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B63" w:rsidRDefault="00170B63" w:rsidP="00170B63">
      <w:pPr>
        <w:jc w:val="center"/>
        <w:rPr>
          <w:rFonts w:asciiTheme="minorEastAsia" w:hAnsiTheme="minorEastAsia"/>
          <w:sz w:val="56"/>
          <w:szCs w:val="56"/>
        </w:rPr>
      </w:pPr>
    </w:p>
    <w:p w:rsidR="00170B63" w:rsidRDefault="00170B63" w:rsidP="00170B63">
      <w:pPr>
        <w:jc w:val="center"/>
        <w:rPr>
          <w:rFonts w:asciiTheme="minorEastAsia" w:hAnsiTheme="minorEastAsia"/>
          <w:sz w:val="56"/>
          <w:szCs w:val="56"/>
        </w:rPr>
      </w:pPr>
    </w:p>
    <w:p w:rsidR="00E87E23" w:rsidRPr="00732D93" w:rsidRDefault="00170B63" w:rsidP="00170B63">
      <w:pPr>
        <w:jc w:val="center"/>
        <w:rPr>
          <w:rFonts w:asciiTheme="minorEastAsia" w:hAnsiTheme="minorEastAsia"/>
          <w:sz w:val="60"/>
          <w:szCs w:val="60"/>
        </w:rPr>
      </w:pPr>
      <w:r w:rsidRPr="00732D93">
        <w:rPr>
          <w:rFonts w:asciiTheme="minorEastAsia" w:hAnsiTheme="minorEastAsia" w:hint="eastAsia"/>
          <w:sz w:val="60"/>
          <w:szCs w:val="60"/>
        </w:rPr>
        <w:t>第1期印南町国民健康保険</w:t>
      </w:r>
    </w:p>
    <w:p w:rsidR="00170B63" w:rsidRPr="00732D93" w:rsidRDefault="00170B63" w:rsidP="00170B63">
      <w:pPr>
        <w:jc w:val="center"/>
        <w:rPr>
          <w:rFonts w:asciiTheme="minorEastAsia" w:hAnsiTheme="minorEastAsia"/>
          <w:sz w:val="60"/>
          <w:szCs w:val="60"/>
        </w:rPr>
      </w:pPr>
      <w:r w:rsidRPr="00732D93">
        <w:rPr>
          <w:rFonts w:asciiTheme="minorEastAsia" w:hAnsiTheme="minorEastAsia" w:hint="eastAsia"/>
          <w:sz w:val="60"/>
          <w:szCs w:val="60"/>
        </w:rPr>
        <w:t>データヘルス計画</w:t>
      </w:r>
      <w:bookmarkStart w:id="0" w:name="_GoBack"/>
      <w:bookmarkEnd w:id="0"/>
    </w:p>
    <w:p w:rsidR="00170B63" w:rsidRPr="00F36EEF" w:rsidRDefault="005E18BC" w:rsidP="00170B63">
      <w:pPr>
        <w:jc w:val="center"/>
        <w:rPr>
          <w:rFonts w:asciiTheme="minorEastAsia" w:hAnsiTheme="minorEastAsia"/>
          <w:sz w:val="48"/>
          <w:szCs w:val="48"/>
        </w:rPr>
      </w:pPr>
      <w:r>
        <w:rPr>
          <w:rFonts w:asciiTheme="minorEastAsia" w:hAnsiTheme="minorEastAsia" w:hint="eastAsia"/>
          <w:sz w:val="48"/>
          <w:szCs w:val="48"/>
        </w:rPr>
        <w:t>平成３０</w:t>
      </w:r>
      <w:r w:rsidR="00170B63" w:rsidRPr="00F36EEF">
        <w:rPr>
          <w:rFonts w:asciiTheme="minorEastAsia" w:hAnsiTheme="minorEastAsia" w:hint="eastAsia"/>
          <w:sz w:val="48"/>
          <w:szCs w:val="48"/>
        </w:rPr>
        <w:t>年度～</w:t>
      </w:r>
      <w:r>
        <w:rPr>
          <w:rFonts w:asciiTheme="minorEastAsia" w:hAnsiTheme="minorEastAsia" w:hint="eastAsia"/>
          <w:sz w:val="48"/>
          <w:szCs w:val="48"/>
        </w:rPr>
        <w:t>平成３５</w:t>
      </w:r>
      <w:r w:rsidR="00170B63" w:rsidRPr="00F36EEF">
        <w:rPr>
          <w:rFonts w:asciiTheme="minorEastAsia" w:hAnsiTheme="minorEastAsia" w:hint="eastAsia"/>
          <w:sz w:val="48"/>
          <w:szCs w:val="48"/>
        </w:rPr>
        <w:t>年度</w:t>
      </w:r>
    </w:p>
    <w:p w:rsidR="00170B63" w:rsidRDefault="00170B63" w:rsidP="00170B63">
      <w:pPr>
        <w:jc w:val="center"/>
        <w:rPr>
          <w:rFonts w:asciiTheme="minorEastAsia" w:hAnsiTheme="minorEastAsia"/>
          <w:sz w:val="52"/>
          <w:szCs w:val="52"/>
        </w:rPr>
      </w:pPr>
    </w:p>
    <w:p w:rsidR="00170B63" w:rsidRDefault="00170B63" w:rsidP="00170B63">
      <w:pPr>
        <w:jc w:val="center"/>
        <w:rPr>
          <w:rFonts w:asciiTheme="minorEastAsia" w:hAnsiTheme="minorEastAsia"/>
          <w:sz w:val="52"/>
          <w:szCs w:val="52"/>
        </w:rPr>
      </w:pPr>
    </w:p>
    <w:p w:rsidR="00170B63" w:rsidRDefault="00170B63" w:rsidP="00170B63">
      <w:pPr>
        <w:jc w:val="center"/>
        <w:rPr>
          <w:rFonts w:asciiTheme="minorEastAsia" w:hAnsiTheme="minorEastAsia"/>
          <w:sz w:val="52"/>
          <w:szCs w:val="52"/>
        </w:rPr>
      </w:pPr>
    </w:p>
    <w:p w:rsidR="00170B63" w:rsidRDefault="00170B63" w:rsidP="00170B63">
      <w:pPr>
        <w:jc w:val="center"/>
        <w:rPr>
          <w:rFonts w:asciiTheme="minorEastAsia" w:hAnsiTheme="minorEastAsia"/>
          <w:sz w:val="52"/>
          <w:szCs w:val="52"/>
        </w:rPr>
      </w:pPr>
    </w:p>
    <w:p w:rsidR="00170B63" w:rsidRDefault="00170B63" w:rsidP="00170B63">
      <w:pPr>
        <w:jc w:val="center"/>
        <w:rPr>
          <w:rFonts w:asciiTheme="minorEastAsia" w:hAnsiTheme="minorEastAsia"/>
          <w:sz w:val="52"/>
          <w:szCs w:val="52"/>
        </w:rPr>
      </w:pPr>
    </w:p>
    <w:p w:rsidR="00170B63" w:rsidRDefault="00170B63" w:rsidP="00170B63">
      <w:pPr>
        <w:jc w:val="center"/>
        <w:rPr>
          <w:rFonts w:asciiTheme="minorEastAsia" w:hAnsiTheme="minorEastAsia"/>
          <w:sz w:val="52"/>
          <w:szCs w:val="52"/>
        </w:rPr>
      </w:pPr>
    </w:p>
    <w:p w:rsidR="00170B63" w:rsidRDefault="00170B63" w:rsidP="00170B63">
      <w:pPr>
        <w:jc w:val="center"/>
        <w:rPr>
          <w:rFonts w:asciiTheme="minorEastAsia" w:hAnsiTheme="minorEastAsia"/>
          <w:sz w:val="52"/>
          <w:szCs w:val="52"/>
        </w:rPr>
      </w:pPr>
    </w:p>
    <w:p w:rsidR="002410B6" w:rsidRDefault="002410B6" w:rsidP="00170B63">
      <w:pPr>
        <w:jc w:val="center"/>
        <w:rPr>
          <w:rFonts w:asciiTheme="minorEastAsia" w:hAnsiTheme="minorEastAsia"/>
          <w:sz w:val="52"/>
          <w:szCs w:val="52"/>
        </w:rPr>
      </w:pPr>
    </w:p>
    <w:p w:rsidR="00732D93" w:rsidRPr="00170B63" w:rsidRDefault="00732D93" w:rsidP="00732D93">
      <w:pPr>
        <w:rPr>
          <w:rFonts w:asciiTheme="minorEastAsia" w:hAnsiTheme="minorEastAsia"/>
          <w:sz w:val="52"/>
          <w:szCs w:val="52"/>
        </w:rPr>
      </w:pPr>
    </w:p>
    <w:p w:rsidR="00170B63" w:rsidRPr="00170B63" w:rsidRDefault="00170B63" w:rsidP="00170B63">
      <w:pPr>
        <w:jc w:val="center"/>
        <w:rPr>
          <w:rFonts w:asciiTheme="minorEastAsia" w:hAnsiTheme="minorEastAsia"/>
          <w:sz w:val="56"/>
          <w:szCs w:val="56"/>
        </w:rPr>
      </w:pPr>
      <w:r w:rsidRPr="00170B63">
        <w:rPr>
          <w:rFonts w:asciiTheme="minorEastAsia" w:hAnsiTheme="minorEastAsia" w:hint="eastAsia"/>
          <w:sz w:val="56"/>
          <w:szCs w:val="56"/>
        </w:rPr>
        <w:t>平成３１年３月</w:t>
      </w:r>
    </w:p>
    <w:p w:rsidR="00732D93" w:rsidRDefault="00170B63" w:rsidP="00170B63">
      <w:pPr>
        <w:jc w:val="center"/>
        <w:rPr>
          <w:rFonts w:asciiTheme="minorEastAsia" w:hAnsiTheme="minorEastAsia"/>
          <w:sz w:val="56"/>
          <w:szCs w:val="56"/>
        </w:rPr>
      </w:pPr>
      <w:r w:rsidRPr="00170B63">
        <w:rPr>
          <w:rFonts w:asciiTheme="minorEastAsia" w:hAnsiTheme="minorEastAsia" w:hint="eastAsia"/>
          <w:sz w:val="56"/>
          <w:szCs w:val="56"/>
        </w:rPr>
        <w:t>印南町</w:t>
      </w:r>
    </w:p>
    <w:p w:rsidR="00732D93" w:rsidRPr="00732D93" w:rsidRDefault="00732D93" w:rsidP="00170B63">
      <w:pPr>
        <w:jc w:val="center"/>
        <w:rPr>
          <w:rFonts w:asciiTheme="minorEastAsia" w:hAnsiTheme="minorEastAsia"/>
          <w:sz w:val="28"/>
          <w:szCs w:val="28"/>
        </w:rPr>
      </w:pPr>
      <w:r>
        <w:rPr>
          <w:rFonts w:asciiTheme="minorEastAsia" w:hAnsiTheme="minorEastAsia" w:hint="eastAsia"/>
          <w:sz w:val="32"/>
          <w:szCs w:val="32"/>
        </w:rPr>
        <w:lastRenderedPageBreak/>
        <w:t>目　次</w:t>
      </w:r>
    </w:p>
    <w:p w:rsidR="00732D93" w:rsidRPr="00732D93" w:rsidRDefault="00732D93" w:rsidP="00732D93">
      <w:pPr>
        <w:jc w:val="left"/>
        <w:rPr>
          <w:rFonts w:asciiTheme="minorEastAsia" w:hAnsiTheme="minorEastAsia"/>
          <w:sz w:val="24"/>
          <w:szCs w:val="24"/>
        </w:rPr>
      </w:pPr>
      <w:r w:rsidRPr="00732D93">
        <w:rPr>
          <w:rFonts w:asciiTheme="minorEastAsia" w:hAnsiTheme="minorEastAsia" w:hint="eastAsia"/>
          <w:sz w:val="24"/>
          <w:szCs w:val="24"/>
        </w:rPr>
        <w:t>第１章　　計画の策定にあたって</w:t>
      </w:r>
    </w:p>
    <w:p w:rsidR="00732D93" w:rsidRDefault="00732D93" w:rsidP="000930E5">
      <w:pPr>
        <w:spacing w:line="280" w:lineRule="exact"/>
        <w:jc w:val="left"/>
        <w:rPr>
          <w:rFonts w:asciiTheme="minorEastAsia" w:hAnsiTheme="minorEastAsia"/>
          <w:sz w:val="22"/>
        </w:rPr>
      </w:pPr>
      <w:r>
        <w:rPr>
          <w:rFonts w:asciiTheme="minorEastAsia" w:hAnsiTheme="minorEastAsia" w:hint="eastAsia"/>
          <w:sz w:val="22"/>
        </w:rPr>
        <w:t xml:space="preserve">　　1.　計画策定の背景・・・・・・・・・・・・・・・・・・・・・・・・・</w:t>
      </w:r>
      <w:r w:rsidR="00400166">
        <w:rPr>
          <w:rFonts w:asciiTheme="minorEastAsia" w:hAnsiTheme="minorEastAsia" w:hint="eastAsia"/>
          <w:sz w:val="22"/>
        </w:rPr>
        <w:t xml:space="preserve">  </w:t>
      </w:r>
      <w:r>
        <w:rPr>
          <w:rFonts w:asciiTheme="minorEastAsia" w:hAnsiTheme="minorEastAsia" w:hint="eastAsia"/>
          <w:sz w:val="22"/>
        </w:rPr>
        <w:t>1</w:t>
      </w:r>
    </w:p>
    <w:p w:rsidR="00732D93" w:rsidRDefault="00732D93" w:rsidP="000930E5">
      <w:pPr>
        <w:spacing w:line="280" w:lineRule="exact"/>
        <w:jc w:val="left"/>
        <w:rPr>
          <w:rFonts w:asciiTheme="minorEastAsia" w:hAnsiTheme="minorEastAsia"/>
          <w:sz w:val="22"/>
        </w:rPr>
      </w:pPr>
      <w:r>
        <w:rPr>
          <w:rFonts w:asciiTheme="minorEastAsia" w:hAnsiTheme="minorEastAsia" w:hint="eastAsia"/>
          <w:sz w:val="22"/>
        </w:rPr>
        <w:t xml:space="preserve">　　2.　計画の位置づけ・・・・・・・・・・・・・・・・・・・・・・・・・</w:t>
      </w:r>
      <w:r w:rsidR="00400166">
        <w:rPr>
          <w:rFonts w:asciiTheme="minorEastAsia" w:hAnsiTheme="minorEastAsia" w:hint="eastAsia"/>
          <w:sz w:val="22"/>
        </w:rPr>
        <w:t xml:space="preserve">  </w:t>
      </w:r>
      <w:r>
        <w:rPr>
          <w:rFonts w:asciiTheme="minorEastAsia" w:hAnsiTheme="minorEastAsia" w:hint="eastAsia"/>
          <w:sz w:val="22"/>
        </w:rPr>
        <w:t>1</w:t>
      </w:r>
    </w:p>
    <w:p w:rsidR="00732D93" w:rsidRPr="00732D93" w:rsidRDefault="00732D93" w:rsidP="000930E5">
      <w:pPr>
        <w:spacing w:line="280" w:lineRule="exact"/>
        <w:jc w:val="left"/>
        <w:rPr>
          <w:rFonts w:asciiTheme="minorEastAsia" w:hAnsiTheme="minorEastAsia"/>
          <w:sz w:val="22"/>
        </w:rPr>
      </w:pPr>
      <w:r>
        <w:rPr>
          <w:rFonts w:asciiTheme="minorEastAsia" w:hAnsiTheme="minorEastAsia" w:hint="eastAsia"/>
          <w:sz w:val="22"/>
        </w:rPr>
        <w:t xml:space="preserve">　　3.　計画の期間・・・・・・・・・・・・・・・・・・・・・・・・・・・</w:t>
      </w:r>
      <w:r w:rsidR="00400166">
        <w:rPr>
          <w:rFonts w:asciiTheme="minorEastAsia" w:hAnsiTheme="minorEastAsia" w:hint="eastAsia"/>
          <w:sz w:val="22"/>
        </w:rPr>
        <w:t xml:space="preserve">  </w:t>
      </w:r>
      <w:r>
        <w:rPr>
          <w:rFonts w:asciiTheme="minorEastAsia" w:hAnsiTheme="minorEastAsia" w:hint="eastAsia"/>
          <w:sz w:val="22"/>
        </w:rPr>
        <w:t>1</w:t>
      </w:r>
    </w:p>
    <w:p w:rsidR="00732D93" w:rsidRPr="00732D93" w:rsidRDefault="00732D93" w:rsidP="00732D93">
      <w:pPr>
        <w:jc w:val="left"/>
        <w:rPr>
          <w:rFonts w:asciiTheme="minorEastAsia" w:hAnsiTheme="minorEastAsia"/>
          <w:sz w:val="22"/>
        </w:rPr>
      </w:pPr>
    </w:p>
    <w:p w:rsidR="00732D93" w:rsidRPr="00732D93" w:rsidRDefault="00732D93" w:rsidP="00732D93">
      <w:pPr>
        <w:jc w:val="left"/>
        <w:rPr>
          <w:rFonts w:asciiTheme="minorEastAsia" w:hAnsiTheme="minorEastAsia"/>
          <w:sz w:val="24"/>
          <w:szCs w:val="24"/>
        </w:rPr>
      </w:pPr>
      <w:r w:rsidRPr="00732D93">
        <w:rPr>
          <w:rFonts w:asciiTheme="minorEastAsia" w:hAnsiTheme="minorEastAsia" w:hint="eastAsia"/>
          <w:sz w:val="24"/>
          <w:szCs w:val="24"/>
        </w:rPr>
        <w:t>第２章　　国民健康保険加入者を取り巻く状況</w:t>
      </w:r>
    </w:p>
    <w:p w:rsidR="00732D93" w:rsidRDefault="00732D93" w:rsidP="000930E5">
      <w:pPr>
        <w:spacing w:line="280" w:lineRule="exact"/>
        <w:jc w:val="left"/>
        <w:rPr>
          <w:rFonts w:asciiTheme="minorEastAsia" w:hAnsiTheme="minorEastAsia"/>
          <w:sz w:val="22"/>
        </w:rPr>
      </w:pPr>
      <w:r>
        <w:rPr>
          <w:rFonts w:asciiTheme="minorEastAsia" w:hAnsiTheme="minorEastAsia" w:hint="eastAsia"/>
          <w:sz w:val="22"/>
        </w:rPr>
        <w:t xml:space="preserve">　　1.　印南町の概況・・・・・・・・・・・・・・・・・・・・・・・・</w:t>
      </w:r>
      <w:r w:rsidR="00DC3943">
        <w:rPr>
          <w:rFonts w:asciiTheme="minorEastAsia" w:hAnsiTheme="minorEastAsia" w:hint="eastAsia"/>
          <w:sz w:val="22"/>
        </w:rPr>
        <w:t>・</w:t>
      </w:r>
      <w:r>
        <w:rPr>
          <w:rFonts w:asciiTheme="minorEastAsia" w:hAnsiTheme="minorEastAsia" w:hint="eastAsia"/>
          <w:sz w:val="22"/>
        </w:rPr>
        <w:t>・</w:t>
      </w:r>
      <w:r w:rsidR="00400166">
        <w:rPr>
          <w:rFonts w:asciiTheme="minorEastAsia" w:hAnsiTheme="minorEastAsia" w:hint="eastAsia"/>
          <w:sz w:val="22"/>
        </w:rPr>
        <w:t xml:space="preserve">  </w:t>
      </w:r>
      <w:r w:rsidR="0047576C">
        <w:rPr>
          <w:rFonts w:asciiTheme="minorEastAsia" w:hAnsiTheme="minorEastAsia" w:hint="eastAsia"/>
          <w:sz w:val="22"/>
        </w:rPr>
        <w:t>2</w:t>
      </w:r>
    </w:p>
    <w:p w:rsidR="00732D93" w:rsidRDefault="00732D93" w:rsidP="000930E5">
      <w:pPr>
        <w:spacing w:line="280" w:lineRule="exact"/>
        <w:jc w:val="left"/>
        <w:rPr>
          <w:rFonts w:asciiTheme="minorEastAsia" w:hAnsiTheme="minorEastAsia"/>
          <w:sz w:val="22"/>
        </w:rPr>
      </w:pPr>
      <w:r>
        <w:rPr>
          <w:rFonts w:asciiTheme="minorEastAsia" w:hAnsiTheme="minorEastAsia" w:hint="eastAsia"/>
          <w:sz w:val="22"/>
        </w:rPr>
        <w:t xml:space="preserve">　　2.　</w:t>
      </w:r>
      <w:r w:rsidR="008B18FA">
        <w:rPr>
          <w:rFonts w:asciiTheme="minorEastAsia" w:hAnsiTheme="minorEastAsia" w:hint="eastAsia"/>
          <w:sz w:val="22"/>
        </w:rPr>
        <w:t>平均寿命と健康寿命</w:t>
      </w:r>
      <w:r>
        <w:rPr>
          <w:rFonts w:asciiTheme="minorEastAsia" w:hAnsiTheme="minorEastAsia" w:hint="eastAsia"/>
          <w:sz w:val="22"/>
        </w:rPr>
        <w:t>・・・・・・・・・・・・・・・・・・・・・・・</w:t>
      </w:r>
      <w:r w:rsidR="00400166">
        <w:rPr>
          <w:rFonts w:asciiTheme="minorEastAsia" w:hAnsiTheme="minorEastAsia" w:hint="eastAsia"/>
          <w:sz w:val="22"/>
        </w:rPr>
        <w:t xml:space="preserve">  4</w:t>
      </w:r>
    </w:p>
    <w:p w:rsidR="00732D93" w:rsidRPr="00732D93" w:rsidRDefault="00732D93" w:rsidP="000930E5">
      <w:pPr>
        <w:spacing w:line="280" w:lineRule="exact"/>
        <w:jc w:val="left"/>
        <w:rPr>
          <w:rFonts w:asciiTheme="minorEastAsia" w:hAnsiTheme="minorEastAsia"/>
          <w:sz w:val="22"/>
        </w:rPr>
      </w:pPr>
      <w:r>
        <w:rPr>
          <w:rFonts w:asciiTheme="minorEastAsia" w:hAnsiTheme="minorEastAsia" w:hint="eastAsia"/>
          <w:sz w:val="22"/>
        </w:rPr>
        <w:t xml:space="preserve">　　3.　</w:t>
      </w:r>
      <w:r w:rsidR="008B18FA">
        <w:rPr>
          <w:rFonts w:asciiTheme="minorEastAsia" w:hAnsiTheme="minorEastAsia" w:hint="eastAsia"/>
          <w:sz w:val="22"/>
        </w:rPr>
        <w:t>国民健康保険加入状況・・・・・・・・</w:t>
      </w:r>
      <w:r>
        <w:rPr>
          <w:rFonts w:asciiTheme="minorEastAsia" w:hAnsiTheme="minorEastAsia" w:hint="eastAsia"/>
          <w:sz w:val="22"/>
        </w:rPr>
        <w:t>・・・・・・・・・・・・・・</w:t>
      </w:r>
      <w:r w:rsidR="00094ED3">
        <w:rPr>
          <w:rFonts w:asciiTheme="minorEastAsia" w:hAnsiTheme="minorEastAsia" w:hint="eastAsia"/>
          <w:sz w:val="22"/>
        </w:rPr>
        <w:t xml:space="preserve">  5</w:t>
      </w:r>
    </w:p>
    <w:p w:rsidR="00732D93" w:rsidRDefault="008B18FA" w:rsidP="000930E5">
      <w:pPr>
        <w:spacing w:line="280" w:lineRule="exact"/>
        <w:jc w:val="left"/>
        <w:rPr>
          <w:rFonts w:asciiTheme="minorEastAsia" w:hAnsiTheme="minorEastAsia"/>
          <w:sz w:val="22"/>
        </w:rPr>
      </w:pPr>
      <w:r>
        <w:rPr>
          <w:rFonts w:asciiTheme="minorEastAsia" w:hAnsiTheme="minorEastAsia" w:hint="eastAsia"/>
          <w:sz w:val="22"/>
        </w:rPr>
        <w:t xml:space="preserve">　　4.　国民健康保険医療費の状況・・・・・・・・・・・・・・・・・・・・</w:t>
      </w:r>
      <w:r w:rsidR="00400166">
        <w:rPr>
          <w:rFonts w:asciiTheme="minorEastAsia" w:hAnsiTheme="minorEastAsia" w:hint="eastAsia"/>
          <w:sz w:val="22"/>
        </w:rPr>
        <w:t xml:space="preserve">  6</w:t>
      </w:r>
    </w:p>
    <w:p w:rsidR="008B18FA" w:rsidRDefault="008B18FA" w:rsidP="000930E5">
      <w:pPr>
        <w:spacing w:line="280" w:lineRule="exact"/>
        <w:jc w:val="left"/>
        <w:rPr>
          <w:rFonts w:asciiTheme="minorEastAsia" w:hAnsiTheme="minorEastAsia"/>
          <w:sz w:val="22"/>
        </w:rPr>
      </w:pPr>
      <w:r>
        <w:rPr>
          <w:rFonts w:asciiTheme="minorEastAsia" w:hAnsiTheme="minorEastAsia" w:hint="eastAsia"/>
          <w:sz w:val="22"/>
        </w:rPr>
        <w:t xml:space="preserve">　　5.　特定健康診査</w:t>
      </w:r>
      <w:r w:rsidR="00310FE2">
        <w:rPr>
          <w:rFonts w:asciiTheme="minorEastAsia" w:hAnsiTheme="minorEastAsia" w:hint="eastAsia"/>
          <w:sz w:val="22"/>
        </w:rPr>
        <w:t>・特定保健指導</w:t>
      </w:r>
      <w:r>
        <w:rPr>
          <w:rFonts w:asciiTheme="minorEastAsia" w:hAnsiTheme="minorEastAsia" w:hint="eastAsia"/>
          <w:sz w:val="22"/>
        </w:rPr>
        <w:t>の状況・・・・・・・・・・・・・・・・</w:t>
      </w:r>
      <w:r w:rsidR="00400166">
        <w:rPr>
          <w:rFonts w:asciiTheme="minorEastAsia" w:hAnsiTheme="minorEastAsia" w:hint="eastAsia"/>
          <w:sz w:val="22"/>
        </w:rPr>
        <w:t xml:space="preserve">  9</w:t>
      </w:r>
    </w:p>
    <w:p w:rsidR="008B18FA" w:rsidRPr="00732D93" w:rsidRDefault="008B18FA" w:rsidP="000930E5">
      <w:pPr>
        <w:spacing w:line="280" w:lineRule="exact"/>
        <w:jc w:val="left"/>
        <w:rPr>
          <w:rFonts w:asciiTheme="minorEastAsia" w:hAnsiTheme="minorEastAsia"/>
          <w:sz w:val="22"/>
        </w:rPr>
      </w:pPr>
      <w:r>
        <w:rPr>
          <w:rFonts w:asciiTheme="minorEastAsia" w:hAnsiTheme="minorEastAsia" w:hint="eastAsia"/>
          <w:sz w:val="22"/>
        </w:rPr>
        <w:t xml:space="preserve">　　6.　介</w:t>
      </w:r>
      <w:r w:rsidR="00400166">
        <w:rPr>
          <w:rFonts w:asciiTheme="minorEastAsia" w:hAnsiTheme="minorEastAsia" w:hint="eastAsia"/>
          <w:sz w:val="22"/>
        </w:rPr>
        <w:t>護保険の状況・・・・・・・・・・・・・・・・・・・・・・・・・</w:t>
      </w:r>
      <w:r w:rsidR="00094ED3">
        <w:rPr>
          <w:rFonts w:asciiTheme="minorEastAsia" w:hAnsiTheme="minorEastAsia" w:hint="eastAsia"/>
          <w:sz w:val="22"/>
        </w:rPr>
        <w:t xml:space="preserve"> 15</w:t>
      </w:r>
    </w:p>
    <w:p w:rsidR="008B18FA" w:rsidRPr="00732D93" w:rsidRDefault="008B18FA" w:rsidP="008B18FA">
      <w:pPr>
        <w:jc w:val="left"/>
        <w:rPr>
          <w:rFonts w:asciiTheme="minorEastAsia" w:hAnsiTheme="minorEastAsia"/>
          <w:sz w:val="22"/>
        </w:rPr>
      </w:pPr>
    </w:p>
    <w:p w:rsidR="004576C8" w:rsidRDefault="008B18FA" w:rsidP="004576C8">
      <w:pPr>
        <w:jc w:val="left"/>
        <w:rPr>
          <w:rFonts w:asciiTheme="minorEastAsia" w:hAnsiTheme="minorEastAsia"/>
          <w:sz w:val="22"/>
        </w:rPr>
      </w:pPr>
      <w:r w:rsidRPr="00732D93">
        <w:rPr>
          <w:rFonts w:asciiTheme="minorEastAsia" w:hAnsiTheme="minorEastAsia" w:hint="eastAsia"/>
          <w:sz w:val="24"/>
          <w:szCs w:val="24"/>
        </w:rPr>
        <w:t>第</w:t>
      </w:r>
      <w:r>
        <w:rPr>
          <w:rFonts w:asciiTheme="minorEastAsia" w:hAnsiTheme="minorEastAsia" w:hint="eastAsia"/>
          <w:sz w:val="24"/>
          <w:szCs w:val="24"/>
        </w:rPr>
        <w:t>３</w:t>
      </w:r>
      <w:r w:rsidRPr="00732D93">
        <w:rPr>
          <w:rFonts w:asciiTheme="minorEastAsia" w:hAnsiTheme="minorEastAsia" w:hint="eastAsia"/>
          <w:sz w:val="24"/>
          <w:szCs w:val="24"/>
        </w:rPr>
        <w:t xml:space="preserve">章　　</w:t>
      </w:r>
      <w:r>
        <w:rPr>
          <w:rFonts w:asciiTheme="minorEastAsia" w:hAnsiTheme="minorEastAsia" w:hint="eastAsia"/>
          <w:sz w:val="24"/>
          <w:szCs w:val="24"/>
        </w:rPr>
        <w:t>既存の保健事業</w:t>
      </w:r>
    </w:p>
    <w:p w:rsidR="000930E5" w:rsidRDefault="000930E5" w:rsidP="000930E5">
      <w:pPr>
        <w:spacing w:line="280" w:lineRule="exact"/>
        <w:ind w:firstLineChars="200" w:firstLine="440"/>
        <w:jc w:val="left"/>
        <w:rPr>
          <w:rFonts w:asciiTheme="minorEastAsia" w:hAnsiTheme="minorEastAsia"/>
          <w:sz w:val="22"/>
        </w:rPr>
      </w:pPr>
      <w:r>
        <w:rPr>
          <w:rFonts w:asciiTheme="minorEastAsia" w:hAnsiTheme="minorEastAsia" w:hint="eastAsia"/>
          <w:sz w:val="22"/>
        </w:rPr>
        <w:t>1.　特定健診（つれもて健診）・・・・・・・・・・・・・・・・・・・・  17</w:t>
      </w:r>
    </w:p>
    <w:p w:rsidR="000930E5" w:rsidRDefault="000930E5" w:rsidP="000930E5">
      <w:pPr>
        <w:spacing w:line="280" w:lineRule="exact"/>
        <w:jc w:val="left"/>
        <w:rPr>
          <w:rFonts w:asciiTheme="minorEastAsia" w:hAnsiTheme="minorEastAsia"/>
          <w:sz w:val="22"/>
        </w:rPr>
      </w:pPr>
      <w:r>
        <w:rPr>
          <w:rFonts w:asciiTheme="minorEastAsia" w:hAnsiTheme="minorEastAsia" w:hint="eastAsia"/>
          <w:sz w:val="22"/>
        </w:rPr>
        <w:t xml:space="preserve">　　2.　つれもてドック・・・・・・・・・・・・・・・・・・・・・・・・・ 18</w:t>
      </w:r>
    </w:p>
    <w:p w:rsidR="000930E5" w:rsidRPr="00732D93" w:rsidRDefault="000930E5" w:rsidP="000930E5">
      <w:pPr>
        <w:spacing w:line="280" w:lineRule="exact"/>
        <w:jc w:val="left"/>
        <w:rPr>
          <w:rFonts w:asciiTheme="minorEastAsia" w:hAnsiTheme="minorEastAsia"/>
          <w:sz w:val="22"/>
        </w:rPr>
      </w:pPr>
      <w:r>
        <w:rPr>
          <w:rFonts w:asciiTheme="minorEastAsia" w:hAnsiTheme="minorEastAsia" w:hint="eastAsia"/>
          <w:sz w:val="22"/>
        </w:rPr>
        <w:t xml:space="preserve">　　3.　特定健診結果説明会・・・・・・・・・・・・・・・・・・・・・・・ 19</w:t>
      </w:r>
    </w:p>
    <w:p w:rsidR="000930E5" w:rsidRDefault="000930E5" w:rsidP="000930E5">
      <w:pPr>
        <w:spacing w:line="280" w:lineRule="exact"/>
        <w:jc w:val="left"/>
        <w:rPr>
          <w:rFonts w:asciiTheme="minorEastAsia" w:hAnsiTheme="minorEastAsia"/>
          <w:sz w:val="22"/>
        </w:rPr>
      </w:pPr>
      <w:r>
        <w:rPr>
          <w:rFonts w:asciiTheme="minorEastAsia" w:hAnsiTheme="minorEastAsia" w:hint="eastAsia"/>
          <w:sz w:val="22"/>
        </w:rPr>
        <w:t xml:space="preserve">　　4.　特定保健指導・・・・・・・・・・・・・・・・・・・・・・・・・・ 20</w:t>
      </w:r>
    </w:p>
    <w:p w:rsidR="000930E5" w:rsidRDefault="000930E5" w:rsidP="000930E5">
      <w:pPr>
        <w:spacing w:line="280" w:lineRule="exact"/>
        <w:jc w:val="left"/>
        <w:rPr>
          <w:rFonts w:asciiTheme="minorEastAsia" w:hAnsiTheme="minorEastAsia"/>
          <w:sz w:val="22"/>
        </w:rPr>
      </w:pPr>
      <w:r>
        <w:rPr>
          <w:rFonts w:asciiTheme="minorEastAsia" w:hAnsiTheme="minorEastAsia" w:hint="eastAsia"/>
          <w:sz w:val="22"/>
        </w:rPr>
        <w:t xml:space="preserve">　　5.　特定健診未受診者対策事業・・・・・・・・・・・・・・・・・・・・ 21</w:t>
      </w:r>
    </w:p>
    <w:p w:rsidR="000930E5" w:rsidRPr="00732D93" w:rsidRDefault="000930E5" w:rsidP="000930E5">
      <w:pPr>
        <w:spacing w:line="280" w:lineRule="exact"/>
        <w:jc w:val="left"/>
        <w:rPr>
          <w:rFonts w:asciiTheme="minorEastAsia" w:hAnsiTheme="minorEastAsia"/>
          <w:sz w:val="22"/>
        </w:rPr>
      </w:pPr>
      <w:r>
        <w:rPr>
          <w:rFonts w:asciiTheme="minorEastAsia" w:hAnsiTheme="minorEastAsia" w:hint="eastAsia"/>
          <w:sz w:val="22"/>
        </w:rPr>
        <w:t xml:space="preserve">　　6.　健康教室・・・・・・・・・・・・・・・・・・・・・・・・・・・・ 21</w:t>
      </w:r>
    </w:p>
    <w:p w:rsidR="004576C8" w:rsidRPr="00732D93" w:rsidRDefault="004576C8" w:rsidP="004576C8">
      <w:pPr>
        <w:jc w:val="left"/>
        <w:rPr>
          <w:rFonts w:asciiTheme="minorEastAsia" w:hAnsiTheme="minorEastAsia"/>
          <w:sz w:val="22"/>
        </w:rPr>
      </w:pPr>
    </w:p>
    <w:p w:rsidR="004576C8" w:rsidRPr="00732D93" w:rsidRDefault="004576C8" w:rsidP="004576C8">
      <w:pPr>
        <w:jc w:val="left"/>
        <w:rPr>
          <w:rFonts w:asciiTheme="minorEastAsia" w:hAnsiTheme="minorEastAsia"/>
          <w:sz w:val="24"/>
          <w:szCs w:val="24"/>
        </w:rPr>
      </w:pPr>
      <w:r w:rsidRPr="00732D93">
        <w:rPr>
          <w:rFonts w:asciiTheme="minorEastAsia" w:hAnsiTheme="minorEastAsia" w:hint="eastAsia"/>
          <w:sz w:val="24"/>
          <w:szCs w:val="24"/>
        </w:rPr>
        <w:t>第</w:t>
      </w:r>
      <w:r>
        <w:rPr>
          <w:rFonts w:asciiTheme="minorEastAsia" w:hAnsiTheme="minorEastAsia" w:hint="eastAsia"/>
          <w:sz w:val="24"/>
          <w:szCs w:val="24"/>
        </w:rPr>
        <w:t>４</w:t>
      </w:r>
      <w:r w:rsidRPr="00732D93">
        <w:rPr>
          <w:rFonts w:asciiTheme="minorEastAsia" w:hAnsiTheme="minorEastAsia" w:hint="eastAsia"/>
          <w:sz w:val="24"/>
          <w:szCs w:val="24"/>
        </w:rPr>
        <w:t xml:space="preserve">章　　</w:t>
      </w:r>
      <w:r>
        <w:rPr>
          <w:rFonts w:asciiTheme="minorEastAsia" w:hAnsiTheme="minorEastAsia" w:hint="eastAsia"/>
          <w:sz w:val="24"/>
          <w:szCs w:val="24"/>
        </w:rPr>
        <w:t>課題の明確化と目標の設定</w:t>
      </w:r>
    </w:p>
    <w:p w:rsidR="004576C8" w:rsidRDefault="004576C8" w:rsidP="000930E5">
      <w:pPr>
        <w:spacing w:line="280" w:lineRule="exact"/>
        <w:jc w:val="left"/>
        <w:rPr>
          <w:rFonts w:asciiTheme="minorEastAsia" w:hAnsiTheme="minorEastAsia"/>
          <w:sz w:val="22"/>
        </w:rPr>
      </w:pPr>
      <w:r>
        <w:rPr>
          <w:rFonts w:asciiTheme="minorEastAsia" w:hAnsiTheme="minorEastAsia" w:hint="eastAsia"/>
          <w:sz w:val="22"/>
        </w:rPr>
        <w:t xml:space="preserve">　　1.　課題の明確化・・・・・・・・・・・・・・・・・・・・・・・・</w:t>
      </w:r>
      <w:r w:rsidR="00DC3943">
        <w:rPr>
          <w:rFonts w:asciiTheme="minorEastAsia" w:hAnsiTheme="minorEastAsia" w:hint="eastAsia"/>
          <w:sz w:val="22"/>
        </w:rPr>
        <w:t>・</w:t>
      </w:r>
      <w:r w:rsidR="00400166">
        <w:rPr>
          <w:rFonts w:asciiTheme="minorEastAsia" w:hAnsiTheme="minorEastAsia" w:hint="eastAsia"/>
          <w:sz w:val="22"/>
        </w:rPr>
        <w:t xml:space="preserve">・ </w:t>
      </w:r>
      <w:r>
        <w:rPr>
          <w:rFonts w:asciiTheme="minorEastAsia" w:hAnsiTheme="minorEastAsia" w:hint="eastAsia"/>
          <w:sz w:val="22"/>
        </w:rPr>
        <w:t>2</w:t>
      </w:r>
      <w:r w:rsidR="00094ED3">
        <w:rPr>
          <w:rFonts w:asciiTheme="minorEastAsia" w:hAnsiTheme="minorEastAsia" w:hint="eastAsia"/>
          <w:sz w:val="22"/>
        </w:rPr>
        <w:t>4</w:t>
      </w:r>
    </w:p>
    <w:p w:rsidR="00400166" w:rsidRPr="00400166" w:rsidRDefault="004576C8" w:rsidP="000930E5">
      <w:pPr>
        <w:spacing w:line="280" w:lineRule="exact"/>
        <w:jc w:val="left"/>
        <w:rPr>
          <w:rFonts w:asciiTheme="minorEastAsia" w:hAnsiTheme="minorEastAsia"/>
          <w:sz w:val="22"/>
        </w:rPr>
      </w:pPr>
      <w:r>
        <w:rPr>
          <w:rFonts w:asciiTheme="minorEastAsia" w:hAnsiTheme="minorEastAsia" w:hint="eastAsia"/>
          <w:sz w:val="22"/>
        </w:rPr>
        <w:t xml:space="preserve">　　2.　目標の設定・・・・・・・・・・・・・・・・・・・・・・・・・・・</w:t>
      </w:r>
      <w:r w:rsidR="00400166">
        <w:rPr>
          <w:rFonts w:asciiTheme="minorEastAsia" w:hAnsiTheme="minorEastAsia" w:hint="eastAsia"/>
          <w:sz w:val="22"/>
        </w:rPr>
        <w:t xml:space="preserve"> 26</w:t>
      </w:r>
    </w:p>
    <w:p w:rsidR="004576C8" w:rsidRPr="00732D93" w:rsidRDefault="004576C8" w:rsidP="004576C8">
      <w:pPr>
        <w:jc w:val="left"/>
        <w:rPr>
          <w:rFonts w:asciiTheme="minorEastAsia" w:hAnsiTheme="minorEastAsia"/>
          <w:sz w:val="22"/>
        </w:rPr>
      </w:pPr>
    </w:p>
    <w:p w:rsidR="004576C8" w:rsidRPr="00732D93" w:rsidRDefault="004576C8" w:rsidP="004576C8">
      <w:pPr>
        <w:jc w:val="left"/>
        <w:rPr>
          <w:rFonts w:asciiTheme="minorEastAsia" w:hAnsiTheme="minorEastAsia"/>
          <w:sz w:val="24"/>
          <w:szCs w:val="24"/>
        </w:rPr>
      </w:pPr>
      <w:r w:rsidRPr="00732D93">
        <w:rPr>
          <w:rFonts w:asciiTheme="minorEastAsia" w:hAnsiTheme="minorEastAsia" w:hint="eastAsia"/>
          <w:sz w:val="24"/>
          <w:szCs w:val="24"/>
        </w:rPr>
        <w:t>第</w:t>
      </w:r>
      <w:r>
        <w:rPr>
          <w:rFonts w:asciiTheme="minorEastAsia" w:hAnsiTheme="minorEastAsia" w:hint="eastAsia"/>
          <w:sz w:val="24"/>
          <w:szCs w:val="24"/>
        </w:rPr>
        <w:t>５</w:t>
      </w:r>
      <w:r w:rsidRPr="00732D93">
        <w:rPr>
          <w:rFonts w:asciiTheme="minorEastAsia" w:hAnsiTheme="minorEastAsia" w:hint="eastAsia"/>
          <w:sz w:val="24"/>
          <w:szCs w:val="24"/>
        </w:rPr>
        <w:t xml:space="preserve">章　　</w:t>
      </w:r>
      <w:r>
        <w:rPr>
          <w:rFonts w:asciiTheme="minorEastAsia" w:hAnsiTheme="minorEastAsia" w:hint="eastAsia"/>
          <w:sz w:val="24"/>
          <w:szCs w:val="24"/>
        </w:rPr>
        <w:t>保健事業の実施計画</w:t>
      </w:r>
    </w:p>
    <w:p w:rsidR="004576C8" w:rsidRDefault="004576C8" w:rsidP="000930E5">
      <w:pPr>
        <w:spacing w:line="280" w:lineRule="exact"/>
        <w:jc w:val="left"/>
        <w:rPr>
          <w:rFonts w:asciiTheme="minorEastAsia" w:hAnsiTheme="minorEastAsia"/>
          <w:sz w:val="22"/>
        </w:rPr>
      </w:pPr>
      <w:r>
        <w:rPr>
          <w:rFonts w:asciiTheme="minorEastAsia" w:hAnsiTheme="minorEastAsia" w:hint="eastAsia"/>
          <w:sz w:val="22"/>
        </w:rPr>
        <w:t xml:space="preserve">　　1.　具体的な事業展開・・・・・・・・・・・・・・・・・・・・・・</w:t>
      </w:r>
      <w:r w:rsidR="00DC3943">
        <w:rPr>
          <w:rFonts w:asciiTheme="minorEastAsia" w:hAnsiTheme="minorEastAsia" w:hint="eastAsia"/>
          <w:sz w:val="22"/>
        </w:rPr>
        <w:t>・</w:t>
      </w:r>
      <w:r w:rsidR="00400166">
        <w:rPr>
          <w:rFonts w:asciiTheme="minorEastAsia" w:hAnsiTheme="minorEastAsia" w:hint="eastAsia"/>
          <w:sz w:val="22"/>
        </w:rPr>
        <w:t xml:space="preserve">・ </w:t>
      </w:r>
      <w:r>
        <w:rPr>
          <w:rFonts w:asciiTheme="minorEastAsia" w:hAnsiTheme="minorEastAsia" w:hint="eastAsia"/>
          <w:sz w:val="22"/>
        </w:rPr>
        <w:t>2</w:t>
      </w:r>
      <w:r w:rsidR="00094ED3">
        <w:rPr>
          <w:rFonts w:asciiTheme="minorEastAsia" w:hAnsiTheme="minorEastAsia" w:hint="eastAsia"/>
          <w:sz w:val="22"/>
        </w:rPr>
        <w:t>7</w:t>
      </w:r>
    </w:p>
    <w:p w:rsidR="00DC3943" w:rsidRPr="00732D93" w:rsidRDefault="004576C8" w:rsidP="000930E5">
      <w:pPr>
        <w:spacing w:line="280" w:lineRule="exact"/>
        <w:jc w:val="left"/>
        <w:rPr>
          <w:rFonts w:asciiTheme="minorEastAsia" w:hAnsiTheme="minorEastAsia"/>
          <w:sz w:val="22"/>
        </w:rPr>
      </w:pPr>
      <w:r>
        <w:rPr>
          <w:rFonts w:asciiTheme="minorEastAsia" w:hAnsiTheme="minorEastAsia" w:hint="eastAsia"/>
          <w:sz w:val="22"/>
        </w:rPr>
        <w:t xml:space="preserve">　　2.</w:t>
      </w:r>
      <w:r w:rsidR="00A17246">
        <w:rPr>
          <w:rFonts w:asciiTheme="minorEastAsia" w:hAnsiTheme="minorEastAsia" w:hint="eastAsia"/>
          <w:sz w:val="22"/>
        </w:rPr>
        <w:t xml:space="preserve">　保健</w:t>
      </w:r>
      <w:r w:rsidR="00400166">
        <w:rPr>
          <w:rFonts w:asciiTheme="minorEastAsia" w:hAnsiTheme="minorEastAsia" w:hint="eastAsia"/>
          <w:sz w:val="22"/>
        </w:rPr>
        <w:t>事業の目標及び評価指標・・・・・・・・・・・・・・・・・・・</w:t>
      </w:r>
      <w:r w:rsidR="00094ED3">
        <w:rPr>
          <w:rFonts w:asciiTheme="minorEastAsia" w:hAnsiTheme="minorEastAsia" w:hint="eastAsia"/>
          <w:sz w:val="22"/>
        </w:rPr>
        <w:t xml:space="preserve"> 30</w:t>
      </w:r>
    </w:p>
    <w:p w:rsidR="00DC3943" w:rsidRPr="00732D93" w:rsidRDefault="00DC3943" w:rsidP="00DC3943">
      <w:pPr>
        <w:jc w:val="left"/>
        <w:rPr>
          <w:rFonts w:asciiTheme="minorEastAsia" w:hAnsiTheme="minorEastAsia"/>
          <w:sz w:val="22"/>
        </w:rPr>
      </w:pPr>
    </w:p>
    <w:p w:rsidR="00DC3943" w:rsidRPr="00732D93" w:rsidRDefault="00DC3943" w:rsidP="00DC3943">
      <w:pPr>
        <w:jc w:val="left"/>
        <w:rPr>
          <w:rFonts w:asciiTheme="minorEastAsia" w:hAnsiTheme="minorEastAsia"/>
          <w:sz w:val="22"/>
        </w:rPr>
      </w:pPr>
      <w:r w:rsidRPr="00732D93">
        <w:rPr>
          <w:rFonts w:asciiTheme="minorEastAsia" w:hAnsiTheme="minorEastAsia" w:hint="eastAsia"/>
          <w:sz w:val="24"/>
          <w:szCs w:val="24"/>
        </w:rPr>
        <w:t>第</w:t>
      </w:r>
      <w:r>
        <w:rPr>
          <w:rFonts w:asciiTheme="minorEastAsia" w:hAnsiTheme="minorEastAsia" w:hint="eastAsia"/>
          <w:sz w:val="24"/>
          <w:szCs w:val="24"/>
        </w:rPr>
        <w:t>６</w:t>
      </w:r>
      <w:r w:rsidRPr="00732D93">
        <w:rPr>
          <w:rFonts w:asciiTheme="minorEastAsia" w:hAnsiTheme="minorEastAsia" w:hint="eastAsia"/>
          <w:sz w:val="24"/>
          <w:szCs w:val="24"/>
        </w:rPr>
        <w:t xml:space="preserve">章　　</w:t>
      </w:r>
      <w:r>
        <w:rPr>
          <w:rFonts w:asciiTheme="minorEastAsia" w:hAnsiTheme="minorEastAsia" w:hint="eastAsia"/>
          <w:sz w:val="24"/>
          <w:szCs w:val="24"/>
        </w:rPr>
        <w:t>データヘルス計画の見直し</w:t>
      </w:r>
      <w:r w:rsidR="00B109E7">
        <w:rPr>
          <w:rFonts w:asciiTheme="minorEastAsia" w:hAnsiTheme="minorEastAsia" w:hint="eastAsia"/>
          <w:sz w:val="22"/>
        </w:rPr>
        <w:t>･</w:t>
      </w:r>
      <w:r w:rsidRPr="00DC3943">
        <w:rPr>
          <w:rFonts w:asciiTheme="minorEastAsia" w:hAnsiTheme="minorEastAsia" w:hint="eastAsia"/>
          <w:sz w:val="22"/>
        </w:rPr>
        <w:t>・・・・・・</w:t>
      </w:r>
      <w:r>
        <w:rPr>
          <w:rFonts w:asciiTheme="minorEastAsia" w:hAnsiTheme="minorEastAsia" w:hint="eastAsia"/>
          <w:sz w:val="22"/>
        </w:rPr>
        <w:t>・</w:t>
      </w:r>
      <w:r w:rsidR="008A2DEC">
        <w:rPr>
          <w:rFonts w:asciiTheme="minorEastAsia" w:hAnsiTheme="minorEastAsia" w:hint="eastAsia"/>
          <w:sz w:val="22"/>
        </w:rPr>
        <w:t>・・・・・・・・・</w:t>
      </w:r>
      <w:r w:rsidR="00094ED3">
        <w:rPr>
          <w:rFonts w:asciiTheme="minorEastAsia" w:hAnsiTheme="minorEastAsia" w:hint="eastAsia"/>
          <w:sz w:val="22"/>
        </w:rPr>
        <w:t>・</w:t>
      </w:r>
      <w:r w:rsidR="00B109E7">
        <w:rPr>
          <w:rFonts w:asciiTheme="minorEastAsia" w:hAnsiTheme="minorEastAsia" w:hint="eastAsia"/>
          <w:sz w:val="22"/>
        </w:rPr>
        <w:t xml:space="preserve"> </w:t>
      </w:r>
      <w:r w:rsidR="00094ED3">
        <w:rPr>
          <w:rFonts w:asciiTheme="minorEastAsia" w:hAnsiTheme="minorEastAsia" w:hint="eastAsia"/>
          <w:sz w:val="22"/>
        </w:rPr>
        <w:t>31</w:t>
      </w:r>
    </w:p>
    <w:p w:rsidR="00DC3943" w:rsidRPr="00732D93" w:rsidRDefault="00DC3943" w:rsidP="00DC3943">
      <w:pPr>
        <w:jc w:val="left"/>
        <w:rPr>
          <w:rFonts w:asciiTheme="minorEastAsia" w:hAnsiTheme="minorEastAsia"/>
          <w:sz w:val="22"/>
        </w:rPr>
      </w:pPr>
    </w:p>
    <w:p w:rsidR="00DC3943" w:rsidRPr="00732D93" w:rsidRDefault="00DC3943" w:rsidP="00DC3943">
      <w:pPr>
        <w:jc w:val="left"/>
        <w:rPr>
          <w:rFonts w:asciiTheme="minorEastAsia" w:hAnsiTheme="minorEastAsia"/>
          <w:sz w:val="22"/>
        </w:rPr>
      </w:pPr>
      <w:r w:rsidRPr="00732D93">
        <w:rPr>
          <w:rFonts w:asciiTheme="minorEastAsia" w:hAnsiTheme="minorEastAsia" w:hint="eastAsia"/>
          <w:sz w:val="24"/>
          <w:szCs w:val="24"/>
        </w:rPr>
        <w:t>第</w:t>
      </w:r>
      <w:r>
        <w:rPr>
          <w:rFonts w:asciiTheme="minorEastAsia" w:hAnsiTheme="minorEastAsia" w:hint="eastAsia"/>
          <w:sz w:val="24"/>
          <w:szCs w:val="24"/>
        </w:rPr>
        <w:t>７</w:t>
      </w:r>
      <w:r w:rsidRPr="00732D93">
        <w:rPr>
          <w:rFonts w:asciiTheme="minorEastAsia" w:hAnsiTheme="minorEastAsia" w:hint="eastAsia"/>
          <w:sz w:val="24"/>
          <w:szCs w:val="24"/>
        </w:rPr>
        <w:t xml:space="preserve">章　　</w:t>
      </w:r>
      <w:r>
        <w:rPr>
          <w:rFonts w:asciiTheme="minorEastAsia" w:hAnsiTheme="minorEastAsia" w:hint="eastAsia"/>
          <w:sz w:val="24"/>
          <w:szCs w:val="24"/>
        </w:rPr>
        <w:t>計画の公表・周知</w:t>
      </w:r>
      <w:r w:rsidR="00B109E7">
        <w:rPr>
          <w:rFonts w:asciiTheme="minorEastAsia" w:hAnsiTheme="minorEastAsia" w:hint="eastAsia"/>
          <w:sz w:val="24"/>
          <w:szCs w:val="24"/>
        </w:rPr>
        <w:t>･</w:t>
      </w:r>
      <w:r>
        <w:rPr>
          <w:rFonts w:asciiTheme="minorEastAsia" w:hAnsiTheme="minorEastAsia" w:hint="eastAsia"/>
          <w:sz w:val="22"/>
        </w:rPr>
        <w:t>・・・・・・・・・・・・・・・・・・・</w:t>
      </w:r>
      <w:r w:rsidR="00094ED3">
        <w:rPr>
          <w:rFonts w:asciiTheme="minorEastAsia" w:hAnsiTheme="minorEastAsia" w:hint="eastAsia"/>
          <w:sz w:val="22"/>
        </w:rPr>
        <w:t>・・</w:t>
      </w:r>
      <w:r w:rsidR="00B109E7">
        <w:rPr>
          <w:rFonts w:asciiTheme="minorEastAsia" w:hAnsiTheme="minorEastAsia" w:hint="eastAsia"/>
          <w:sz w:val="22"/>
        </w:rPr>
        <w:t xml:space="preserve"> </w:t>
      </w:r>
      <w:r w:rsidR="00094ED3">
        <w:rPr>
          <w:rFonts w:asciiTheme="minorEastAsia" w:hAnsiTheme="minorEastAsia" w:hint="eastAsia"/>
          <w:sz w:val="22"/>
        </w:rPr>
        <w:t xml:space="preserve"> 31</w:t>
      </w:r>
    </w:p>
    <w:p w:rsidR="00DC3943" w:rsidRPr="00732D93" w:rsidRDefault="00DC3943" w:rsidP="00DC3943">
      <w:pPr>
        <w:jc w:val="left"/>
        <w:rPr>
          <w:rFonts w:asciiTheme="minorEastAsia" w:hAnsiTheme="minorEastAsia"/>
          <w:sz w:val="22"/>
        </w:rPr>
      </w:pPr>
    </w:p>
    <w:p w:rsidR="008A2DEC" w:rsidRPr="00732D93" w:rsidRDefault="00DC3943" w:rsidP="00DC3943">
      <w:pPr>
        <w:jc w:val="left"/>
        <w:rPr>
          <w:rFonts w:asciiTheme="minorEastAsia" w:hAnsiTheme="minorEastAsia"/>
          <w:sz w:val="22"/>
        </w:rPr>
      </w:pPr>
      <w:r w:rsidRPr="00732D93">
        <w:rPr>
          <w:rFonts w:asciiTheme="minorEastAsia" w:hAnsiTheme="minorEastAsia" w:hint="eastAsia"/>
          <w:sz w:val="24"/>
          <w:szCs w:val="24"/>
        </w:rPr>
        <w:t>第</w:t>
      </w:r>
      <w:r>
        <w:rPr>
          <w:rFonts w:asciiTheme="minorEastAsia" w:hAnsiTheme="minorEastAsia" w:hint="eastAsia"/>
          <w:sz w:val="24"/>
          <w:szCs w:val="24"/>
        </w:rPr>
        <w:t>８</w:t>
      </w:r>
      <w:r w:rsidRPr="00732D93">
        <w:rPr>
          <w:rFonts w:asciiTheme="minorEastAsia" w:hAnsiTheme="minorEastAsia" w:hint="eastAsia"/>
          <w:sz w:val="24"/>
          <w:szCs w:val="24"/>
        </w:rPr>
        <w:t xml:space="preserve">章　　</w:t>
      </w:r>
      <w:r>
        <w:rPr>
          <w:rFonts w:asciiTheme="minorEastAsia" w:hAnsiTheme="minorEastAsia" w:hint="eastAsia"/>
          <w:sz w:val="24"/>
          <w:szCs w:val="24"/>
        </w:rPr>
        <w:t>事業運営上の留意事項</w:t>
      </w:r>
      <w:r w:rsidR="00B109E7">
        <w:rPr>
          <w:rFonts w:asciiTheme="minorEastAsia" w:hAnsiTheme="minorEastAsia" w:hint="eastAsia"/>
          <w:sz w:val="24"/>
          <w:szCs w:val="24"/>
        </w:rPr>
        <w:t>･</w:t>
      </w:r>
      <w:r w:rsidR="00094ED3">
        <w:rPr>
          <w:rFonts w:asciiTheme="minorEastAsia" w:hAnsiTheme="minorEastAsia" w:hint="eastAsia"/>
          <w:sz w:val="22"/>
        </w:rPr>
        <w:t xml:space="preserve"> </w:t>
      </w:r>
      <w:r>
        <w:rPr>
          <w:rFonts w:asciiTheme="minorEastAsia" w:hAnsiTheme="minorEastAsia" w:hint="eastAsia"/>
          <w:sz w:val="22"/>
        </w:rPr>
        <w:t>・・・・・・・</w:t>
      </w:r>
      <w:r w:rsidR="00094ED3">
        <w:rPr>
          <w:rFonts w:asciiTheme="minorEastAsia" w:hAnsiTheme="minorEastAsia" w:hint="eastAsia"/>
          <w:sz w:val="22"/>
        </w:rPr>
        <w:t>・・・</w:t>
      </w:r>
      <w:r>
        <w:rPr>
          <w:rFonts w:asciiTheme="minorEastAsia" w:hAnsiTheme="minorEastAsia" w:hint="eastAsia"/>
          <w:sz w:val="22"/>
        </w:rPr>
        <w:t>・・</w:t>
      </w:r>
      <w:r w:rsidR="000930E5">
        <w:rPr>
          <w:rFonts w:asciiTheme="minorEastAsia" w:hAnsiTheme="minorEastAsia" w:hint="eastAsia"/>
          <w:sz w:val="22"/>
        </w:rPr>
        <w:t>・</w:t>
      </w:r>
      <w:r>
        <w:rPr>
          <w:rFonts w:asciiTheme="minorEastAsia" w:hAnsiTheme="minorEastAsia" w:hint="eastAsia"/>
          <w:sz w:val="22"/>
        </w:rPr>
        <w:t>・・・・</w:t>
      </w:r>
      <w:r w:rsidR="00094ED3">
        <w:rPr>
          <w:rFonts w:asciiTheme="minorEastAsia" w:hAnsiTheme="minorEastAsia" w:hint="eastAsia"/>
          <w:sz w:val="22"/>
        </w:rPr>
        <w:t>・</w:t>
      </w:r>
      <w:r w:rsidR="00B109E7">
        <w:rPr>
          <w:rFonts w:asciiTheme="minorEastAsia" w:hAnsiTheme="minorEastAsia" w:hint="eastAsia"/>
          <w:sz w:val="22"/>
        </w:rPr>
        <w:t xml:space="preserve">  31</w:t>
      </w:r>
    </w:p>
    <w:p w:rsidR="00DC3943" w:rsidRPr="000930E5" w:rsidRDefault="00DC3943" w:rsidP="00DC3943">
      <w:pPr>
        <w:jc w:val="left"/>
        <w:rPr>
          <w:rFonts w:asciiTheme="minorEastAsia" w:hAnsiTheme="minorEastAsia"/>
          <w:sz w:val="22"/>
        </w:rPr>
      </w:pPr>
    </w:p>
    <w:p w:rsidR="008A2DEC" w:rsidRPr="00732D93" w:rsidRDefault="00DC3943" w:rsidP="00094ED3">
      <w:pPr>
        <w:ind w:rightChars="606" w:right="1273"/>
        <w:jc w:val="left"/>
        <w:rPr>
          <w:rFonts w:asciiTheme="minorEastAsia" w:hAnsiTheme="minorEastAsia"/>
          <w:sz w:val="22"/>
        </w:rPr>
      </w:pPr>
      <w:r w:rsidRPr="00732D93">
        <w:rPr>
          <w:rFonts w:asciiTheme="minorEastAsia" w:hAnsiTheme="minorEastAsia" w:hint="eastAsia"/>
          <w:sz w:val="24"/>
          <w:szCs w:val="24"/>
        </w:rPr>
        <w:t>第</w:t>
      </w:r>
      <w:r>
        <w:rPr>
          <w:rFonts w:asciiTheme="minorEastAsia" w:hAnsiTheme="minorEastAsia" w:hint="eastAsia"/>
          <w:sz w:val="24"/>
          <w:szCs w:val="24"/>
        </w:rPr>
        <w:t>９</w:t>
      </w:r>
      <w:r w:rsidRPr="00732D93">
        <w:rPr>
          <w:rFonts w:asciiTheme="minorEastAsia" w:hAnsiTheme="minorEastAsia" w:hint="eastAsia"/>
          <w:sz w:val="24"/>
          <w:szCs w:val="24"/>
        </w:rPr>
        <w:t xml:space="preserve">章　　</w:t>
      </w:r>
      <w:r w:rsidR="008A2DEC" w:rsidRPr="008A2DEC">
        <w:rPr>
          <w:rFonts w:asciiTheme="minorEastAsia" w:hAnsiTheme="minorEastAsia" w:hint="eastAsia"/>
          <w:sz w:val="24"/>
          <w:szCs w:val="24"/>
        </w:rPr>
        <w:t>地域包括ケアに係る取り組み</w:t>
      </w:r>
      <w:r w:rsidRPr="00DC3943">
        <w:rPr>
          <w:rFonts w:asciiTheme="minorEastAsia" w:hAnsiTheme="minorEastAsia" w:hint="eastAsia"/>
          <w:sz w:val="22"/>
        </w:rPr>
        <w:t>・</w:t>
      </w:r>
      <w:r w:rsidR="008A2DEC">
        <w:rPr>
          <w:rFonts w:asciiTheme="minorEastAsia" w:hAnsiTheme="minorEastAsia" w:hint="eastAsia"/>
          <w:sz w:val="22"/>
        </w:rPr>
        <w:t>・・・・・・・・・・・・・・・</w:t>
      </w:r>
      <w:r w:rsidR="00B109E7">
        <w:rPr>
          <w:rFonts w:asciiTheme="minorEastAsia" w:hAnsiTheme="minorEastAsia" w:hint="eastAsia"/>
          <w:sz w:val="22"/>
        </w:rPr>
        <w:t xml:space="preserve"> </w:t>
      </w:r>
      <w:r w:rsidR="008A2DEC">
        <w:rPr>
          <w:rFonts w:asciiTheme="minorEastAsia" w:hAnsiTheme="minorEastAsia" w:hint="eastAsia"/>
          <w:sz w:val="22"/>
        </w:rPr>
        <w:t xml:space="preserve"> </w:t>
      </w:r>
      <w:r w:rsidR="00094ED3">
        <w:rPr>
          <w:rFonts w:asciiTheme="minorEastAsia" w:hAnsiTheme="minorEastAsia" w:hint="eastAsia"/>
          <w:sz w:val="22"/>
        </w:rPr>
        <w:t>31</w:t>
      </w:r>
    </w:p>
    <w:p w:rsidR="00DC3943" w:rsidRPr="008A2DEC" w:rsidRDefault="008A2DEC" w:rsidP="00DC3943">
      <w:pPr>
        <w:jc w:val="left"/>
        <w:rPr>
          <w:rFonts w:asciiTheme="minorEastAsia" w:hAnsiTheme="minorEastAsia"/>
          <w:sz w:val="22"/>
        </w:rPr>
      </w:pPr>
      <w:r>
        <w:rPr>
          <w:rFonts w:asciiTheme="minorEastAsia" w:hAnsiTheme="minorEastAsia" w:hint="eastAsia"/>
          <w:sz w:val="22"/>
        </w:rPr>
        <w:t xml:space="preserve"> </w:t>
      </w:r>
    </w:p>
    <w:p w:rsidR="008A2DEC" w:rsidRDefault="00DC3943" w:rsidP="00DC3943">
      <w:pPr>
        <w:jc w:val="left"/>
        <w:rPr>
          <w:rFonts w:asciiTheme="minorEastAsia" w:hAnsiTheme="minorEastAsia"/>
          <w:sz w:val="22"/>
        </w:rPr>
      </w:pPr>
      <w:r w:rsidRPr="00732D93">
        <w:rPr>
          <w:rFonts w:asciiTheme="minorEastAsia" w:hAnsiTheme="minorEastAsia" w:hint="eastAsia"/>
          <w:sz w:val="24"/>
          <w:szCs w:val="24"/>
        </w:rPr>
        <w:t>第</w:t>
      </w:r>
      <w:r>
        <w:rPr>
          <w:rFonts w:asciiTheme="minorEastAsia" w:hAnsiTheme="minorEastAsia" w:hint="eastAsia"/>
          <w:sz w:val="24"/>
          <w:szCs w:val="24"/>
        </w:rPr>
        <w:t>１０</w:t>
      </w:r>
      <w:r w:rsidRPr="00732D93">
        <w:rPr>
          <w:rFonts w:asciiTheme="minorEastAsia" w:hAnsiTheme="minorEastAsia" w:hint="eastAsia"/>
          <w:sz w:val="24"/>
          <w:szCs w:val="24"/>
        </w:rPr>
        <w:t>章</w:t>
      </w:r>
      <w:r>
        <w:rPr>
          <w:rFonts w:asciiTheme="minorEastAsia" w:hAnsiTheme="minorEastAsia" w:hint="eastAsia"/>
          <w:sz w:val="24"/>
          <w:szCs w:val="24"/>
        </w:rPr>
        <w:t xml:space="preserve">　</w:t>
      </w:r>
      <w:r w:rsidR="008A2DEC">
        <w:rPr>
          <w:rFonts w:asciiTheme="minorEastAsia" w:hAnsiTheme="minorEastAsia" w:hint="eastAsia"/>
          <w:sz w:val="24"/>
          <w:szCs w:val="24"/>
        </w:rPr>
        <w:t>個人情報の保護</w:t>
      </w:r>
      <w:r>
        <w:rPr>
          <w:rFonts w:asciiTheme="minorEastAsia" w:hAnsiTheme="minorEastAsia" w:hint="eastAsia"/>
          <w:sz w:val="22"/>
        </w:rPr>
        <w:t>・・・・・・・・・・・・</w:t>
      </w:r>
      <w:r w:rsidR="008A2DEC">
        <w:rPr>
          <w:rFonts w:asciiTheme="minorEastAsia" w:hAnsiTheme="minorEastAsia" w:hint="eastAsia"/>
          <w:sz w:val="22"/>
        </w:rPr>
        <w:t>・・・・・・・・・</w:t>
      </w:r>
      <w:r>
        <w:rPr>
          <w:rFonts w:asciiTheme="minorEastAsia" w:hAnsiTheme="minorEastAsia" w:hint="eastAsia"/>
          <w:sz w:val="22"/>
        </w:rPr>
        <w:t>・</w:t>
      </w:r>
      <w:r w:rsidR="008A2DEC">
        <w:rPr>
          <w:rFonts w:asciiTheme="minorEastAsia" w:hAnsiTheme="minorEastAsia" w:hint="eastAsia"/>
          <w:sz w:val="22"/>
        </w:rPr>
        <w:t xml:space="preserve">   33</w:t>
      </w:r>
    </w:p>
    <w:p w:rsidR="00110446" w:rsidRPr="00325517" w:rsidRDefault="00110446" w:rsidP="00E623D4">
      <w:pPr>
        <w:widowControl/>
        <w:jc w:val="left"/>
        <w:rPr>
          <w:rFonts w:asciiTheme="minorEastAsia" w:hAnsiTheme="minorEastAsia"/>
          <w:sz w:val="32"/>
          <w:szCs w:val="32"/>
        </w:rPr>
        <w:sectPr w:rsidR="00110446" w:rsidRPr="00325517" w:rsidSect="002410B6">
          <w:pgSz w:w="11906" w:h="16838"/>
          <w:pgMar w:top="1418" w:right="1134" w:bottom="1418" w:left="1134" w:header="851" w:footer="992" w:gutter="0"/>
          <w:cols w:space="425"/>
          <w:docGrid w:type="lines" w:linePitch="360"/>
        </w:sectPr>
      </w:pPr>
    </w:p>
    <w:p w:rsidR="000D14E3" w:rsidRPr="00F36EEF" w:rsidRDefault="000D14E3" w:rsidP="000D14E3">
      <w:pPr>
        <w:widowControl/>
        <w:rPr>
          <w:rFonts w:asciiTheme="minorEastAsia" w:hAnsiTheme="minorEastAsia"/>
          <w:sz w:val="32"/>
          <w:szCs w:val="32"/>
        </w:rPr>
      </w:pPr>
      <w:r w:rsidRPr="00F36EEF">
        <w:rPr>
          <w:rFonts w:asciiTheme="minorEastAsia" w:hAnsiTheme="minorEastAsia" w:hint="eastAsia"/>
          <w:sz w:val="32"/>
          <w:szCs w:val="32"/>
        </w:rPr>
        <w:lastRenderedPageBreak/>
        <w:t>第１章　計画の策定にあたって</w:t>
      </w:r>
    </w:p>
    <w:p w:rsidR="00F36EEF" w:rsidRPr="00F14453" w:rsidRDefault="000D14E3" w:rsidP="00F36EEF">
      <w:pPr>
        <w:widowControl/>
        <w:rPr>
          <w:rFonts w:asciiTheme="minorEastAsia" w:hAnsiTheme="minorEastAsia"/>
          <w:sz w:val="28"/>
          <w:szCs w:val="28"/>
        </w:rPr>
      </w:pPr>
      <w:r w:rsidRPr="00F14453">
        <w:rPr>
          <w:rFonts w:asciiTheme="minorEastAsia" w:hAnsiTheme="minorEastAsia" w:hint="eastAsia"/>
          <w:sz w:val="28"/>
          <w:szCs w:val="28"/>
        </w:rPr>
        <w:t>1　計画策定の背景</w:t>
      </w:r>
    </w:p>
    <w:p w:rsidR="00732D93" w:rsidRPr="00F14453" w:rsidRDefault="000D14E3" w:rsidP="00F36EEF">
      <w:pPr>
        <w:widowControl/>
        <w:ind w:firstLineChars="100" w:firstLine="220"/>
        <w:rPr>
          <w:rFonts w:asciiTheme="minorEastAsia" w:hAnsiTheme="minorEastAsia"/>
          <w:sz w:val="22"/>
        </w:rPr>
      </w:pPr>
      <w:r w:rsidRPr="00F14453">
        <w:rPr>
          <w:rFonts w:asciiTheme="minorEastAsia" w:hAnsiTheme="minorEastAsia" w:hint="eastAsia"/>
          <w:sz w:val="22"/>
        </w:rPr>
        <w:t>近年、特定健康診査の実施や診療報酬明細書（</w:t>
      </w:r>
      <w:r w:rsidR="00F36EEF" w:rsidRPr="00F14453">
        <w:rPr>
          <w:rFonts w:asciiTheme="minorEastAsia" w:hAnsiTheme="minorEastAsia" w:hint="eastAsia"/>
          <w:sz w:val="22"/>
        </w:rPr>
        <w:t>以下「レセプト」という。）等の電子化の進展、</w:t>
      </w:r>
    </w:p>
    <w:p w:rsidR="00F36EEF" w:rsidRPr="00F14453" w:rsidRDefault="00F36EEF" w:rsidP="00F36EEF">
      <w:pPr>
        <w:widowControl/>
        <w:rPr>
          <w:rFonts w:asciiTheme="minorEastAsia" w:hAnsiTheme="minorEastAsia"/>
          <w:sz w:val="22"/>
        </w:rPr>
      </w:pPr>
      <w:r w:rsidRPr="00F14453">
        <w:rPr>
          <w:rFonts w:asciiTheme="minorEastAsia" w:hAnsiTheme="minorEastAsia" w:hint="eastAsia"/>
          <w:sz w:val="22"/>
        </w:rPr>
        <w:t>国保データベースシステム（以下「ＫＤＢシステム」</w:t>
      </w:r>
      <w:r w:rsidR="002E795C" w:rsidRPr="00F14453">
        <w:rPr>
          <w:rFonts w:asciiTheme="minorEastAsia" w:hAnsiTheme="minorEastAsia" w:hint="eastAsia"/>
          <w:sz w:val="24"/>
          <w:szCs w:val="24"/>
          <w:vertAlign w:val="superscript"/>
        </w:rPr>
        <w:t>＊</w:t>
      </w:r>
      <w:r w:rsidRPr="00F14453">
        <w:rPr>
          <w:rFonts w:asciiTheme="minorEastAsia" w:hAnsiTheme="minorEastAsia" w:hint="eastAsia"/>
          <w:sz w:val="22"/>
        </w:rPr>
        <w:t>という。）等の整備により、保険者が健康や</w:t>
      </w:r>
    </w:p>
    <w:p w:rsidR="00F36EEF" w:rsidRPr="00F14453" w:rsidRDefault="00F36EEF" w:rsidP="00F36EEF">
      <w:pPr>
        <w:widowControl/>
        <w:rPr>
          <w:rFonts w:asciiTheme="minorEastAsia" w:hAnsiTheme="minorEastAsia"/>
          <w:sz w:val="22"/>
        </w:rPr>
      </w:pPr>
      <w:r w:rsidRPr="00F14453">
        <w:rPr>
          <w:rFonts w:asciiTheme="minorEastAsia" w:hAnsiTheme="minorEastAsia" w:hint="eastAsia"/>
          <w:sz w:val="22"/>
        </w:rPr>
        <w:t>医療に関する情報を活用して被保険者の健康課題の分析、保健事業の評価等を行うための基盤の整備が進んでいます。</w:t>
      </w:r>
    </w:p>
    <w:p w:rsidR="00F36EEF" w:rsidRPr="00F14453" w:rsidRDefault="00F36EEF" w:rsidP="00F36EEF">
      <w:pPr>
        <w:widowControl/>
        <w:rPr>
          <w:rFonts w:asciiTheme="minorEastAsia" w:hAnsiTheme="minorEastAsia"/>
          <w:sz w:val="22"/>
        </w:rPr>
      </w:pPr>
      <w:r w:rsidRPr="00F14453">
        <w:rPr>
          <w:rFonts w:asciiTheme="minorEastAsia" w:hAnsiTheme="minorEastAsia" w:hint="eastAsia"/>
          <w:sz w:val="22"/>
        </w:rPr>
        <w:t xml:space="preserve">　こうした中、平成２５年６月１４日に「日本再興戦略」が閣議決定され、医療保険者はレセプト</w:t>
      </w:r>
    </w:p>
    <w:p w:rsidR="009066E9" w:rsidRPr="00F14453" w:rsidRDefault="00F36EEF" w:rsidP="00F36EEF">
      <w:pPr>
        <w:widowControl/>
        <w:rPr>
          <w:rFonts w:asciiTheme="minorEastAsia" w:hAnsiTheme="minorEastAsia"/>
          <w:sz w:val="22"/>
        </w:rPr>
      </w:pPr>
      <w:r w:rsidRPr="00F14453">
        <w:rPr>
          <w:rFonts w:asciiTheme="minorEastAsia" w:hAnsiTheme="minorEastAsia" w:hint="eastAsia"/>
          <w:sz w:val="22"/>
        </w:rPr>
        <w:t>等</w:t>
      </w:r>
      <w:r w:rsidR="009066E9" w:rsidRPr="00F14453">
        <w:rPr>
          <w:rFonts w:asciiTheme="minorEastAsia" w:hAnsiTheme="minorEastAsia" w:hint="eastAsia"/>
          <w:sz w:val="22"/>
        </w:rPr>
        <w:t>のデータの分析結果に基づき加入者の健康保持増進のための事業計画として「計画」の作成・公表、事業実施、評価等をする必要があるとの方針が示されました。</w:t>
      </w:r>
    </w:p>
    <w:p w:rsidR="009066E9" w:rsidRPr="00F14453" w:rsidRDefault="009066E9" w:rsidP="00F36EEF">
      <w:pPr>
        <w:widowControl/>
        <w:rPr>
          <w:rFonts w:asciiTheme="minorEastAsia" w:hAnsiTheme="minorEastAsia"/>
          <w:sz w:val="22"/>
        </w:rPr>
      </w:pPr>
      <w:r w:rsidRPr="00F14453">
        <w:rPr>
          <w:rFonts w:asciiTheme="minorEastAsia" w:hAnsiTheme="minorEastAsia" w:hint="eastAsia"/>
          <w:sz w:val="22"/>
        </w:rPr>
        <w:t xml:space="preserve">　これを受けて、平成２６年３月３１日に「計画」の推進を</w:t>
      </w:r>
      <w:r w:rsidR="006C25B8" w:rsidRPr="00F14453">
        <w:rPr>
          <w:rFonts w:asciiTheme="minorEastAsia" w:hAnsiTheme="minorEastAsia" w:hint="eastAsia"/>
          <w:sz w:val="22"/>
        </w:rPr>
        <w:t>目指し「国民健康保険法に基づく保健事業の実施等に関する指針」の改正が行われました。この改正により保険者は、健康・医療情報を活用してＰＤＣＡサイクルに沿った効果的かつ効率的な保健事業の実施を図るため「データヘルス計画」を策定し、保健事業の実施及び評価</w:t>
      </w:r>
      <w:r w:rsidR="002E795C" w:rsidRPr="00F14453">
        <w:rPr>
          <w:rFonts w:asciiTheme="minorEastAsia" w:hAnsiTheme="minorEastAsia" w:hint="eastAsia"/>
          <w:sz w:val="22"/>
        </w:rPr>
        <w:t>・改善</w:t>
      </w:r>
      <w:r w:rsidR="006C25B8" w:rsidRPr="00F14453">
        <w:rPr>
          <w:rFonts w:asciiTheme="minorEastAsia" w:hAnsiTheme="minorEastAsia" w:hint="eastAsia"/>
          <w:sz w:val="22"/>
        </w:rPr>
        <w:t>を行うこととされました。</w:t>
      </w:r>
    </w:p>
    <w:p w:rsidR="006C25B8" w:rsidRPr="00F14453" w:rsidRDefault="006C25B8" w:rsidP="00F36EEF">
      <w:pPr>
        <w:widowControl/>
        <w:rPr>
          <w:rFonts w:asciiTheme="minorEastAsia" w:hAnsiTheme="minorEastAsia"/>
          <w:sz w:val="22"/>
        </w:rPr>
      </w:pPr>
      <w:r w:rsidRPr="00F14453">
        <w:rPr>
          <w:rFonts w:asciiTheme="minorEastAsia" w:hAnsiTheme="minorEastAsia" w:hint="eastAsia"/>
          <w:sz w:val="22"/>
        </w:rPr>
        <w:t xml:space="preserve">　これらを踏まえ、印南町</w:t>
      </w:r>
      <w:r w:rsidR="002E795C" w:rsidRPr="00F14453">
        <w:rPr>
          <w:rFonts w:asciiTheme="minorEastAsia" w:hAnsiTheme="minorEastAsia" w:hint="eastAsia"/>
          <w:sz w:val="22"/>
        </w:rPr>
        <w:t>においても</w:t>
      </w:r>
      <w:r w:rsidRPr="00F14453">
        <w:rPr>
          <w:rFonts w:asciiTheme="minorEastAsia" w:hAnsiTheme="minorEastAsia" w:hint="eastAsia"/>
          <w:sz w:val="22"/>
        </w:rPr>
        <w:t>国民健康保険被保険者（以下「被保険者」という。）の健康・医療情報を活用した効果的かつ効率的な保健事業の実施を図るため「第１期印南町国民健康保険</w:t>
      </w:r>
      <w:r w:rsidR="00033667" w:rsidRPr="00F14453">
        <w:rPr>
          <w:rFonts w:asciiTheme="minorEastAsia" w:hAnsiTheme="minorEastAsia" w:hint="eastAsia"/>
          <w:sz w:val="22"/>
        </w:rPr>
        <w:t>データヘルス計画」を策定します。</w:t>
      </w:r>
    </w:p>
    <w:p w:rsidR="00033667" w:rsidRPr="00F14453" w:rsidRDefault="00033667" w:rsidP="00F36EEF">
      <w:pPr>
        <w:widowControl/>
        <w:rPr>
          <w:rFonts w:asciiTheme="minorEastAsia" w:hAnsiTheme="minorEastAsia"/>
          <w:sz w:val="22"/>
        </w:rPr>
      </w:pPr>
    </w:p>
    <w:p w:rsidR="00033667" w:rsidRPr="00F14453" w:rsidRDefault="00033667" w:rsidP="00033667">
      <w:pPr>
        <w:widowControl/>
        <w:rPr>
          <w:rFonts w:asciiTheme="minorEastAsia" w:hAnsiTheme="minorEastAsia"/>
          <w:sz w:val="28"/>
          <w:szCs w:val="28"/>
        </w:rPr>
      </w:pPr>
      <w:r w:rsidRPr="00F14453">
        <w:rPr>
          <w:rFonts w:asciiTheme="minorEastAsia" w:hAnsiTheme="minorEastAsia" w:hint="eastAsia"/>
          <w:sz w:val="28"/>
          <w:szCs w:val="28"/>
        </w:rPr>
        <w:t>２　計画の位置づけ</w:t>
      </w:r>
    </w:p>
    <w:p w:rsidR="00F62A1A" w:rsidRPr="00F14453" w:rsidRDefault="00033667" w:rsidP="00E6710F">
      <w:pPr>
        <w:widowControl/>
        <w:ind w:firstLineChars="100" w:firstLine="220"/>
        <w:rPr>
          <w:rFonts w:asciiTheme="minorEastAsia" w:hAnsiTheme="minorEastAsia"/>
          <w:sz w:val="22"/>
        </w:rPr>
      </w:pPr>
      <w:r w:rsidRPr="00F14453">
        <w:rPr>
          <w:rFonts w:asciiTheme="minorEastAsia" w:hAnsiTheme="minorEastAsia" w:hint="eastAsia"/>
          <w:sz w:val="22"/>
        </w:rPr>
        <w:t>本計画は「国民健康保険法に基づく保健事業の実施等に関する指針」に基づき策定する保健事業実施計画です。また、印南町のまちづくりの総合的な指針である「第５次印南町長期総合計画」及び「</w:t>
      </w:r>
      <w:r w:rsidR="009174FC" w:rsidRPr="00F14453">
        <w:rPr>
          <w:rFonts w:asciiTheme="minorEastAsia" w:hAnsiTheme="minorEastAsia" w:hint="eastAsia"/>
          <w:sz w:val="22"/>
        </w:rPr>
        <w:t>第三期</w:t>
      </w:r>
      <w:r w:rsidR="00EE4FCD" w:rsidRPr="00F14453">
        <w:rPr>
          <w:rFonts w:asciiTheme="minorEastAsia" w:hAnsiTheme="minorEastAsia" w:hint="eastAsia"/>
          <w:sz w:val="22"/>
        </w:rPr>
        <w:t>印南町</w:t>
      </w:r>
      <w:r w:rsidR="009174FC" w:rsidRPr="00F14453">
        <w:rPr>
          <w:rFonts w:asciiTheme="minorEastAsia" w:hAnsiTheme="minorEastAsia" w:hint="eastAsia"/>
          <w:sz w:val="22"/>
        </w:rPr>
        <w:t>特定健康診査等実施計画」、健康増進施策の基本的な計画である「健康日高２１」</w:t>
      </w:r>
      <w:r w:rsidR="00973AF7" w:rsidRPr="00F14453">
        <w:rPr>
          <w:rFonts w:asciiTheme="minorEastAsia" w:hAnsiTheme="minorEastAsia" w:hint="eastAsia"/>
          <w:sz w:val="22"/>
        </w:rPr>
        <w:t>ほか</w:t>
      </w:r>
      <w:r w:rsidR="008B7BAC" w:rsidRPr="00F14453">
        <w:rPr>
          <w:rFonts w:asciiTheme="minorEastAsia" w:hAnsiTheme="minorEastAsia" w:hint="eastAsia"/>
          <w:sz w:val="22"/>
        </w:rPr>
        <w:t>既存する関連</w:t>
      </w:r>
      <w:r w:rsidR="00973AF7" w:rsidRPr="00F14453">
        <w:rPr>
          <w:rFonts w:asciiTheme="minorEastAsia" w:hAnsiTheme="minorEastAsia" w:hint="eastAsia"/>
          <w:sz w:val="22"/>
        </w:rPr>
        <w:t>計画</w:t>
      </w:r>
      <w:r w:rsidR="008B7BAC" w:rsidRPr="00F14453">
        <w:rPr>
          <w:rFonts w:asciiTheme="minorEastAsia" w:hAnsiTheme="minorEastAsia" w:hint="eastAsia"/>
          <w:sz w:val="22"/>
        </w:rPr>
        <w:t>等</w:t>
      </w:r>
      <w:r w:rsidR="00973AF7" w:rsidRPr="00F14453">
        <w:rPr>
          <w:rFonts w:asciiTheme="minorEastAsia" w:hAnsiTheme="minorEastAsia" w:hint="eastAsia"/>
          <w:sz w:val="22"/>
        </w:rPr>
        <w:t>との調和及び</w:t>
      </w:r>
      <w:r w:rsidR="009174FC" w:rsidRPr="00F14453">
        <w:rPr>
          <w:rFonts w:asciiTheme="minorEastAsia" w:hAnsiTheme="minorEastAsia" w:hint="eastAsia"/>
          <w:sz w:val="22"/>
        </w:rPr>
        <w:t>整合性を図ります。</w:t>
      </w:r>
    </w:p>
    <w:p w:rsidR="00F62A1A" w:rsidRPr="00F14453" w:rsidRDefault="00F62A1A" w:rsidP="00F62A1A">
      <w:pPr>
        <w:widowControl/>
        <w:rPr>
          <w:rFonts w:asciiTheme="minorEastAsia" w:hAnsiTheme="minorEastAsia"/>
          <w:sz w:val="22"/>
        </w:rPr>
      </w:pPr>
    </w:p>
    <w:p w:rsidR="00F62A1A" w:rsidRPr="00F14453" w:rsidRDefault="009638EE" w:rsidP="00F62A1A">
      <w:pPr>
        <w:widowControl/>
        <w:rPr>
          <w:rFonts w:asciiTheme="minorEastAsia" w:hAnsiTheme="minorEastAsia"/>
          <w:sz w:val="28"/>
          <w:szCs w:val="28"/>
        </w:rPr>
      </w:pPr>
      <w:r w:rsidRPr="00F14453">
        <w:rPr>
          <w:rFonts w:asciiTheme="minorEastAsia" w:hAnsiTheme="minorEastAsia" w:hint="eastAsia"/>
          <w:sz w:val="28"/>
          <w:szCs w:val="28"/>
        </w:rPr>
        <w:t>３</w:t>
      </w:r>
      <w:r w:rsidR="00F62A1A" w:rsidRPr="00F14453">
        <w:rPr>
          <w:rFonts w:asciiTheme="minorEastAsia" w:hAnsiTheme="minorEastAsia" w:hint="eastAsia"/>
          <w:sz w:val="28"/>
          <w:szCs w:val="28"/>
        </w:rPr>
        <w:t xml:space="preserve">　計画の</w:t>
      </w:r>
      <w:r w:rsidRPr="00F14453">
        <w:rPr>
          <w:rFonts w:asciiTheme="minorEastAsia" w:hAnsiTheme="minorEastAsia" w:hint="eastAsia"/>
          <w:sz w:val="28"/>
          <w:szCs w:val="28"/>
        </w:rPr>
        <w:t>期間</w:t>
      </w:r>
    </w:p>
    <w:p w:rsidR="00F62A1A" w:rsidRPr="00F14453" w:rsidRDefault="009638EE" w:rsidP="00F62A1A">
      <w:pPr>
        <w:ind w:firstLineChars="100" w:firstLine="220"/>
        <w:jc w:val="left"/>
        <w:rPr>
          <w:rFonts w:asciiTheme="minorEastAsia" w:hAnsiTheme="minorEastAsia"/>
          <w:sz w:val="22"/>
        </w:rPr>
      </w:pPr>
      <w:r w:rsidRPr="00F14453">
        <w:rPr>
          <w:rFonts w:asciiTheme="minorEastAsia" w:hAnsiTheme="minorEastAsia" w:hint="eastAsia"/>
          <w:sz w:val="22"/>
        </w:rPr>
        <w:t>計画期間は、</w:t>
      </w:r>
      <w:r w:rsidR="0099447F">
        <w:rPr>
          <w:rFonts w:asciiTheme="minorEastAsia" w:hAnsiTheme="minorEastAsia" w:hint="eastAsia"/>
          <w:sz w:val="22"/>
        </w:rPr>
        <w:t>平成３０</w:t>
      </w:r>
      <w:r w:rsidR="00EE4FCD" w:rsidRPr="00F14453">
        <w:rPr>
          <w:rFonts w:asciiTheme="minorEastAsia" w:hAnsiTheme="minorEastAsia" w:hint="eastAsia"/>
          <w:sz w:val="22"/>
        </w:rPr>
        <w:t>年度からとし、</w:t>
      </w:r>
      <w:r w:rsidR="0099447F">
        <w:rPr>
          <w:rFonts w:asciiTheme="minorEastAsia" w:hAnsiTheme="minorEastAsia" w:hint="eastAsia"/>
          <w:sz w:val="22"/>
        </w:rPr>
        <w:t>終期は第三期印南町特定健康診査等実施計画の期間と合わせ、平成３５</w:t>
      </w:r>
      <w:r w:rsidR="00EE4FCD" w:rsidRPr="00F14453">
        <w:rPr>
          <w:rFonts w:asciiTheme="minorEastAsia" w:hAnsiTheme="minorEastAsia" w:hint="eastAsia"/>
          <w:sz w:val="22"/>
        </w:rPr>
        <w:t>年度までとします</w:t>
      </w:r>
      <w:r w:rsidR="00F62A1A" w:rsidRPr="00F14453">
        <w:rPr>
          <w:rFonts w:asciiTheme="minorEastAsia" w:hAnsiTheme="minorEastAsia" w:hint="eastAsia"/>
          <w:sz w:val="22"/>
        </w:rPr>
        <w:t>。</w:t>
      </w:r>
    </w:p>
    <w:p w:rsidR="00033667" w:rsidRPr="00F14453" w:rsidRDefault="00033667" w:rsidP="003D43E5">
      <w:pPr>
        <w:ind w:firstLineChars="100" w:firstLine="220"/>
        <w:jc w:val="left"/>
        <w:rPr>
          <w:rFonts w:asciiTheme="minorEastAsia" w:hAnsiTheme="minorEastAsia"/>
          <w:sz w:val="22"/>
        </w:rPr>
      </w:pPr>
    </w:p>
    <w:p w:rsidR="00033667" w:rsidRPr="00F14453" w:rsidRDefault="00033667" w:rsidP="00F36EEF">
      <w:pPr>
        <w:widowControl/>
        <w:rPr>
          <w:rFonts w:asciiTheme="minorEastAsia" w:hAnsiTheme="minorEastAsia"/>
          <w:sz w:val="22"/>
        </w:rPr>
      </w:pPr>
    </w:p>
    <w:p w:rsidR="002E795C" w:rsidRPr="00F14453" w:rsidRDefault="002E795C" w:rsidP="002E795C">
      <w:pPr>
        <w:widowControl/>
        <w:rPr>
          <w:rFonts w:asciiTheme="minorEastAsia" w:hAnsiTheme="minorEastAsia"/>
          <w:sz w:val="22"/>
        </w:rPr>
      </w:pPr>
      <w:r w:rsidRPr="00F14453">
        <w:rPr>
          <w:rFonts w:asciiTheme="minorEastAsia" w:hAnsiTheme="minorEastAsia" w:hint="eastAsia"/>
          <w:sz w:val="22"/>
        </w:rPr>
        <w:t>＊ＫＤＢシステム（国保データベースシステム）</w:t>
      </w:r>
    </w:p>
    <w:p w:rsidR="002E795C" w:rsidRPr="00F14453" w:rsidRDefault="002E795C" w:rsidP="002E795C">
      <w:pPr>
        <w:widowControl/>
        <w:rPr>
          <w:rFonts w:asciiTheme="minorEastAsia" w:hAnsiTheme="minorEastAsia"/>
          <w:sz w:val="22"/>
        </w:rPr>
      </w:pPr>
      <w:r w:rsidRPr="00F14453">
        <w:rPr>
          <w:rFonts w:asciiTheme="minorEastAsia" w:hAnsiTheme="minorEastAsia" w:hint="eastAsia"/>
          <w:sz w:val="22"/>
        </w:rPr>
        <w:t xml:space="preserve">　国保連合会が保険者の委託を受けて行う各種制度の審査支払業務及び保険者事務共同電算業務を通じて管理する「特定健診・特定保健指導」「医療（後期高齢者医療含む）」「介護保険」等に係る情報を利活用し、統計情報等を保険者向けに情報提供することで、保険者の効率的かつ効果的な保健事業の実施をサポートするものです。</w:t>
      </w:r>
    </w:p>
    <w:p w:rsidR="00E623D4" w:rsidRPr="00F14453" w:rsidRDefault="00E623D4" w:rsidP="00F36EEF">
      <w:pPr>
        <w:widowControl/>
        <w:rPr>
          <w:rFonts w:asciiTheme="minorEastAsia" w:hAnsiTheme="minorEastAsia"/>
          <w:sz w:val="22"/>
        </w:rPr>
      </w:pPr>
    </w:p>
    <w:p w:rsidR="00E623D4" w:rsidRPr="00F14453" w:rsidRDefault="00E623D4" w:rsidP="00E623D4">
      <w:pPr>
        <w:widowControl/>
        <w:rPr>
          <w:rFonts w:asciiTheme="minorEastAsia" w:hAnsiTheme="minorEastAsia"/>
          <w:sz w:val="32"/>
          <w:szCs w:val="32"/>
        </w:rPr>
      </w:pPr>
      <w:r w:rsidRPr="00F14453">
        <w:rPr>
          <w:rFonts w:asciiTheme="minorEastAsia" w:hAnsiTheme="minorEastAsia" w:hint="eastAsia"/>
          <w:sz w:val="32"/>
          <w:szCs w:val="32"/>
        </w:rPr>
        <w:lastRenderedPageBreak/>
        <w:t>第２章　国民健康保険加入者を取り巻く状況</w:t>
      </w:r>
    </w:p>
    <w:p w:rsidR="00E623D4" w:rsidRPr="00F14453" w:rsidRDefault="00E623D4" w:rsidP="00E623D4">
      <w:pPr>
        <w:widowControl/>
        <w:rPr>
          <w:rFonts w:asciiTheme="minorEastAsia" w:hAnsiTheme="minorEastAsia"/>
          <w:sz w:val="24"/>
          <w:szCs w:val="24"/>
        </w:rPr>
      </w:pPr>
      <w:r w:rsidRPr="00F14453">
        <w:rPr>
          <w:rFonts w:asciiTheme="minorEastAsia" w:hAnsiTheme="minorEastAsia" w:hint="eastAsia"/>
          <w:sz w:val="28"/>
          <w:szCs w:val="28"/>
        </w:rPr>
        <w:t>1　印南町の概況</w:t>
      </w:r>
    </w:p>
    <w:p w:rsidR="00E623D4" w:rsidRPr="00F14453" w:rsidRDefault="00E623D4" w:rsidP="00E623D4">
      <w:pPr>
        <w:widowControl/>
        <w:rPr>
          <w:rFonts w:asciiTheme="minorEastAsia" w:hAnsiTheme="minorEastAsia"/>
          <w:sz w:val="28"/>
          <w:szCs w:val="28"/>
        </w:rPr>
      </w:pPr>
      <w:r w:rsidRPr="00F14453">
        <w:rPr>
          <w:rFonts w:asciiTheme="minorEastAsia" w:hAnsiTheme="minorEastAsia" w:hint="eastAsia"/>
          <w:sz w:val="24"/>
          <w:szCs w:val="24"/>
        </w:rPr>
        <w:t>（１）人口・高齢化の状況</w:t>
      </w:r>
    </w:p>
    <w:p w:rsidR="0098698A" w:rsidRDefault="005A6AA6" w:rsidP="005A6AA6">
      <w:pPr>
        <w:widowControl/>
        <w:ind w:left="210" w:hangingChars="100" w:hanging="210"/>
        <w:rPr>
          <w:rFonts w:asciiTheme="minorEastAsia" w:hAnsiTheme="minorEastAsia"/>
          <w:sz w:val="22"/>
        </w:rPr>
      </w:pPr>
      <w:r>
        <w:rPr>
          <w:noProof/>
        </w:rPr>
        <w:drawing>
          <wp:anchor distT="0" distB="0" distL="114300" distR="114300" simplePos="0" relativeHeight="251658240" behindDoc="1" locked="0" layoutInCell="1" allowOverlap="1" wp14:anchorId="4DE8FF40" wp14:editId="7E95064C">
            <wp:simplePos x="0" y="0"/>
            <wp:positionH relativeFrom="column">
              <wp:posOffset>50165</wp:posOffset>
            </wp:positionH>
            <wp:positionV relativeFrom="paragraph">
              <wp:posOffset>591185</wp:posOffset>
            </wp:positionV>
            <wp:extent cx="5977255" cy="2954655"/>
            <wp:effectExtent l="0" t="0" r="4445" b="17145"/>
            <wp:wrapTopAndBottom/>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E623D4" w:rsidRPr="00F14453">
        <w:rPr>
          <w:rFonts w:asciiTheme="minorEastAsia" w:hAnsiTheme="minorEastAsia" w:hint="eastAsia"/>
          <w:sz w:val="22"/>
        </w:rPr>
        <w:t xml:space="preserve">　　印南町の総人口は</w:t>
      </w:r>
      <w:r>
        <w:rPr>
          <w:rFonts w:asciiTheme="minorEastAsia" w:hAnsiTheme="minorEastAsia" w:hint="eastAsia"/>
          <w:sz w:val="22"/>
        </w:rPr>
        <w:t>年々減少し、</w:t>
      </w:r>
      <w:r w:rsidR="00E623D4" w:rsidRPr="00F14453">
        <w:rPr>
          <w:rFonts w:asciiTheme="minorEastAsia" w:hAnsiTheme="minorEastAsia" w:hint="eastAsia"/>
          <w:sz w:val="22"/>
        </w:rPr>
        <w:t>平成</w:t>
      </w:r>
      <w:r w:rsidR="00B42BCA" w:rsidRPr="00F14453">
        <w:rPr>
          <w:rFonts w:asciiTheme="minorEastAsia" w:hAnsiTheme="minorEastAsia" w:hint="eastAsia"/>
          <w:sz w:val="22"/>
        </w:rPr>
        <w:t>30</w:t>
      </w:r>
      <w:r w:rsidR="00E623D4" w:rsidRPr="00F14453">
        <w:rPr>
          <w:rFonts w:asciiTheme="minorEastAsia" w:hAnsiTheme="minorEastAsia" w:hint="eastAsia"/>
          <w:sz w:val="22"/>
        </w:rPr>
        <w:t>年</w:t>
      </w:r>
      <w:r w:rsidR="00B42BCA" w:rsidRPr="00F14453">
        <w:rPr>
          <w:rFonts w:asciiTheme="minorEastAsia" w:hAnsiTheme="minorEastAsia" w:hint="eastAsia"/>
          <w:sz w:val="22"/>
        </w:rPr>
        <w:t>3</w:t>
      </w:r>
      <w:r w:rsidR="00E623D4" w:rsidRPr="00F14453">
        <w:rPr>
          <w:rFonts w:asciiTheme="minorEastAsia" w:hAnsiTheme="minorEastAsia" w:hint="eastAsia"/>
          <w:sz w:val="22"/>
        </w:rPr>
        <w:t>月末</w:t>
      </w:r>
      <w:r w:rsidR="0098698A" w:rsidRPr="00F14453">
        <w:rPr>
          <w:rFonts w:asciiTheme="minorEastAsia" w:hAnsiTheme="minorEastAsia" w:hint="eastAsia"/>
          <w:sz w:val="22"/>
        </w:rPr>
        <w:t>で8,368人となっています</w:t>
      </w:r>
      <w:r w:rsidR="00E623D4">
        <w:rPr>
          <w:rFonts w:asciiTheme="minorEastAsia" w:hAnsiTheme="minorEastAsia" w:hint="eastAsia"/>
          <w:sz w:val="22"/>
        </w:rPr>
        <w:t>。</w:t>
      </w:r>
      <w:r w:rsidR="0098698A">
        <w:rPr>
          <w:rFonts w:asciiTheme="minorEastAsia" w:hAnsiTheme="minorEastAsia" w:hint="eastAsia"/>
          <w:sz w:val="22"/>
        </w:rPr>
        <w:t>一方、</w:t>
      </w:r>
      <w:r>
        <w:rPr>
          <w:rFonts w:asciiTheme="minorEastAsia" w:hAnsiTheme="minorEastAsia" w:hint="eastAsia"/>
          <w:sz w:val="22"/>
        </w:rPr>
        <w:t>高齢化</w:t>
      </w:r>
      <w:r w:rsidR="0098698A">
        <w:rPr>
          <w:rFonts w:asciiTheme="minorEastAsia" w:hAnsiTheme="minorEastAsia" w:hint="eastAsia"/>
          <w:sz w:val="22"/>
        </w:rPr>
        <w:t>は</w:t>
      </w:r>
      <w:r>
        <w:rPr>
          <w:rFonts w:asciiTheme="minorEastAsia" w:hAnsiTheme="minorEastAsia" w:hint="eastAsia"/>
          <w:sz w:val="22"/>
        </w:rPr>
        <w:t>年々上昇し</w:t>
      </w:r>
      <w:r w:rsidR="0098698A">
        <w:rPr>
          <w:rFonts w:asciiTheme="minorEastAsia" w:hAnsiTheme="minorEastAsia" w:hint="eastAsia"/>
          <w:sz w:val="22"/>
        </w:rPr>
        <w:t>34.9％と</w:t>
      </w:r>
      <w:r>
        <w:rPr>
          <w:rFonts w:asciiTheme="minorEastAsia" w:hAnsiTheme="minorEastAsia" w:hint="eastAsia"/>
          <w:sz w:val="22"/>
        </w:rPr>
        <w:t>なって</w:t>
      </w:r>
      <w:r w:rsidR="0098698A">
        <w:rPr>
          <w:rFonts w:asciiTheme="minorEastAsia" w:hAnsiTheme="minorEastAsia" w:hint="eastAsia"/>
          <w:sz w:val="22"/>
        </w:rPr>
        <w:t>います。</w:t>
      </w:r>
    </w:p>
    <w:p w:rsidR="00365016" w:rsidRDefault="00365016" w:rsidP="00E623D4">
      <w:pPr>
        <w:widowControl/>
        <w:rPr>
          <w:rFonts w:asciiTheme="minorEastAsia" w:hAnsiTheme="minorEastAsia"/>
          <w:sz w:val="22"/>
        </w:rPr>
      </w:pPr>
      <w:r>
        <w:rPr>
          <w:rFonts w:asciiTheme="minorEastAsia" w:hAnsiTheme="minorEastAsia" w:hint="eastAsia"/>
          <w:sz w:val="22"/>
        </w:rPr>
        <w:t xml:space="preserve">　</w:t>
      </w:r>
    </w:p>
    <w:p w:rsidR="00426650" w:rsidRPr="00F14453" w:rsidRDefault="00426650" w:rsidP="00426650">
      <w:pPr>
        <w:widowControl/>
        <w:rPr>
          <w:rFonts w:asciiTheme="minorEastAsia" w:hAnsiTheme="minorEastAsia"/>
          <w:sz w:val="24"/>
          <w:szCs w:val="24"/>
        </w:rPr>
      </w:pPr>
      <w:r>
        <w:rPr>
          <w:rFonts w:asciiTheme="minorEastAsia" w:hAnsiTheme="minorEastAsia" w:hint="eastAsia"/>
          <w:sz w:val="24"/>
          <w:szCs w:val="24"/>
        </w:rPr>
        <w:t>（２）</w:t>
      </w:r>
      <w:r w:rsidRPr="00F14453">
        <w:rPr>
          <w:rFonts w:asciiTheme="minorEastAsia" w:hAnsiTheme="minorEastAsia" w:hint="eastAsia"/>
          <w:sz w:val="24"/>
          <w:szCs w:val="24"/>
        </w:rPr>
        <w:t>産業別人口構成</w:t>
      </w:r>
      <w:r w:rsidR="002E795C" w:rsidRPr="00F14453">
        <w:rPr>
          <w:rFonts w:asciiTheme="minorEastAsia" w:hAnsiTheme="minorEastAsia" w:hint="eastAsia"/>
          <w:sz w:val="24"/>
          <w:szCs w:val="24"/>
        </w:rPr>
        <w:t>の状況</w:t>
      </w:r>
    </w:p>
    <w:p w:rsidR="00426650" w:rsidRDefault="00426650" w:rsidP="00EB0290">
      <w:pPr>
        <w:widowControl/>
        <w:ind w:left="220" w:hangingChars="100" w:hanging="220"/>
        <w:rPr>
          <w:rFonts w:asciiTheme="minorEastAsia" w:hAnsiTheme="minorEastAsia"/>
          <w:sz w:val="22"/>
        </w:rPr>
      </w:pPr>
      <w:r w:rsidRPr="00F14453">
        <w:rPr>
          <w:rFonts w:asciiTheme="minorEastAsia" w:hAnsiTheme="minorEastAsia" w:hint="eastAsia"/>
          <w:sz w:val="22"/>
        </w:rPr>
        <w:t xml:space="preserve">　　産業別人口構成では、</w:t>
      </w:r>
      <w:r w:rsidR="00EB0290" w:rsidRPr="00F14453">
        <w:rPr>
          <w:rFonts w:asciiTheme="minorEastAsia" w:hAnsiTheme="minorEastAsia" w:hint="eastAsia"/>
          <w:sz w:val="22"/>
        </w:rPr>
        <w:t>第1次産業</w:t>
      </w:r>
      <w:r w:rsidR="002E795C" w:rsidRPr="00F14453">
        <w:rPr>
          <w:rFonts w:asciiTheme="minorEastAsia" w:hAnsiTheme="minorEastAsia" w:hint="eastAsia"/>
          <w:sz w:val="22"/>
        </w:rPr>
        <w:t>の割合</w:t>
      </w:r>
      <w:r w:rsidR="00EB0290" w:rsidRPr="00F14453">
        <w:rPr>
          <w:rFonts w:asciiTheme="minorEastAsia" w:hAnsiTheme="minorEastAsia" w:hint="eastAsia"/>
          <w:sz w:val="22"/>
        </w:rPr>
        <w:t>が34.2％と</w:t>
      </w:r>
      <w:r w:rsidR="002E795C" w:rsidRPr="00F14453">
        <w:rPr>
          <w:rFonts w:asciiTheme="minorEastAsia" w:hAnsiTheme="minorEastAsia" w:hint="eastAsia"/>
          <w:sz w:val="22"/>
        </w:rPr>
        <w:t>高く</w:t>
      </w:r>
      <w:r w:rsidR="00EB0290" w:rsidRPr="00F14453">
        <w:rPr>
          <w:rFonts w:asciiTheme="minorEastAsia" w:hAnsiTheme="minorEastAsia" w:hint="eastAsia"/>
          <w:sz w:val="22"/>
        </w:rPr>
        <w:t>、国や</w:t>
      </w:r>
      <w:r w:rsidR="005A6AA6">
        <w:rPr>
          <w:rFonts w:asciiTheme="minorEastAsia" w:hAnsiTheme="minorEastAsia" w:hint="eastAsia"/>
          <w:sz w:val="22"/>
        </w:rPr>
        <w:t>和歌山</w:t>
      </w:r>
      <w:r w:rsidR="00EB0290" w:rsidRPr="00F14453">
        <w:rPr>
          <w:rFonts w:asciiTheme="minorEastAsia" w:hAnsiTheme="minorEastAsia" w:hint="eastAsia"/>
          <w:sz w:val="22"/>
        </w:rPr>
        <w:t>県</w:t>
      </w:r>
      <w:r w:rsidR="005A6AA6">
        <w:rPr>
          <w:rFonts w:asciiTheme="minorEastAsia" w:hAnsiTheme="minorEastAsia" w:hint="eastAsia"/>
          <w:sz w:val="22"/>
        </w:rPr>
        <w:t>（以下「県」という。）</w:t>
      </w:r>
      <w:r w:rsidR="00EB0290" w:rsidRPr="00F14453">
        <w:rPr>
          <w:rFonts w:asciiTheme="minorEastAsia" w:hAnsiTheme="minorEastAsia" w:hint="eastAsia"/>
          <w:sz w:val="22"/>
        </w:rPr>
        <w:t>に比べても</w:t>
      </w:r>
      <w:r w:rsidR="002E795C" w:rsidRPr="00F14453">
        <w:rPr>
          <w:rFonts w:asciiTheme="minorEastAsia" w:hAnsiTheme="minorEastAsia" w:hint="eastAsia"/>
          <w:sz w:val="22"/>
        </w:rPr>
        <w:t>高</w:t>
      </w:r>
      <w:r w:rsidR="00EB0290" w:rsidRPr="00F14453">
        <w:rPr>
          <w:rFonts w:asciiTheme="minorEastAsia" w:hAnsiTheme="minorEastAsia" w:hint="eastAsia"/>
          <w:sz w:val="22"/>
        </w:rPr>
        <w:t>い状況です。第2次産業及び第3次産業は</w:t>
      </w:r>
      <w:r w:rsidR="002E795C" w:rsidRPr="00F14453">
        <w:rPr>
          <w:rFonts w:asciiTheme="minorEastAsia" w:hAnsiTheme="minorEastAsia" w:hint="eastAsia"/>
          <w:sz w:val="22"/>
        </w:rPr>
        <w:t>低い</w:t>
      </w:r>
      <w:r w:rsidR="00EB0290" w:rsidRPr="00F14453">
        <w:rPr>
          <w:rFonts w:asciiTheme="minorEastAsia" w:hAnsiTheme="minorEastAsia" w:hint="eastAsia"/>
          <w:sz w:val="22"/>
        </w:rPr>
        <w:t>状況です。</w:t>
      </w:r>
    </w:p>
    <w:p w:rsidR="00E6710F" w:rsidRDefault="003A47A8" w:rsidP="008A56CB">
      <w:pPr>
        <w:widowControl/>
        <w:rPr>
          <w:rFonts w:asciiTheme="minorEastAsia" w:hAnsiTheme="minorEastAsia"/>
          <w:sz w:val="24"/>
          <w:szCs w:val="24"/>
        </w:rPr>
      </w:pPr>
      <w:r>
        <w:rPr>
          <w:noProof/>
        </w:rPr>
        <w:drawing>
          <wp:inline distT="0" distB="0" distL="0" distR="0" wp14:anchorId="2E0AE9CD" wp14:editId="73B82194">
            <wp:extent cx="6223000" cy="3158067"/>
            <wp:effectExtent l="0" t="0" r="6350" b="4445"/>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A56CB" w:rsidRPr="00F14453" w:rsidRDefault="008A56CB" w:rsidP="008A56CB">
      <w:pPr>
        <w:widowControl/>
        <w:rPr>
          <w:rFonts w:asciiTheme="minorEastAsia" w:hAnsiTheme="minorEastAsia"/>
          <w:sz w:val="24"/>
          <w:szCs w:val="24"/>
        </w:rPr>
      </w:pPr>
      <w:r w:rsidRPr="00F14453">
        <w:rPr>
          <w:rFonts w:asciiTheme="minorEastAsia" w:hAnsiTheme="minorEastAsia" w:hint="eastAsia"/>
          <w:sz w:val="24"/>
          <w:szCs w:val="24"/>
        </w:rPr>
        <w:lastRenderedPageBreak/>
        <w:t>（３）死亡の状況</w:t>
      </w:r>
    </w:p>
    <w:p w:rsidR="005A6AA6" w:rsidRDefault="0043434F" w:rsidP="008A56CB">
      <w:pPr>
        <w:widowControl/>
        <w:ind w:left="220" w:hangingChars="100" w:hanging="220"/>
        <w:rPr>
          <w:rFonts w:asciiTheme="minorEastAsia" w:hAnsiTheme="minorEastAsia"/>
          <w:sz w:val="22"/>
        </w:rPr>
      </w:pPr>
      <w:r w:rsidRPr="00F14453">
        <w:rPr>
          <w:rFonts w:asciiTheme="minorEastAsia" w:hAnsiTheme="minorEastAsia" w:hint="eastAsia"/>
          <w:sz w:val="22"/>
        </w:rPr>
        <w:t xml:space="preserve">　　死因別死亡</w:t>
      </w:r>
      <w:r w:rsidR="005A6AA6">
        <w:rPr>
          <w:rFonts w:asciiTheme="minorEastAsia" w:hAnsiTheme="minorEastAsia" w:hint="eastAsia"/>
          <w:sz w:val="22"/>
        </w:rPr>
        <w:t>割合</w:t>
      </w:r>
      <w:r w:rsidRPr="00F14453">
        <w:rPr>
          <w:rFonts w:asciiTheme="minorEastAsia" w:hAnsiTheme="minorEastAsia" w:hint="eastAsia"/>
          <w:sz w:val="22"/>
        </w:rPr>
        <w:t>をみると、悪性新生物が23.0%と最も多く、次いで心疾患15.6％、老衰8.1%となっています。</w:t>
      </w:r>
      <w:r w:rsidR="009F4F8A" w:rsidRPr="00F14453">
        <w:rPr>
          <w:rFonts w:asciiTheme="minorEastAsia" w:hAnsiTheme="minorEastAsia" w:hint="eastAsia"/>
          <w:sz w:val="22"/>
        </w:rPr>
        <w:t>悪性新生物、心疾患、脳血管疾患の三大生活習慣病で</w:t>
      </w:r>
      <w:r w:rsidR="00E033D6" w:rsidRPr="00F14453">
        <w:rPr>
          <w:rFonts w:asciiTheme="minorEastAsia" w:hAnsiTheme="minorEastAsia" w:hint="eastAsia"/>
          <w:sz w:val="22"/>
        </w:rPr>
        <w:t>全体の45.3%</w:t>
      </w:r>
      <w:r w:rsidR="003F02D7" w:rsidRPr="00F14453">
        <w:rPr>
          <w:rFonts w:asciiTheme="minorEastAsia" w:hAnsiTheme="minorEastAsia" w:hint="eastAsia"/>
          <w:sz w:val="22"/>
        </w:rPr>
        <w:t>を占めています。</w:t>
      </w:r>
    </w:p>
    <w:p w:rsidR="003F02D7" w:rsidRPr="00F14453" w:rsidRDefault="003F02D7" w:rsidP="005A6AA6">
      <w:pPr>
        <w:widowControl/>
        <w:ind w:leftChars="100" w:left="210" w:firstLineChars="100" w:firstLine="220"/>
        <w:rPr>
          <w:rFonts w:asciiTheme="minorEastAsia" w:hAnsiTheme="minorEastAsia"/>
          <w:sz w:val="22"/>
        </w:rPr>
      </w:pPr>
      <w:r w:rsidRPr="00F14453">
        <w:rPr>
          <w:rFonts w:asciiTheme="minorEastAsia" w:hAnsiTheme="minorEastAsia" w:hint="eastAsia"/>
          <w:sz w:val="22"/>
        </w:rPr>
        <w:t>三大生活習慣病の標準化死亡比（ＳＭＲ）</w:t>
      </w:r>
      <w:r w:rsidR="002E795C" w:rsidRPr="00F14453">
        <w:rPr>
          <w:rFonts w:asciiTheme="minorEastAsia" w:hAnsiTheme="minorEastAsia" w:hint="eastAsia"/>
          <w:sz w:val="24"/>
          <w:szCs w:val="24"/>
          <w:vertAlign w:val="superscript"/>
        </w:rPr>
        <w:t>*</w:t>
      </w:r>
      <w:r w:rsidRPr="00F14453">
        <w:rPr>
          <w:rFonts w:asciiTheme="minorEastAsia" w:hAnsiTheme="minorEastAsia" w:hint="eastAsia"/>
          <w:sz w:val="22"/>
        </w:rPr>
        <w:t>をみると</w:t>
      </w:r>
      <w:r w:rsidR="00E033D6" w:rsidRPr="00F14453">
        <w:rPr>
          <w:rFonts w:asciiTheme="minorEastAsia" w:hAnsiTheme="minorEastAsia" w:hint="eastAsia"/>
          <w:sz w:val="22"/>
        </w:rPr>
        <w:t>、</w:t>
      </w:r>
      <w:r w:rsidRPr="00F14453">
        <w:rPr>
          <w:rFonts w:asciiTheme="minorEastAsia" w:hAnsiTheme="minorEastAsia" w:hint="eastAsia"/>
          <w:sz w:val="22"/>
        </w:rPr>
        <w:t>心疾患は高い状態が続いていますが、　脳血管疾患</w:t>
      </w:r>
      <w:r w:rsidR="002E795C" w:rsidRPr="00F14453">
        <w:rPr>
          <w:rFonts w:asciiTheme="minorEastAsia" w:hAnsiTheme="minorEastAsia" w:hint="eastAsia"/>
          <w:sz w:val="22"/>
        </w:rPr>
        <w:t>も</w:t>
      </w:r>
      <w:r w:rsidRPr="00F14453">
        <w:rPr>
          <w:rFonts w:asciiTheme="minorEastAsia" w:hAnsiTheme="minorEastAsia" w:hint="eastAsia"/>
          <w:sz w:val="22"/>
        </w:rPr>
        <w:t>徐々に高くなっています。</w:t>
      </w:r>
    </w:p>
    <w:p w:rsidR="006B1C12" w:rsidRDefault="00F708E6" w:rsidP="00F36EEF">
      <w:pPr>
        <w:widowControl/>
        <w:rPr>
          <w:rFonts w:asciiTheme="minorEastAsia" w:hAnsiTheme="minorEastAsia"/>
          <w:sz w:val="22"/>
        </w:rPr>
      </w:pPr>
      <w:r>
        <w:rPr>
          <w:noProof/>
        </w:rPr>
        <w:drawing>
          <wp:inline distT="0" distB="0" distL="0" distR="0" wp14:anchorId="79ED2F3C" wp14:editId="1B3A1666">
            <wp:extent cx="6141720" cy="2895600"/>
            <wp:effectExtent l="0" t="0" r="0" b="0"/>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F02D7" w:rsidRDefault="003F02D7" w:rsidP="00F36EEF">
      <w:pPr>
        <w:widowControl/>
        <w:rPr>
          <w:rFonts w:asciiTheme="minorEastAsia" w:hAnsiTheme="minorEastAsia"/>
          <w:sz w:val="20"/>
          <w:szCs w:val="20"/>
        </w:rPr>
      </w:pPr>
      <w:r>
        <w:rPr>
          <w:noProof/>
        </w:rPr>
        <w:drawing>
          <wp:inline distT="0" distB="0" distL="0" distR="0" wp14:anchorId="1E79F570" wp14:editId="47C98DDF">
            <wp:extent cx="6053666" cy="3031067"/>
            <wp:effectExtent l="0" t="0" r="4445"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F02D7" w:rsidRPr="003F02D7" w:rsidRDefault="003F02D7" w:rsidP="00F36EEF">
      <w:pPr>
        <w:widowControl/>
        <w:rPr>
          <w:rFonts w:asciiTheme="minorEastAsia" w:hAnsiTheme="minorEastAsia"/>
          <w:sz w:val="22"/>
        </w:rPr>
      </w:pPr>
      <w:r w:rsidRPr="003F02D7">
        <w:rPr>
          <w:rFonts w:asciiTheme="minorEastAsia" w:hAnsiTheme="minorEastAsia" w:hint="eastAsia"/>
          <w:sz w:val="22"/>
        </w:rPr>
        <w:t>＊標準化死亡比（ＳＭＲ）</w:t>
      </w:r>
    </w:p>
    <w:p w:rsidR="003F02D7" w:rsidRDefault="003F02D7" w:rsidP="00F36EEF">
      <w:pPr>
        <w:widowControl/>
        <w:rPr>
          <w:rFonts w:asciiTheme="minorEastAsia" w:hAnsiTheme="minorEastAsia"/>
          <w:sz w:val="22"/>
        </w:rPr>
      </w:pPr>
      <w:r w:rsidRPr="003F02D7">
        <w:rPr>
          <w:rFonts w:asciiTheme="minorEastAsia" w:hAnsiTheme="minorEastAsia" w:hint="eastAsia"/>
          <w:sz w:val="22"/>
        </w:rPr>
        <w:t xml:space="preserve">　死亡率は通常、年齢によって大きな違いがあることから、異なった年齢構成や地域別の死亡率を、そのまま比較することはできません。このため、基準死亡率（人口10万対の死亡数）を対象地域に当てはめた場合に、計算により推測される死亡数と実際に観察された死亡数比較するもので、国の平均を100とします。</w:t>
      </w:r>
    </w:p>
    <w:p w:rsidR="00E6710F" w:rsidRDefault="00E6710F" w:rsidP="00E6710F">
      <w:pPr>
        <w:widowControl/>
        <w:rPr>
          <w:rFonts w:asciiTheme="minorEastAsia" w:hAnsiTheme="minorEastAsia"/>
          <w:sz w:val="28"/>
          <w:szCs w:val="28"/>
        </w:rPr>
      </w:pPr>
      <w:r>
        <w:rPr>
          <w:rFonts w:asciiTheme="minorEastAsia" w:hAnsiTheme="minorEastAsia" w:hint="eastAsia"/>
          <w:sz w:val="28"/>
          <w:szCs w:val="28"/>
        </w:rPr>
        <w:t>２</w:t>
      </w:r>
      <w:r w:rsidRPr="00F36EEF">
        <w:rPr>
          <w:rFonts w:asciiTheme="minorEastAsia" w:hAnsiTheme="minorEastAsia" w:hint="eastAsia"/>
          <w:sz w:val="28"/>
          <w:szCs w:val="28"/>
        </w:rPr>
        <w:t xml:space="preserve">　</w:t>
      </w:r>
      <w:r>
        <w:rPr>
          <w:rFonts w:asciiTheme="minorEastAsia" w:hAnsiTheme="minorEastAsia" w:hint="eastAsia"/>
          <w:sz w:val="28"/>
          <w:szCs w:val="28"/>
        </w:rPr>
        <w:t>平均寿命と健康寿命</w:t>
      </w:r>
    </w:p>
    <w:p w:rsidR="00E6710F" w:rsidRPr="00F14453" w:rsidRDefault="00B724AA" w:rsidP="00C8572B">
      <w:pPr>
        <w:widowControl/>
        <w:ind w:leftChars="100" w:left="210" w:firstLineChars="100" w:firstLine="220"/>
        <w:rPr>
          <w:rFonts w:asciiTheme="minorEastAsia" w:hAnsiTheme="minorEastAsia"/>
          <w:sz w:val="22"/>
        </w:rPr>
      </w:pPr>
      <w:r w:rsidRPr="00F14453">
        <w:rPr>
          <w:rFonts w:asciiTheme="minorEastAsia" w:hAnsiTheme="minorEastAsia" w:hint="eastAsia"/>
          <w:sz w:val="22"/>
        </w:rPr>
        <w:t>平均寿命は男性</w:t>
      </w:r>
      <w:r w:rsidR="00C8572B" w:rsidRPr="00F14453">
        <w:rPr>
          <w:rFonts w:asciiTheme="minorEastAsia" w:hAnsiTheme="minorEastAsia" w:hint="eastAsia"/>
          <w:sz w:val="22"/>
        </w:rPr>
        <w:t>79.8</w:t>
      </w:r>
      <w:r w:rsidR="002C7FE2" w:rsidRPr="00F14453">
        <w:rPr>
          <w:rFonts w:asciiTheme="minorEastAsia" w:hAnsiTheme="minorEastAsia" w:hint="eastAsia"/>
          <w:sz w:val="22"/>
        </w:rPr>
        <w:t>歳、女性86.0歳であり</w:t>
      </w:r>
      <w:r w:rsidR="00C8572B" w:rsidRPr="00F14453">
        <w:rPr>
          <w:rFonts w:asciiTheme="minorEastAsia" w:hAnsiTheme="minorEastAsia" w:hint="eastAsia"/>
          <w:sz w:val="22"/>
        </w:rPr>
        <w:t>、男性は県や国と比べて</w:t>
      </w:r>
      <w:r w:rsidR="00764B16" w:rsidRPr="00F14453">
        <w:rPr>
          <w:rFonts w:asciiTheme="minorEastAsia" w:hAnsiTheme="minorEastAsia" w:hint="eastAsia"/>
          <w:sz w:val="22"/>
        </w:rPr>
        <w:t>長く</w:t>
      </w:r>
      <w:r w:rsidR="00C8572B" w:rsidRPr="00F14453">
        <w:rPr>
          <w:rFonts w:asciiTheme="minorEastAsia" w:hAnsiTheme="minorEastAsia" w:hint="eastAsia"/>
          <w:sz w:val="22"/>
        </w:rPr>
        <w:t>、女性は国や同規模町と比べて</w:t>
      </w:r>
      <w:r w:rsidR="00764B16" w:rsidRPr="00F14453">
        <w:rPr>
          <w:rFonts w:asciiTheme="minorEastAsia" w:hAnsiTheme="minorEastAsia" w:hint="eastAsia"/>
          <w:sz w:val="22"/>
        </w:rPr>
        <w:t>短</w:t>
      </w:r>
      <w:r w:rsidR="00C8572B" w:rsidRPr="00F14453">
        <w:rPr>
          <w:rFonts w:asciiTheme="minorEastAsia" w:hAnsiTheme="minorEastAsia" w:hint="eastAsia"/>
          <w:sz w:val="22"/>
        </w:rPr>
        <w:t>くなっています。</w:t>
      </w:r>
    </w:p>
    <w:p w:rsidR="0045433F" w:rsidRDefault="00C8572B" w:rsidP="0045433F">
      <w:pPr>
        <w:widowControl/>
        <w:ind w:leftChars="100" w:left="210" w:firstLineChars="100" w:firstLine="220"/>
        <w:rPr>
          <w:rFonts w:asciiTheme="minorEastAsia" w:hAnsiTheme="minorEastAsia"/>
          <w:sz w:val="22"/>
        </w:rPr>
      </w:pPr>
      <w:r w:rsidRPr="00F14453">
        <w:rPr>
          <w:rFonts w:asciiTheme="minorEastAsia" w:hAnsiTheme="minorEastAsia" w:hint="eastAsia"/>
          <w:sz w:val="22"/>
        </w:rPr>
        <w:t>健康寿命は男性65.4歳、女性66.9歳であり、男女ともに県、国、同規模町と比べ</w:t>
      </w:r>
      <w:r w:rsidR="00764B16" w:rsidRPr="00F14453">
        <w:rPr>
          <w:rFonts w:asciiTheme="minorEastAsia" w:hAnsiTheme="minorEastAsia" w:hint="eastAsia"/>
          <w:sz w:val="22"/>
        </w:rPr>
        <w:t>長</w:t>
      </w:r>
      <w:r w:rsidRPr="00F14453">
        <w:rPr>
          <w:rFonts w:asciiTheme="minorEastAsia" w:hAnsiTheme="minorEastAsia" w:hint="eastAsia"/>
          <w:sz w:val="22"/>
        </w:rPr>
        <w:t>くなって</w:t>
      </w:r>
      <w:r>
        <w:rPr>
          <w:rFonts w:asciiTheme="minorEastAsia" w:hAnsiTheme="minorEastAsia" w:hint="eastAsia"/>
          <w:sz w:val="22"/>
        </w:rPr>
        <w:t>います。</w:t>
      </w:r>
    </w:p>
    <w:tbl>
      <w:tblPr>
        <w:tblStyle w:val="ab"/>
        <w:tblpPr w:leftFromText="142" w:rightFromText="142" w:vertAnchor="text" w:horzAnchor="margin" w:tblpXSpec="center" w:tblpY="1"/>
        <w:tblW w:w="0" w:type="auto"/>
        <w:tblLook w:val="04A0" w:firstRow="1" w:lastRow="0" w:firstColumn="1" w:lastColumn="0" w:noHBand="0" w:noVBand="1"/>
      </w:tblPr>
      <w:tblGrid>
        <w:gridCol w:w="1621"/>
        <w:gridCol w:w="1871"/>
        <w:gridCol w:w="1871"/>
        <w:gridCol w:w="1871"/>
        <w:gridCol w:w="1872"/>
      </w:tblGrid>
      <w:tr w:rsidR="0045433F" w:rsidTr="0045433F">
        <w:trPr>
          <w:trHeight w:val="369"/>
        </w:trPr>
        <w:tc>
          <w:tcPr>
            <w:tcW w:w="1621" w:type="dxa"/>
            <w:vMerge w:val="restart"/>
            <w:shd w:val="clear" w:color="auto" w:fill="DAEEF3" w:themeFill="accent5" w:themeFillTint="33"/>
            <w:vAlign w:val="center"/>
          </w:tcPr>
          <w:p w:rsidR="0045433F" w:rsidRDefault="0045433F" w:rsidP="0045433F">
            <w:pPr>
              <w:widowControl/>
              <w:jc w:val="center"/>
              <w:rPr>
                <w:rFonts w:asciiTheme="minorEastAsia" w:hAnsiTheme="minorEastAsia"/>
                <w:sz w:val="22"/>
              </w:rPr>
            </w:pPr>
            <w:r>
              <w:rPr>
                <w:rFonts w:asciiTheme="minorEastAsia" w:hAnsiTheme="minorEastAsia" w:hint="eastAsia"/>
                <w:sz w:val="22"/>
              </w:rPr>
              <w:t>区分</w:t>
            </w:r>
          </w:p>
        </w:tc>
        <w:tc>
          <w:tcPr>
            <w:tcW w:w="3742" w:type="dxa"/>
            <w:gridSpan w:val="2"/>
            <w:shd w:val="clear" w:color="auto" w:fill="DAEEF3" w:themeFill="accent5" w:themeFillTint="33"/>
          </w:tcPr>
          <w:p w:rsidR="0045433F" w:rsidRDefault="0045433F" w:rsidP="0045433F">
            <w:pPr>
              <w:widowControl/>
              <w:jc w:val="center"/>
              <w:rPr>
                <w:rFonts w:asciiTheme="minorEastAsia" w:hAnsiTheme="minorEastAsia"/>
                <w:sz w:val="22"/>
              </w:rPr>
            </w:pPr>
            <w:r>
              <w:rPr>
                <w:rFonts w:asciiTheme="minorEastAsia" w:hAnsiTheme="minorEastAsia" w:hint="eastAsia"/>
                <w:sz w:val="22"/>
              </w:rPr>
              <w:t>平均寿命</w:t>
            </w:r>
          </w:p>
        </w:tc>
        <w:tc>
          <w:tcPr>
            <w:tcW w:w="3743" w:type="dxa"/>
            <w:gridSpan w:val="2"/>
            <w:shd w:val="clear" w:color="auto" w:fill="DAEEF3" w:themeFill="accent5" w:themeFillTint="33"/>
          </w:tcPr>
          <w:p w:rsidR="0045433F" w:rsidRDefault="0045433F" w:rsidP="0045433F">
            <w:pPr>
              <w:widowControl/>
              <w:jc w:val="center"/>
              <w:rPr>
                <w:rFonts w:asciiTheme="minorEastAsia" w:hAnsiTheme="minorEastAsia"/>
                <w:sz w:val="22"/>
              </w:rPr>
            </w:pPr>
            <w:r>
              <w:rPr>
                <w:rFonts w:asciiTheme="minorEastAsia" w:hAnsiTheme="minorEastAsia" w:hint="eastAsia"/>
                <w:sz w:val="22"/>
              </w:rPr>
              <w:t>健康寿命</w:t>
            </w:r>
          </w:p>
        </w:tc>
      </w:tr>
      <w:tr w:rsidR="0045433F" w:rsidTr="0045433F">
        <w:trPr>
          <w:trHeight w:val="369"/>
        </w:trPr>
        <w:tc>
          <w:tcPr>
            <w:tcW w:w="1621" w:type="dxa"/>
            <w:vMerge/>
            <w:shd w:val="clear" w:color="auto" w:fill="DAEEF3" w:themeFill="accent5" w:themeFillTint="33"/>
          </w:tcPr>
          <w:p w:rsidR="0045433F" w:rsidRDefault="0045433F" w:rsidP="0045433F">
            <w:pPr>
              <w:widowControl/>
              <w:rPr>
                <w:rFonts w:asciiTheme="minorEastAsia" w:hAnsiTheme="minorEastAsia"/>
                <w:sz w:val="22"/>
              </w:rPr>
            </w:pPr>
          </w:p>
        </w:tc>
        <w:tc>
          <w:tcPr>
            <w:tcW w:w="1871" w:type="dxa"/>
            <w:shd w:val="clear" w:color="auto" w:fill="DAEEF3" w:themeFill="accent5" w:themeFillTint="33"/>
          </w:tcPr>
          <w:p w:rsidR="0045433F" w:rsidRDefault="0045433F" w:rsidP="0045433F">
            <w:pPr>
              <w:widowControl/>
              <w:jc w:val="center"/>
              <w:rPr>
                <w:rFonts w:asciiTheme="minorEastAsia" w:hAnsiTheme="minorEastAsia"/>
                <w:sz w:val="22"/>
              </w:rPr>
            </w:pPr>
            <w:r>
              <w:rPr>
                <w:rFonts w:asciiTheme="minorEastAsia" w:hAnsiTheme="minorEastAsia" w:hint="eastAsia"/>
                <w:sz w:val="22"/>
              </w:rPr>
              <w:t>男性</w:t>
            </w:r>
          </w:p>
        </w:tc>
        <w:tc>
          <w:tcPr>
            <w:tcW w:w="1871" w:type="dxa"/>
            <w:shd w:val="clear" w:color="auto" w:fill="DAEEF3" w:themeFill="accent5" w:themeFillTint="33"/>
          </w:tcPr>
          <w:p w:rsidR="0045433F" w:rsidRDefault="0045433F" w:rsidP="0045433F">
            <w:pPr>
              <w:widowControl/>
              <w:jc w:val="center"/>
              <w:rPr>
                <w:rFonts w:asciiTheme="minorEastAsia" w:hAnsiTheme="minorEastAsia"/>
                <w:sz w:val="22"/>
              </w:rPr>
            </w:pPr>
            <w:r>
              <w:rPr>
                <w:rFonts w:asciiTheme="minorEastAsia" w:hAnsiTheme="minorEastAsia" w:hint="eastAsia"/>
                <w:sz w:val="22"/>
              </w:rPr>
              <w:t>女性</w:t>
            </w:r>
          </w:p>
        </w:tc>
        <w:tc>
          <w:tcPr>
            <w:tcW w:w="1871" w:type="dxa"/>
            <w:shd w:val="clear" w:color="auto" w:fill="DAEEF3" w:themeFill="accent5" w:themeFillTint="33"/>
          </w:tcPr>
          <w:p w:rsidR="0045433F" w:rsidRDefault="0045433F" w:rsidP="0045433F">
            <w:pPr>
              <w:widowControl/>
              <w:jc w:val="center"/>
              <w:rPr>
                <w:rFonts w:asciiTheme="minorEastAsia" w:hAnsiTheme="minorEastAsia"/>
                <w:sz w:val="22"/>
              </w:rPr>
            </w:pPr>
            <w:r>
              <w:rPr>
                <w:rFonts w:asciiTheme="minorEastAsia" w:hAnsiTheme="minorEastAsia" w:hint="eastAsia"/>
                <w:sz w:val="22"/>
              </w:rPr>
              <w:t>男性</w:t>
            </w:r>
          </w:p>
        </w:tc>
        <w:tc>
          <w:tcPr>
            <w:tcW w:w="1872" w:type="dxa"/>
            <w:shd w:val="clear" w:color="auto" w:fill="DAEEF3" w:themeFill="accent5" w:themeFillTint="33"/>
          </w:tcPr>
          <w:p w:rsidR="0045433F" w:rsidRDefault="0045433F" w:rsidP="0045433F">
            <w:pPr>
              <w:widowControl/>
              <w:jc w:val="center"/>
              <w:rPr>
                <w:rFonts w:asciiTheme="minorEastAsia" w:hAnsiTheme="minorEastAsia"/>
                <w:sz w:val="22"/>
              </w:rPr>
            </w:pPr>
            <w:r>
              <w:rPr>
                <w:rFonts w:asciiTheme="minorEastAsia" w:hAnsiTheme="minorEastAsia" w:hint="eastAsia"/>
                <w:sz w:val="22"/>
              </w:rPr>
              <w:t>女性</w:t>
            </w:r>
          </w:p>
        </w:tc>
      </w:tr>
      <w:tr w:rsidR="0045433F" w:rsidTr="0045433F">
        <w:trPr>
          <w:trHeight w:val="369"/>
        </w:trPr>
        <w:tc>
          <w:tcPr>
            <w:tcW w:w="1621" w:type="dxa"/>
            <w:shd w:val="clear" w:color="auto" w:fill="DAEEF3" w:themeFill="accent5" w:themeFillTint="33"/>
          </w:tcPr>
          <w:p w:rsidR="0045433F" w:rsidRDefault="0045433F" w:rsidP="0045433F">
            <w:pPr>
              <w:widowControl/>
              <w:jc w:val="center"/>
              <w:rPr>
                <w:rFonts w:asciiTheme="minorEastAsia" w:hAnsiTheme="minorEastAsia"/>
                <w:sz w:val="22"/>
              </w:rPr>
            </w:pPr>
            <w:r>
              <w:rPr>
                <w:rFonts w:asciiTheme="minorEastAsia" w:hAnsiTheme="minorEastAsia" w:hint="eastAsia"/>
                <w:sz w:val="22"/>
              </w:rPr>
              <w:t>印南町</w:t>
            </w:r>
          </w:p>
        </w:tc>
        <w:tc>
          <w:tcPr>
            <w:tcW w:w="1871"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79.8歳</w:t>
            </w:r>
          </w:p>
        </w:tc>
        <w:tc>
          <w:tcPr>
            <w:tcW w:w="1871"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86.0歳</w:t>
            </w:r>
          </w:p>
        </w:tc>
        <w:tc>
          <w:tcPr>
            <w:tcW w:w="1871"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65.4歳</w:t>
            </w:r>
          </w:p>
        </w:tc>
        <w:tc>
          <w:tcPr>
            <w:tcW w:w="1872"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66.9歳</w:t>
            </w:r>
          </w:p>
        </w:tc>
      </w:tr>
      <w:tr w:rsidR="0045433F" w:rsidTr="0045433F">
        <w:trPr>
          <w:trHeight w:val="369"/>
        </w:trPr>
        <w:tc>
          <w:tcPr>
            <w:tcW w:w="1621" w:type="dxa"/>
            <w:shd w:val="clear" w:color="auto" w:fill="DAEEF3" w:themeFill="accent5" w:themeFillTint="33"/>
          </w:tcPr>
          <w:p w:rsidR="0045433F" w:rsidRDefault="0045433F" w:rsidP="0045433F">
            <w:pPr>
              <w:widowControl/>
              <w:jc w:val="center"/>
              <w:rPr>
                <w:rFonts w:asciiTheme="minorEastAsia" w:hAnsiTheme="minorEastAsia"/>
                <w:sz w:val="22"/>
              </w:rPr>
            </w:pPr>
            <w:r>
              <w:rPr>
                <w:rFonts w:asciiTheme="minorEastAsia" w:hAnsiTheme="minorEastAsia" w:hint="eastAsia"/>
                <w:sz w:val="22"/>
              </w:rPr>
              <w:t>県</w:t>
            </w:r>
          </w:p>
        </w:tc>
        <w:tc>
          <w:tcPr>
            <w:tcW w:w="1871"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79.1歳</w:t>
            </w:r>
          </w:p>
        </w:tc>
        <w:tc>
          <w:tcPr>
            <w:tcW w:w="1871"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85.7歳</w:t>
            </w:r>
          </w:p>
        </w:tc>
        <w:tc>
          <w:tcPr>
            <w:tcW w:w="1871"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65.1歳</w:t>
            </w:r>
          </w:p>
        </w:tc>
        <w:tc>
          <w:tcPr>
            <w:tcW w:w="1872" w:type="dxa"/>
          </w:tcPr>
          <w:p w:rsidR="0045433F" w:rsidRDefault="0045433F" w:rsidP="0045433F">
            <w:pPr>
              <w:jc w:val="center"/>
            </w:pPr>
            <w:r w:rsidRPr="0034184F">
              <w:rPr>
                <w:rFonts w:asciiTheme="minorEastAsia" w:hAnsiTheme="minorEastAsia" w:hint="eastAsia"/>
                <w:sz w:val="22"/>
              </w:rPr>
              <w:t>66.</w:t>
            </w:r>
            <w:r>
              <w:rPr>
                <w:rFonts w:asciiTheme="minorEastAsia" w:hAnsiTheme="minorEastAsia" w:hint="eastAsia"/>
                <w:sz w:val="22"/>
              </w:rPr>
              <w:t>3</w:t>
            </w:r>
            <w:r w:rsidRPr="0034184F">
              <w:rPr>
                <w:rFonts w:asciiTheme="minorEastAsia" w:hAnsiTheme="minorEastAsia" w:hint="eastAsia"/>
                <w:sz w:val="22"/>
              </w:rPr>
              <w:t>歳</w:t>
            </w:r>
          </w:p>
        </w:tc>
      </w:tr>
      <w:tr w:rsidR="0045433F" w:rsidTr="0045433F">
        <w:trPr>
          <w:trHeight w:val="369"/>
        </w:trPr>
        <w:tc>
          <w:tcPr>
            <w:tcW w:w="1621" w:type="dxa"/>
            <w:shd w:val="clear" w:color="auto" w:fill="DAEEF3" w:themeFill="accent5" w:themeFillTint="33"/>
          </w:tcPr>
          <w:p w:rsidR="0045433F" w:rsidRDefault="0045433F" w:rsidP="0045433F">
            <w:pPr>
              <w:widowControl/>
              <w:jc w:val="center"/>
              <w:rPr>
                <w:rFonts w:asciiTheme="minorEastAsia" w:hAnsiTheme="minorEastAsia"/>
                <w:sz w:val="22"/>
              </w:rPr>
            </w:pPr>
            <w:r>
              <w:rPr>
                <w:rFonts w:asciiTheme="minorEastAsia" w:hAnsiTheme="minorEastAsia" w:hint="eastAsia"/>
                <w:sz w:val="22"/>
              </w:rPr>
              <w:t>同規模町</w:t>
            </w:r>
          </w:p>
        </w:tc>
        <w:tc>
          <w:tcPr>
            <w:tcW w:w="1871"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79.3歳</w:t>
            </w:r>
          </w:p>
        </w:tc>
        <w:tc>
          <w:tcPr>
            <w:tcW w:w="1871"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86.4歳</w:t>
            </w:r>
          </w:p>
        </w:tc>
        <w:tc>
          <w:tcPr>
            <w:tcW w:w="1871" w:type="dxa"/>
          </w:tcPr>
          <w:p w:rsidR="0045433F" w:rsidRDefault="0045433F" w:rsidP="0045433F">
            <w:pPr>
              <w:widowControl/>
              <w:jc w:val="center"/>
              <w:rPr>
                <w:rFonts w:asciiTheme="minorEastAsia" w:hAnsiTheme="minorEastAsia"/>
                <w:sz w:val="22"/>
              </w:rPr>
            </w:pPr>
            <w:r>
              <w:rPr>
                <w:rFonts w:asciiTheme="minorEastAsia" w:hAnsiTheme="minorEastAsia" w:hint="eastAsia"/>
                <w:sz w:val="22"/>
              </w:rPr>
              <w:t>65.2歳</w:t>
            </w:r>
          </w:p>
        </w:tc>
        <w:tc>
          <w:tcPr>
            <w:tcW w:w="1872" w:type="dxa"/>
          </w:tcPr>
          <w:p w:rsidR="0045433F" w:rsidRDefault="0045433F" w:rsidP="0045433F">
            <w:pPr>
              <w:jc w:val="center"/>
            </w:pPr>
            <w:r w:rsidRPr="0034184F">
              <w:rPr>
                <w:rFonts w:asciiTheme="minorEastAsia" w:hAnsiTheme="minorEastAsia" w:hint="eastAsia"/>
                <w:sz w:val="22"/>
              </w:rPr>
              <w:t>66.</w:t>
            </w:r>
            <w:r>
              <w:rPr>
                <w:rFonts w:asciiTheme="minorEastAsia" w:hAnsiTheme="minorEastAsia" w:hint="eastAsia"/>
                <w:sz w:val="22"/>
              </w:rPr>
              <w:t>7</w:t>
            </w:r>
            <w:r w:rsidRPr="0034184F">
              <w:rPr>
                <w:rFonts w:asciiTheme="minorEastAsia" w:hAnsiTheme="minorEastAsia" w:hint="eastAsia"/>
                <w:sz w:val="22"/>
              </w:rPr>
              <w:t>歳</w:t>
            </w:r>
          </w:p>
        </w:tc>
      </w:tr>
      <w:tr w:rsidR="0045433F" w:rsidRPr="0045433F" w:rsidTr="0045433F">
        <w:trPr>
          <w:trHeight w:val="369"/>
        </w:trPr>
        <w:tc>
          <w:tcPr>
            <w:tcW w:w="1621" w:type="dxa"/>
            <w:shd w:val="clear" w:color="auto" w:fill="DAEEF3" w:themeFill="accent5" w:themeFillTint="33"/>
          </w:tcPr>
          <w:p w:rsidR="0045433F" w:rsidRPr="0045433F" w:rsidRDefault="0045433F" w:rsidP="0045433F">
            <w:pPr>
              <w:widowControl/>
              <w:jc w:val="center"/>
              <w:rPr>
                <w:rFonts w:asciiTheme="minorEastAsia" w:hAnsiTheme="minorEastAsia"/>
                <w:sz w:val="22"/>
              </w:rPr>
            </w:pPr>
            <w:r w:rsidRPr="0045433F">
              <w:rPr>
                <w:rFonts w:asciiTheme="minorEastAsia" w:hAnsiTheme="minorEastAsia" w:hint="eastAsia"/>
                <w:sz w:val="22"/>
              </w:rPr>
              <w:t>国</w:t>
            </w:r>
          </w:p>
        </w:tc>
        <w:tc>
          <w:tcPr>
            <w:tcW w:w="1871" w:type="dxa"/>
          </w:tcPr>
          <w:p w:rsidR="0045433F" w:rsidRPr="0045433F" w:rsidRDefault="0045433F" w:rsidP="0045433F">
            <w:pPr>
              <w:widowControl/>
              <w:jc w:val="center"/>
              <w:rPr>
                <w:rFonts w:asciiTheme="minorEastAsia" w:hAnsiTheme="minorEastAsia"/>
                <w:sz w:val="22"/>
              </w:rPr>
            </w:pPr>
            <w:r w:rsidRPr="0045433F">
              <w:rPr>
                <w:rFonts w:asciiTheme="minorEastAsia" w:hAnsiTheme="minorEastAsia" w:hint="eastAsia"/>
                <w:sz w:val="22"/>
              </w:rPr>
              <w:t>79.6歳</w:t>
            </w:r>
          </w:p>
        </w:tc>
        <w:tc>
          <w:tcPr>
            <w:tcW w:w="1871" w:type="dxa"/>
          </w:tcPr>
          <w:p w:rsidR="0045433F" w:rsidRPr="0045433F" w:rsidRDefault="0045433F" w:rsidP="0045433F">
            <w:pPr>
              <w:widowControl/>
              <w:jc w:val="center"/>
              <w:rPr>
                <w:rFonts w:asciiTheme="minorEastAsia" w:hAnsiTheme="minorEastAsia"/>
                <w:sz w:val="22"/>
              </w:rPr>
            </w:pPr>
            <w:r w:rsidRPr="0045433F">
              <w:rPr>
                <w:rFonts w:asciiTheme="minorEastAsia" w:hAnsiTheme="minorEastAsia" w:hint="eastAsia"/>
                <w:sz w:val="22"/>
              </w:rPr>
              <w:t>86.4歳</w:t>
            </w:r>
          </w:p>
        </w:tc>
        <w:tc>
          <w:tcPr>
            <w:tcW w:w="1871" w:type="dxa"/>
          </w:tcPr>
          <w:p w:rsidR="0045433F" w:rsidRPr="0045433F" w:rsidRDefault="0045433F" w:rsidP="0045433F">
            <w:pPr>
              <w:widowControl/>
              <w:jc w:val="center"/>
              <w:rPr>
                <w:rFonts w:asciiTheme="minorEastAsia" w:hAnsiTheme="minorEastAsia"/>
                <w:sz w:val="22"/>
              </w:rPr>
            </w:pPr>
            <w:r w:rsidRPr="0045433F">
              <w:rPr>
                <w:rFonts w:asciiTheme="minorEastAsia" w:hAnsiTheme="minorEastAsia" w:hint="eastAsia"/>
                <w:sz w:val="22"/>
              </w:rPr>
              <w:t>65.2歳</w:t>
            </w:r>
          </w:p>
        </w:tc>
        <w:tc>
          <w:tcPr>
            <w:tcW w:w="1872" w:type="dxa"/>
          </w:tcPr>
          <w:p w:rsidR="0045433F" w:rsidRPr="0045433F" w:rsidRDefault="0045433F" w:rsidP="0045433F">
            <w:pPr>
              <w:jc w:val="center"/>
            </w:pPr>
            <w:r w:rsidRPr="0045433F">
              <w:rPr>
                <w:rFonts w:asciiTheme="minorEastAsia" w:hAnsiTheme="minorEastAsia" w:hint="eastAsia"/>
                <w:sz w:val="22"/>
              </w:rPr>
              <w:t>66.8歳</w:t>
            </w:r>
          </w:p>
        </w:tc>
      </w:tr>
    </w:tbl>
    <w:p w:rsidR="0045433F" w:rsidRDefault="0045433F" w:rsidP="0045433F">
      <w:pPr>
        <w:widowControl/>
        <w:spacing w:line="200" w:lineRule="exact"/>
        <w:rPr>
          <w:rFonts w:asciiTheme="minorEastAsia" w:hAnsiTheme="minorEastAsia"/>
          <w:sz w:val="6"/>
          <w:szCs w:val="6"/>
        </w:rPr>
      </w:pPr>
    </w:p>
    <w:p w:rsidR="00053D1C" w:rsidRDefault="00C8572B" w:rsidP="0045433F">
      <w:pPr>
        <w:widowControl/>
        <w:spacing w:line="200" w:lineRule="exact"/>
        <w:ind w:firstLineChars="800" w:firstLine="1600"/>
        <w:rPr>
          <w:rFonts w:asciiTheme="minorEastAsia" w:hAnsiTheme="minorEastAsia"/>
          <w:sz w:val="20"/>
          <w:szCs w:val="20"/>
        </w:rPr>
      </w:pPr>
      <w:r>
        <w:rPr>
          <w:rFonts w:asciiTheme="minorEastAsia" w:hAnsiTheme="minorEastAsia" w:hint="eastAsia"/>
          <w:sz w:val="20"/>
          <w:szCs w:val="20"/>
        </w:rPr>
        <w:t>平均寿命は「市区町村別生命表」（平成２２年）</w:t>
      </w:r>
    </w:p>
    <w:p w:rsidR="00C8572B" w:rsidRDefault="0045433F" w:rsidP="0045433F">
      <w:pPr>
        <w:widowControl/>
        <w:spacing w:line="200" w:lineRule="exact"/>
        <w:jc w:val="left"/>
        <w:rPr>
          <w:rFonts w:asciiTheme="minorEastAsia" w:hAnsiTheme="minorEastAsia"/>
          <w:sz w:val="20"/>
          <w:szCs w:val="20"/>
        </w:rPr>
      </w:pPr>
      <w:r>
        <w:rPr>
          <w:rFonts w:asciiTheme="minorEastAsia" w:hAnsiTheme="minorEastAsia" w:hint="eastAsia"/>
          <w:sz w:val="20"/>
          <w:szCs w:val="20"/>
        </w:rPr>
        <w:t xml:space="preserve">　　　　　　　　</w:t>
      </w:r>
      <w:r w:rsidR="00C8572B">
        <w:rPr>
          <w:rFonts w:asciiTheme="minorEastAsia" w:hAnsiTheme="minorEastAsia" w:hint="eastAsia"/>
          <w:sz w:val="20"/>
          <w:szCs w:val="20"/>
        </w:rPr>
        <w:t>健康寿命は「日常生活に支障のない期間」をいいます。（ＫＤＢ独自の算出法による）</w:t>
      </w:r>
    </w:p>
    <w:p w:rsidR="007245DD" w:rsidRDefault="00C8572B" w:rsidP="0045433F">
      <w:pPr>
        <w:widowControl/>
        <w:spacing w:line="200" w:lineRule="exact"/>
        <w:ind w:firstLineChars="800" w:firstLine="1600"/>
        <w:rPr>
          <w:rFonts w:asciiTheme="minorEastAsia" w:hAnsiTheme="minorEastAsia"/>
          <w:sz w:val="20"/>
          <w:szCs w:val="20"/>
        </w:rPr>
      </w:pPr>
      <w:r>
        <w:rPr>
          <w:rFonts w:asciiTheme="minorEastAsia" w:hAnsiTheme="minorEastAsia" w:hint="eastAsia"/>
          <w:sz w:val="20"/>
          <w:szCs w:val="20"/>
        </w:rPr>
        <w:t>資料：ＫＤＢシステム「地域の全体像の把握」より　平成29年度（累計）</w:t>
      </w:r>
    </w:p>
    <w:p w:rsidR="007245DD" w:rsidRDefault="007245DD">
      <w:pPr>
        <w:widowControl/>
        <w:jc w:val="left"/>
        <w:rPr>
          <w:rFonts w:asciiTheme="minorEastAsia" w:hAnsiTheme="minorEastAsia"/>
          <w:sz w:val="20"/>
          <w:szCs w:val="20"/>
        </w:rPr>
      </w:pPr>
      <w:r>
        <w:rPr>
          <w:rFonts w:asciiTheme="minorEastAsia" w:hAnsiTheme="minorEastAsia"/>
          <w:sz w:val="20"/>
          <w:szCs w:val="20"/>
        </w:rPr>
        <w:br w:type="page"/>
      </w:r>
    </w:p>
    <w:p w:rsidR="007245DD" w:rsidRDefault="007245DD" w:rsidP="007245DD">
      <w:pPr>
        <w:widowControl/>
        <w:rPr>
          <w:rFonts w:asciiTheme="minorEastAsia" w:hAnsiTheme="minorEastAsia"/>
          <w:sz w:val="28"/>
          <w:szCs w:val="28"/>
        </w:rPr>
      </w:pPr>
      <w:r>
        <w:rPr>
          <w:rFonts w:asciiTheme="minorEastAsia" w:hAnsiTheme="minorEastAsia" w:hint="eastAsia"/>
          <w:sz w:val="28"/>
          <w:szCs w:val="28"/>
        </w:rPr>
        <w:t>３</w:t>
      </w:r>
      <w:r w:rsidRPr="00F36EEF">
        <w:rPr>
          <w:rFonts w:asciiTheme="minorEastAsia" w:hAnsiTheme="minorEastAsia" w:hint="eastAsia"/>
          <w:sz w:val="28"/>
          <w:szCs w:val="28"/>
        </w:rPr>
        <w:t xml:space="preserve">　</w:t>
      </w:r>
      <w:r>
        <w:rPr>
          <w:rFonts w:asciiTheme="minorEastAsia" w:hAnsiTheme="minorEastAsia" w:hint="eastAsia"/>
          <w:sz w:val="28"/>
          <w:szCs w:val="28"/>
        </w:rPr>
        <w:t>国民健康保険加入状況</w:t>
      </w:r>
    </w:p>
    <w:p w:rsidR="0012089D" w:rsidRDefault="00083AE7" w:rsidP="00083AE7">
      <w:pPr>
        <w:widowControl/>
        <w:ind w:leftChars="100" w:left="210" w:firstLineChars="100" w:firstLine="220"/>
        <w:rPr>
          <w:rFonts w:asciiTheme="minorEastAsia" w:hAnsiTheme="minorEastAsia"/>
          <w:sz w:val="22"/>
        </w:rPr>
      </w:pPr>
      <w:r>
        <w:rPr>
          <w:rFonts w:asciiTheme="minorEastAsia" w:hAnsiTheme="minorEastAsia" w:hint="eastAsia"/>
          <w:sz w:val="22"/>
        </w:rPr>
        <w:t>国民健康保険の加入者は</w:t>
      </w:r>
      <w:r w:rsidR="0012089D">
        <w:rPr>
          <w:rFonts w:asciiTheme="minorEastAsia" w:hAnsiTheme="minorEastAsia" w:hint="eastAsia"/>
          <w:sz w:val="22"/>
        </w:rPr>
        <w:t>年々減少し、</w:t>
      </w:r>
      <w:r>
        <w:rPr>
          <w:rFonts w:asciiTheme="minorEastAsia" w:hAnsiTheme="minorEastAsia" w:hint="eastAsia"/>
          <w:sz w:val="22"/>
        </w:rPr>
        <w:t>平成29年度で3,166人、加入率は37.8％となって</w:t>
      </w:r>
      <w:r w:rsidR="0012089D">
        <w:rPr>
          <w:rFonts w:asciiTheme="minorEastAsia" w:hAnsiTheme="minorEastAsia" w:hint="eastAsia"/>
          <w:sz w:val="22"/>
        </w:rPr>
        <w:t>います。加入者の年齢</w:t>
      </w:r>
      <w:r>
        <w:rPr>
          <w:rFonts w:asciiTheme="minorEastAsia" w:hAnsiTheme="minorEastAsia" w:hint="eastAsia"/>
          <w:sz w:val="22"/>
        </w:rPr>
        <w:t>をみると、0～39歳、40～64歳は減少していますが、65歳～74歳は増加しています。</w:t>
      </w:r>
    </w:p>
    <w:p w:rsidR="007245DD" w:rsidRDefault="0012089D" w:rsidP="00083AE7">
      <w:pPr>
        <w:widowControl/>
        <w:ind w:leftChars="100" w:left="210" w:firstLineChars="100" w:firstLine="220"/>
        <w:rPr>
          <w:rFonts w:asciiTheme="minorEastAsia" w:hAnsiTheme="minorEastAsia"/>
          <w:sz w:val="22"/>
        </w:rPr>
      </w:pPr>
      <w:r>
        <w:rPr>
          <w:rFonts w:asciiTheme="minorEastAsia" w:hAnsiTheme="minorEastAsia" w:hint="eastAsia"/>
          <w:sz w:val="22"/>
        </w:rPr>
        <w:t>加入者の年齢別構成割合は、</w:t>
      </w:r>
      <w:r w:rsidR="00ED441E">
        <w:rPr>
          <w:rFonts w:asciiTheme="minorEastAsia" w:hAnsiTheme="minorEastAsia" w:hint="eastAsia"/>
          <w:sz w:val="22"/>
        </w:rPr>
        <w:t>同規模町と比べると</w:t>
      </w:r>
      <w:r w:rsidR="00764B16">
        <w:rPr>
          <w:rFonts w:asciiTheme="minorEastAsia" w:hAnsiTheme="minorEastAsia" w:hint="eastAsia"/>
          <w:sz w:val="22"/>
        </w:rPr>
        <w:t>、</w:t>
      </w:r>
      <w:r w:rsidR="00ED441E">
        <w:rPr>
          <w:rFonts w:asciiTheme="minorEastAsia" w:hAnsiTheme="minorEastAsia" w:hint="eastAsia"/>
          <w:sz w:val="22"/>
        </w:rPr>
        <w:t>0～39歳の割合はやや高くなっています。</w:t>
      </w:r>
    </w:p>
    <w:p w:rsidR="00ED441E" w:rsidRDefault="00ED441E" w:rsidP="00083AE7">
      <w:pPr>
        <w:widowControl/>
        <w:ind w:leftChars="100" w:left="210" w:firstLineChars="100" w:firstLine="220"/>
        <w:rPr>
          <w:rFonts w:asciiTheme="minorEastAsia" w:hAnsiTheme="minorEastAsia"/>
          <w:sz w:val="22"/>
        </w:rPr>
      </w:pPr>
    </w:p>
    <w:p w:rsidR="00083AE7" w:rsidRDefault="00083AE7" w:rsidP="00083AE7">
      <w:pPr>
        <w:widowControl/>
        <w:ind w:leftChars="100" w:left="210" w:firstLineChars="100" w:firstLine="210"/>
        <w:rPr>
          <w:rFonts w:asciiTheme="minorEastAsia" w:hAnsiTheme="minorEastAsia"/>
          <w:sz w:val="22"/>
        </w:rPr>
      </w:pPr>
      <w:r>
        <w:rPr>
          <w:noProof/>
        </w:rPr>
        <w:drawing>
          <wp:inline distT="0" distB="0" distL="0" distR="0" wp14:anchorId="1A548918" wp14:editId="381C1278">
            <wp:extent cx="5613400" cy="3395133"/>
            <wp:effectExtent l="0" t="0" r="6350" b="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D441E" w:rsidRDefault="00ED441E" w:rsidP="00ED441E">
      <w:pPr>
        <w:widowControl/>
        <w:ind w:leftChars="100" w:left="210" w:firstLineChars="100" w:firstLine="220"/>
        <w:rPr>
          <w:rFonts w:asciiTheme="minorEastAsia" w:hAnsiTheme="minorEastAsia"/>
          <w:sz w:val="22"/>
        </w:rPr>
      </w:pPr>
    </w:p>
    <w:p w:rsidR="00DF6F04" w:rsidRDefault="00ED441E" w:rsidP="00ED441E">
      <w:pPr>
        <w:widowControl/>
        <w:ind w:leftChars="100" w:left="210" w:firstLineChars="100" w:firstLine="210"/>
        <w:rPr>
          <w:rFonts w:asciiTheme="minorEastAsia" w:hAnsiTheme="minorEastAsia"/>
          <w:sz w:val="22"/>
        </w:rPr>
      </w:pPr>
      <w:r>
        <w:rPr>
          <w:noProof/>
        </w:rPr>
        <w:drawing>
          <wp:inline distT="0" distB="0" distL="0" distR="0" wp14:anchorId="27FD5AA4" wp14:editId="3D8AFF46">
            <wp:extent cx="5613400" cy="3378200"/>
            <wp:effectExtent l="0" t="0" r="635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D7368" w:rsidRPr="005D7368" w:rsidRDefault="00DF6F04" w:rsidP="005D7368">
      <w:pPr>
        <w:widowControl/>
        <w:rPr>
          <w:rFonts w:asciiTheme="minorEastAsia" w:hAnsiTheme="minorEastAsia"/>
          <w:sz w:val="28"/>
          <w:szCs w:val="28"/>
        </w:rPr>
      </w:pPr>
      <w:r>
        <w:rPr>
          <w:rFonts w:asciiTheme="minorEastAsia" w:hAnsiTheme="minorEastAsia"/>
          <w:sz w:val="22"/>
        </w:rPr>
        <w:br w:type="page"/>
      </w:r>
      <w:r w:rsidR="005D7368">
        <w:rPr>
          <w:rFonts w:asciiTheme="minorEastAsia" w:hAnsiTheme="minorEastAsia" w:hint="eastAsia"/>
          <w:sz w:val="28"/>
          <w:szCs w:val="28"/>
        </w:rPr>
        <w:t>４　国民健康保険医療費の状況</w:t>
      </w:r>
    </w:p>
    <w:p w:rsidR="005D7368" w:rsidRDefault="005D7368" w:rsidP="005D7368">
      <w:pPr>
        <w:widowControl/>
        <w:rPr>
          <w:rFonts w:asciiTheme="minorEastAsia" w:hAnsiTheme="minorEastAsia"/>
          <w:sz w:val="28"/>
          <w:szCs w:val="28"/>
        </w:rPr>
      </w:pPr>
      <w:r>
        <w:rPr>
          <w:rFonts w:asciiTheme="minorEastAsia" w:hAnsiTheme="minorEastAsia" w:hint="eastAsia"/>
          <w:sz w:val="24"/>
          <w:szCs w:val="24"/>
        </w:rPr>
        <w:t>（１）年間医療費の推移</w:t>
      </w:r>
    </w:p>
    <w:p w:rsidR="00DF6F04" w:rsidRPr="00F14453" w:rsidRDefault="005D7368" w:rsidP="00F06F7C">
      <w:pPr>
        <w:widowControl/>
        <w:ind w:left="220" w:hangingChars="100" w:hanging="220"/>
        <w:rPr>
          <w:rFonts w:asciiTheme="minorEastAsia" w:hAnsiTheme="minorEastAsia"/>
          <w:sz w:val="22"/>
        </w:rPr>
      </w:pPr>
      <w:r>
        <w:rPr>
          <w:rFonts w:asciiTheme="minorEastAsia" w:hAnsiTheme="minorEastAsia" w:hint="eastAsia"/>
          <w:sz w:val="22"/>
        </w:rPr>
        <w:t xml:space="preserve">　</w:t>
      </w:r>
      <w:r w:rsidRPr="00F14453">
        <w:rPr>
          <w:rFonts w:asciiTheme="minorEastAsia" w:hAnsiTheme="minorEastAsia" w:hint="eastAsia"/>
          <w:sz w:val="22"/>
        </w:rPr>
        <w:t xml:space="preserve">　</w:t>
      </w:r>
      <w:r w:rsidR="0012089D">
        <w:rPr>
          <w:rFonts w:asciiTheme="minorEastAsia" w:hAnsiTheme="minorEastAsia" w:hint="eastAsia"/>
          <w:sz w:val="22"/>
        </w:rPr>
        <w:t>年間医療費は、</w:t>
      </w:r>
      <w:r w:rsidRPr="00F14453">
        <w:rPr>
          <w:rFonts w:asciiTheme="minorEastAsia" w:hAnsiTheme="minorEastAsia" w:hint="eastAsia"/>
          <w:sz w:val="22"/>
        </w:rPr>
        <w:t>平成</w:t>
      </w:r>
      <w:r w:rsidR="00F06F7C" w:rsidRPr="00F14453">
        <w:rPr>
          <w:rFonts w:asciiTheme="minorEastAsia" w:hAnsiTheme="minorEastAsia" w:hint="eastAsia"/>
          <w:sz w:val="22"/>
        </w:rPr>
        <w:t>29</w:t>
      </w:r>
      <w:r w:rsidR="0012089D">
        <w:rPr>
          <w:rFonts w:asciiTheme="minorEastAsia" w:hAnsiTheme="minorEastAsia" w:hint="eastAsia"/>
          <w:sz w:val="22"/>
        </w:rPr>
        <w:t>年度</w:t>
      </w:r>
      <w:r w:rsidR="00F06F7C" w:rsidRPr="00F14453">
        <w:rPr>
          <w:rFonts w:asciiTheme="minorEastAsia" w:hAnsiTheme="minorEastAsia" w:hint="eastAsia"/>
          <w:sz w:val="22"/>
        </w:rPr>
        <w:t>は約9億8千万円で、平成25年度</w:t>
      </w:r>
      <w:r w:rsidR="00764B16" w:rsidRPr="00F14453">
        <w:rPr>
          <w:rFonts w:asciiTheme="minorEastAsia" w:hAnsiTheme="minorEastAsia" w:hint="eastAsia"/>
          <w:sz w:val="22"/>
        </w:rPr>
        <w:t>の約10億2千万円と比べて減少しているものの、</w:t>
      </w:r>
      <w:r w:rsidR="0012089D">
        <w:rPr>
          <w:rFonts w:asciiTheme="minorEastAsia" w:hAnsiTheme="minorEastAsia" w:hint="eastAsia"/>
          <w:sz w:val="22"/>
        </w:rPr>
        <w:t>この5年間は</w:t>
      </w:r>
      <w:r w:rsidR="00F06F7C" w:rsidRPr="00F14453">
        <w:rPr>
          <w:rFonts w:asciiTheme="minorEastAsia" w:hAnsiTheme="minorEastAsia" w:hint="eastAsia"/>
          <w:sz w:val="22"/>
        </w:rPr>
        <w:t>横ばい状態</w:t>
      </w:r>
      <w:r w:rsidR="00764B16" w:rsidRPr="00F14453">
        <w:rPr>
          <w:rFonts w:asciiTheme="minorEastAsia" w:hAnsiTheme="minorEastAsia" w:hint="eastAsia"/>
          <w:sz w:val="22"/>
        </w:rPr>
        <w:t>となっています</w:t>
      </w:r>
      <w:r w:rsidR="00F06F7C" w:rsidRPr="00F14453">
        <w:rPr>
          <w:rFonts w:asciiTheme="minorEastAsia" w:hAnsiTheme="minorEastAsia" w:hint="eastAsia"/>
          <w:sz w:val="22"/>
        </w:rPr>
        <w:t>。</w:t>
      </w:r>
    </w:p>
    <w:p w:rsidR="00D27302" w:rsidRDefault="00D27302" w:rsidP="00D27302">
      <w:pPr>
        <w:widowControl/>
        <w:ind w:left="210" w:hangingChars="100" w:hanging="210"/>
        <w:rPr>
          <w:rFonts w:asciiTheme="minorEastAsia" w:hAnsiTheme="minorEastAsia"/>
          <w:sz w:val="22"/>
        </w:rPr>
      </w:pPr>
      <w:r>
        <w:rPr>
          <w:noProof/>
        </w:rPr>
        <w:drawing>
          <wp:inline distT="0" distB="0" distL="0" distR="0" wp14:anchorId="186FF507" wp14:editId="1A17C3CB">
            <wp:extent cx="6062133" cy="3141133"/>
            <wp:effectExtent l="0" t="0" r="0" b="254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7302" w:rsidRDefault="00D27302" w:rsidP="00D27302">
      <w:pPr>
        <w:widowControl/>
        <w:rPr>
          <w:rFonts w:asciiTheme="minorEastAsia" w:hAnsiTheme="minorEastAsia"/>
          <w:sz w:val="28"/>
          <w:szCs w:val="28"/>
        </w:rPr>
      </w:pPr>
      <w:r>
        <w:rPr>
          <w:rFonts w:asciiTheme="minorEastAsia" w:hAnsiTheme="minorEastAsia" w:hint="eastAsia"/>
          <w:sz w:val="24"/>
          <w:szCs w:val="24"/>
        </w:rPr>
        <w:t>（２）１人当たり医療費の状況</w:t>
      </w:r>
    </w:p>
    <w:p w:rsidR="00D27302" w:rsidRDefault="00D27302" w:rsidP="00D27302">
      <w:pPr>
        <w:widowControl/>
        <w:ind w:left="220" w:hangingChars="100" w:hanging="220"/>
        <w:rPr>
          <w:rFonts w:asciiTheme="minorEastAsia" w:hAnsiTheme="minorEastAsia"/>
          <w:sz w:val="22"/>
        </w:rPr>
      </w:pPr>
      <w:r>
        <w:rPr>
          <w:rFonts w:asciiTheme="minorEastAsia" w:hAnsiTheme="minorEastAsia" w:hint="eastAsia"/>
          <w:sz w:val="22"/>
        </w:rPr>
        <w:t xml:space="preserve">　　１人当り医療費は</w:t>
      </w:r>
      <w:r w:rsidR="0012089D">
        <w:rPr>
          <w:rFonts w:asciiTheme="minorEastAsia" w:hAnsiTheme="minorEastAsia" w:hint="eastAsia"/>
          <w:sz w:val="22"/>
        </w:rPr>
        <w:t>年々増加し、</w:t>
      </w:r>
      <w:r>
        <w:rPr>
          <w:rFonts w:asciiTheme="minorEastAsia" w:hAnsiTheme="minorEastAsia" w:hint="eastAsia"/>
          <w:sz w:val="22"/>
        </w:rPr>
        <w:t>平成29年度では</w:t>
      </w:r>
      <w:r w:rsidR="00F76BE1">
        <w:rPr>
          <w:rFonts w:asciiTheme="minorEastAsia" w:hAnsiTheme="minorEastAsia" w:hint="eastAsia"/>
          <w:sz w:val="22"/>
        </w:rPr>
        <w:t>23,148円と</w:t>
      </w:r>
      <w:r w:rsidR="0012089D">
        <w:rPr>
          <w:rFonts w:asciiTheme="minorEastAsia" w:hAnsiTheme="minorEastAsia" w:hint="eastAsia"/>
          <w:sz w:val="22"/>
        </w:rPr>
        <w:t>なって</w:t>
      </w:r>
      <w:r w:rsidR="00F76BE1">
        <w:rPr>
          <w:rFonts w:asciiTheme="minorEastAsia" w:hAnsiTheme="minorEastAsia" w:hint="eastAsia"/>
          <w:sz w:val="22"/>
        </w:rPr>
        <w:t>いますが、県、同規模町</w:t>
      </w:r>
      <w:r w:rsidR="0012089D">
        <w:rPr>
          <w:rFonts w:asciiTheme="minorEastAsia" w:hAnsiTheme="minorEastAsia" w:hint="eastAsia"/>
          <w:sz w:val="22"/>
        </w:rPr>
        <w:t>及び国</w:t>
      </w:r>
      <w:r w:rsidR="00F76BE1">
        <w:rPr>
          <w:rFonts w:asciiTheme="minorEastAsia" w:hAnsiTheme="minorEastAsia" w:hint="eastAsia"/>
          <w:sz w:val="22"/>
        </w:rPr>
        <w:t>に比べると低い状態です</w:t>
      </w:r>
      <w:r>
        <w:rPr>
          <w:rFonts w:asciiTheme="minorEastAsia" w:hAnsiTheme="minorEastAsia" w:hint="eastAsia"/>
          <w:sz w:val="22"/>
        </w:rPr>
        <w:t>。</w:t>
      </w:r>
    </w:p>
    <w:p w:rsidR="00D27302" w:rsidRPr="00D27302" w:rsidRDefault="00D27302" w:rsidP="00D27302">
      <w:pPr>
        <w:widowControl/>
        <w:ind w:left="210" w:hangingChars="100" w:hanging="210"/>
        <w:rPr>
          <w:rFonts w:asciiTheme="minorEastAsia" w:hAnsiTheme="minorEastAsia"/>
          <w:sz w:val="22"/>
        </w:rPr>
      </w:pPr>
      <w:r>
        <w:rPr>
          <w:noProof/>
        </w:rPr>
        <w:drawing>
          <wp:inline distT="0" distB="0" distL="0" distR="0" wp14:anchorId="1CBF09B5" wp14:editId="67E418C1">
            <wp:extent cx="5918200" cy="3293534"/>
            <wp:effectExtent l="0" t="0" r="6350" b="254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3972" w:rsidRDefault="00343972">
      <w:pPr>
        <w:widowControl/>
        <w:jc w:val="left"/>
        <w:rPr>
          <w:rFonts w:asciiTheme="minorEastAsia" w:hAnsiTheme="minorEastAsia"/>
          <w:sz w:val="22"/>
        </w:rPr>
      </w:pPr>
      <w:r>
        <w:rPr>
          <w:rFonts w:asciiTheme="minorEastAsia" w:hAnsiTheme="minorEastAsia"/>
          <w:sz w:val="22"/>
        </w:rPr>
        <w:br w:type="page"/>
      </w:r>
    </w:p>
    <w:p w:rsidR="00343972" w:rsidRDefault="00343972" w:rsidP="00343972">
      <w:pPr>
        <w:widowControl/>
        <w:rPr>
          <w:rFonts w:asciiTheme="minorEastAsia" w:hAnsiTheme="minorEastAsia"/>
          <w:sz w:val="28"/>
          <w:szCs w:val="28"/>
        </w:rPr>
      </w:pPr>
      <w:r>
        <w:rPr>
          <w:rFonts w:asciiTheme="minorEastAsia" w:hAnsiTheme="minorEastAsia" w:hint="eastAsia"/>
          <w:sz w:val="24"/>
          <w:szCs w:val="24"/>
        </w:rPr>
        <w:t>（３）疾病別医療費の状況</w:t>
      </w:r>
    </w:p>
    <w:p w:rsidR="00ED098D" w:rsidRDefault="00ED098D" w:rsidP="00F06F7C">
      <w:pPr>
        <w:widowControl/>
        <w:ind w:left="220" w:hangingChars="100" w:hanging="220"/>
        <w:rPr>
          <w:rFonts w:asciiTheme="minorEastAsia" w:hAnsiTheme="minorEastAsia"/>
          <w:sz w:val="22"/>
        </w:rPr>
      </w:pPr>
      <w:r>
        <w:rPr>
          <w:rFonts w:asciiTheme="minorEastAsia" w:hAnsiTheme="minorEastAsia" w:hint="eastAsia"/>
          <w:sz w:val="22"/>
        </w:rPr>
        <w:t xml:space="preserve">　　</w:t>
      </w:r>
      <w:r w:rsidR="00021B89" w:rsidRPr="00F14453">
        <w:rPr>
          <w:rFonts w:asciiTheme="minorEastAsia" w:hAnsiTheme="minorEastAsia" w:hint="eastAsia"/>
          <w:sz w:val="22"/>
        </w:rPr>
        <w:t>疾病別医療費は</w:t>
      </w:r>
      <w:r>
        <w:rPr>
          <w:rFonts w:asciiTheme="minorEastAsia" w:hAnsiTheme="minorEastAsia" w:hint="eastAsia"/>
          <w:sz w:val="22"/>
        </w:rPr>
        <w:t>、入院で</w:t>
      </w:r>
      <w:r w:rsidR="00343972" w:rsidRPr="00F14453">
        <w:rPr>
          <w:rFonts w:asciiTheme="minorEastAsia" w:hAnsiTheme="minorEastAsia" w:hint="eastAsia"/>
          <w:sz w:val="22"/>
        </w:rPr>
        <w:t>循環器が18.7%と最も高く、次いで精神</w:t>
      </w:r>
      <w:r>
        <w:rPr>
          <w:rFonts w:asciiTheme="minorEastAsia" w:hAnsiTheme="minorEastAsia" w:hint="eastAsia"/>
          <w:sz w:val="22"/>
        </w:rPr>
        <w:t>が</w:t>
      </w:r>
      <w:r w:rsidR="00343972" w:rsidRPr="00F14453">
        <w:rPr>
          <w:rFonts w:asciiTheme="minorEastAsia" w:hAnsiTheme="minorEastAsia" w:hint="eastAsia"/>
          <w:sz w:val="22"/>
        </w:rPr>
        <w:t>14.7％、新生物</w:t>
      </w:r>
      <w:r>
        <w:rPr>
          <w:rFonts w:asciiTheme="minorEastAsia" w:hAnsiTheme="minorEastAsia" w:hint="eastAsia"/>
          <w:sz w:val="22"/>
        </w:rPr>
        <w:t>が</w:t>
      </w:r>
      <w:r w:rsidR="00343972" w:rsidRPr="00F14453">
        <w:rPr>
          <w:rFonts w:asciiTheme="minorEastAsia" w:hAnsiTheme="minorEastAsia" w:hint="eastAsia"/>
          <w:sz w:val="22"/>
        </w:rPr>
        <w:t>13.6%の順になっています。</w:t>
      </w:r>
    </w:p>
    <w:p w:rsidR="00ED098D" w:rsidRDefault="00343972" w:rsidP="00ED098D">
      <w:pPr>
        <w:widowControl/>
        <w:ind w:leftChars="100" w:left="210" w:firstLineChars="100" w:firstLine="220"/>
        <w:rPr>
          <w:rFonts w:asciiTheme="minorEastAsia" w:hAnsiTheme="minorEastAsia"/>
          <w:sz w:val="22"/>
        </w:rPr>
      </w:pPr>
      <w:r w:rsidRPr="00F14453">
        <w:rPr>
          <w:rFonts w:asciiTheme="minorEastAsia" w:hAnsiTheme="minorEastAsia" w:hint="eastAsia"/>
          <w:sz w:val="22"/>
        </w:rPr>
        <w:t>外来でも循環器</w:t>
      </w:r>
      <w:r>
        <w:rPr>
          <w:rFonts w:asciiTheme="minorEastAsia" w:hAnsiTheme="minorEastAsia" w:hint="eastAsia"/>
          <w:sz w:val="22"/>
        </w:rPr>
        <w:t>が15.6%と最も高く、次いで内分泌</w:t>
      </w:r>
      <w:r w:rsidR="00ED098D">
        <w:rPr>
          <w:rFonts w:asciiTheme="minorEastAsia" w:hAnsiTheme="minorEastAsia" w:hint="eastAsia"/>
          <w:sz w:val="22"/>
        </w:rPr>
        <w:t>が</w:t>
      </w:r>
      <w:r>
        <w:rPr>
          <w:rFonts w:asciiTheme="minorEastAsia" w:hAnsiTheme="minorEastAsia" w:hint="eastAsia"/>
          <w:sz w:val="22"/>
        </w:rPr>
        <w:t>13.1％、尿路性器が12.3％の順になっています。</w:t>
      </w:r>
    </w:p>
    <w:p w:rsidR="00D27302" w:rsidRPr="00343972" w:rsidRDefault="00ED098D" w:rsidP="00ED098D">
      <w:pPr>
        <w:widowControl/>
        <w:ind w:leftChars="100" w:left="210" w:firstLineChars="200" w:firstLine="420"/>
        <w:rPr>
          <w:rFonts w:asciiTheme="minorEastAsia" w:hAnsiTheme="minorEastAsia"/>
          <w:sz w:val="22"/>
        </w:rPr>
      </w:pPr>
      <w:r>
        <w:rPr>
          <w:noProof/>
        </w:rPr>
        <w:drawing>
          <wp:anchor distT="0" distB="0" distL="114300" distR="114300" simplePos="0" relativeHeight="251680768" behindDoc="0" locked="0" layoutInCell="1" allowOverlap="1" wp14:anchorId="4D75E7F7" wp14:editId="3F50DB60">
            <wp:simplePos x="0" y="0"/>
            <wp:positionH relativeFrom="column">
              <wp:posOffset>19050</wp:posOffset>
            </wp:positionH>
            <wp:positionV relativeFrom="paragraph">
              <wp:posOffset>661670</wp:posOffset>
            </wp:positionV>
            <wp:extent cx="5928360" cy="2537460"/>
            <wp:effectExtent l="0" t="0" r="0" b="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10558B">
        <w:rPr>
          <w:rFonts w:asciiTheme="minorEastAsia" w:hAnsiTheme="minorEastAsia" w:hint="eastAsia"/>
          <w:sz w:val="22"/>
        </w:rPr>
        <w:t>全体の医療費（入院＋外来）を100%としてみると、高血圧症が5.4%と最も高く、統合失調症と慢性腎不全（透析有）がそれぞれ5.3％、糖尿病</w:t>
      </w:r>
      <w:r>
        <w:rPr>
          <w:rFonts w:asciiTheme="minorEastAsia" w:hAnsiTheme="minorEastAsia" w:hint="eastAsia"/>
          <w:sz w:val="22"/>
        </w:rPr>
        <w:t>が</w:t>
      </w:r>
      <w:r w:rsidR="0010558B">
        <w:rPr>
          <w:rFonts w:asciiTheme="minorEastAsia" w:hAnsiTheme="minorEastAsia" w:hint="eastAsia"/>
          <w:sz w:val="22"/>
        </w:rPr>
        <w:t>4.4%</w:t>
      </w:r>
      <w:r>
        <w:rPr>
          <w:rFonts w:asciiTheme="minorEastAsia" w:hAnsiTheme="minorEastAsia" w:hint="eastAsia"/>
          <w:sz w:val="22"/>
        </w:rPr>
        <w:t>と上位を占め</w:t>
      </w:r>
      <w:r w:rsidR="0010558B">
        <w:rPr>
          <w:rFonts w:asciiTheme="minorEastAsia" w:hAnsiTheme="minorEastAsia" w:hint="eastAsia"/>
          <w:sz w:val="22"/>
        </w:rPr>
        <w:t>、脂質異常症</w:t>
      </w:r>
      <w:r>
        <w:rPr>
          <w:rFonts w:asciiTheme="minorEastAsia" w:hAnsiTheme="minorEastAsia" w:hint="eastAsia"/>
          <w:sz w:val="22"/>
        </w:rPr>
        <w:t>が</w:t>
      </w:r>
      <w:r w:rsidR="0010558B">
        <w:rPr>
          <w:rFonts w:asciiTheme="minorEastAsia" w:hAnsiTheme="minorEastAsia" w:hint="eastAsia"/>
          <w:sz w:val="22"/>
        </w:rPr>
        <w:t>2.9%と</w:t>
      </w:r>
      <w:r>
        <w:rPr>
          <w:rFonts w:asciiTheme="minorEastAsia" w:hAnsiTheme="minorEastAsia" w:hint="eastAsia"/>
          <w:sz w:val="22"/>
        </w:rPr>
        <w:t>なっ</w:t>
      </w:r>
      <w:r w:rsidR="0010558B">
        <w:rPr>
          <w:rFonts w:asciiTheme="minorEastAsia" w:hAnsiTheme="minorEastAsia" w:hint="eastAsia"/>
          <w:sz w:val="22"/>
        </w:rPr>
        <w:t>ています。</w:t>
      </w:r>
    </w:p>
    <w:p w:rsidR="00D27302" w:rsidRDefault="00D27302" w:rsidP="00ED098D">
      <w:pPr>
        <w:widowControl/>
        <w:ind w:left="220" w:hangingChars="100" w:hanging="220"/>
        <w:rPr>
          <w:rFonts w:asciiTheme="minorEastAsia" w:hAnsiTheme="minorEastAsia"/>
          <w:sz w:val="22"/>
        </w:rPr>
      </w:pPr>
    </w:p>
    <w:p w:rsidR="00343972" w:rsidRDefault="00343972" w:rsidP="00DF6F04">
      <w:pPr>
        <w:widowControl/>
        <w:jc w:val="left"/>
        <w:rPr>
          <w:rFonts w:asciiTheme="minorEastAsia" w:hAnsiTheme="minorEastAsia"/>
          <w:sz w:val="22"/>
        </w:rPr>
      </w:pPr>
    </w:p>
    <w:p w:rsidR="00021B89" w:rsidRDefault="00021B89" w:rsidP="00DF6F04">
      <w:pPr>
        <w:widowControl/>
        <w:jc w:val="left"/>
        <w:rPr>
          <w:rFonts w:asciiTheme="minorEastAsia" w:hAnsiTheme="minorEastAsia"/>
          <w:sz w:val="22"/>
        </w:rPr>
      </w:pPr>
    </w:p>
    <w:p w:rsidR="00021B89" w:rsidRDefault="00021B89" w:rsidP="00DF6F04">
      <w:pPr>
        <w:widowControl/>
        <w:jc w:val="left"/>
        <w:rPr>
          <w:rFonts w:asciiTheme="minorEastAsia" w:hAnsiTheme="minorEastAsia"/>
          <w:sz w:val="22"/>
        </w:rPr>
      </w:pPr>
    </w:p>
    <w:p w:rsidR="00021B89" w:rsidRDefault="00021B89" w:rsidP="00DF6F04">
      <w:pPr>
        <w:widowControl/>
        <w:jc w:val="left"/>
        <w:rPr>
          <w:rFonts w:asciiTheme="minorEastAsia" w:hAnsiTheme="minorEastAsia"/>
          <w:sz w:val="22"/>
        </w:rPr>
      </w:pPr>
    </w:p>
    <w:p w:rsidR="00021B89" w:rsidRDefault="00021B89" w:rsidP="00DF6F04">
      <w:pPr>
        <w:widowControl/>
        <w:jc w:val="left"/>
        <w:rPr>
          <w:rFonts w:asciiTheme="minorEastAsia" w:hAnsiTheme="minorEastAsia"/>
          <w:sz w:val="22"/>
        </w:rPr>
      </w:pPr>
    </w:p>
    <w:p w:rsidR="00021B89" w:rsidRDefault="00021B89" w:rsidP="00DF6F04">
      <w:pPr>
        <w:widowControl/>
        <w:jc w:val="left"/>
        <w:rPr>
          <w:rFonts w:asciiTheme="minorEastAsia" w:hAnsiTheme="minorEastAsia"/>
          <w:sz w:val="22"/>
        </w:rPr>
      </w:pPr>
    </w:p>
    <w:p w:rsidR="00021B89" w:rsidRDefault="00021B89" w:rsidP="00DF6F04">
      <w:pPr>
        <w:widowControl/>
        <w:jc w:val="left"/>
        <w:rPr>
          <w:rFonts w:asciiTheme="minorEastAsia" w:hAnsiTheme="minorEastAsia"/>
          <w:sz w:val="22"/>
        </w:rPr>
      </w:pPr>
    </w:p>
    <w:p w:rsidR="00021B89" w:rsidRDefault="00021B89" w:rsidP="00DF6F04">
      <w:pPr>
        <w:widowControl/>
        <w:jc w:val="left"/>
        <w:rPr>
          <w:rFonts w:asciiTheme="minorEastAsia" w:hAnsiTheme="minorEastAsia"/>
          <w:sz w:val="22"/>
        </w:rPr>
      </w:pPr>
    </w:p>
    <w:p w:rsidR="00021B89" w:rsidRDefault="00ED098D" w:rsidP="00DF6F04">
      <w:pPr>
        <w:widowControl/>
        <w:jc w:val="left"/>
        <w:rPr>
          <w:rFonts w:asciiTheme="minorEastAsia" w:hAnsiTheme="minorEastAsia"/>
          <w:sz w:val="22"/>
        </w:rPr>
      </w:pPr>
      <w:r>
        <w:rPr>
          <w:noProof/>
        </w:rPr>
        <w:drawing>
          <wp:anchor distT="0" distB="0" distL="114300" distR="114300" simplePos="0" relativeHeight="251676672" behindDoc="1" locked="0" layoutInCell="1" allowOverlap="1" wp14:anchorId="5F8F781F" wp14:editId="1E003958">
            <wp:simplePos x="0" y="0"/>
            <wp:positionH relativeFrom="column">
              <wp:posOffset>19050</wp:posOffset>
            </wp:positionH>
            <wp:positionV relativeFrom="paragraph">
              <wp:posOffset>29210</wp:posOffset>
            </wp:positionV>
            <wp:extent cx="5951220" cy="2819400"/>
            <wp:effectExtent l="0" t="0" r="0" b="0"/>
            <wp:wrapNone/>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021B89" w:rsidRDefault="00021B89" w:rsidP="00DF6F04">
      <w:pPr>
        <w:widowControl/>
        <w:jc w:val="left"/>
        <w:rPr>
          <w:rFonts w:asciiTheme="minorEastAsia" w:hAnsiTheme="minorEastAsia"/>
          <w:sz w:val="22"/>
        </w:rPr>
      </w:pPr>
    </w:p>
    <w:p w:rsidR="00021B89" w:rsidRDefault="00021B89"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ED098D" w:rsidRDefault="00ED098D" w:rsidP="00DF6F04">
      <w:pPr>
        <w:widowControl/>
        <w:jc w:val="left"/>
        <w:rPr>
          <w:rFonts w:asciiTheme="minorEastAsia" w:hAnsiTheme="minorEastAsia"/>
          <w:sz w:val="22"/>
        </w:rPr>
      </w:pPr>
    </w:p>
    <w:p w:rsidR="00C47D14" w:rsidRDefault="00C47D14" w:rsidP="00DF6F04">
      <w:pPr>
        <w:widowControl/>
        <w:jc w:val="left"/>
        <w:rPr>
          <w:rFonts w:asciiTheme="minorEastAsia" w:hAnsiTheme="minorEastAsia"/>
          <w:sz w:val="22"/>
        </w:rPr>
      </w:pPr>
      <w:r>
        <w:rPr>
          <w:rFonts w:asciiTheme="minorEastAsia" w:hAnsiTheme="minorEastAsia" w:hint="eastAsia"/>
          <w:sz w:val="22"/>
        </w:rPr>
        <w:t>全体の医療費（入院＋外来）</w:t>
      </w:r>
      <w:r w:rsidR="00021B89">
        <w:rPr>
          <w:rFonts w:asciiTheme="minorEastAsia" w:hAnsiTheme="minorEastAsia" w:hint="eastAsia"/>
          <w:sz w:val="22"/>
        </w:rPr>
        <w:t>（細小分類）</w:t>
      </w:r>
      <w:r>
        <w:rPr>
          <w:rFonts w:asciiTheme="minorEastAsia" w:hAnsiTheme="minorEastAsia" w:hint="eastAsia"/>
          <w:sz w:val="22"/>
        </w:rPr>
        <w:t>を100％として計算した場合の割合</w:t>
      </w:r>
      <w:r w:rsidR="00021B89">
        <w:rPr>
          <w:rFonts w:asciiTheme="minorEastAsia" w:hAnsiTheme="minorEastAsia" w:hint="eastAsia"/>
          <w:sz w:val="22"/>
        </w:rPr>
        <w:t xml:space="preserve">　上位10疾病</w:t>
      </w:r>
    </w:p>
    <w:tbl>
      <w:tblPr>
        <w:tblStyle w:val="ab"/>
        <w:tblW w:w="0" w:type="auto"/>
        <w:tblInd w:w="631" w:type="dxa"/>
        <w:tblLook w:val="04A0" w:firstRow="1" w:lastRow="0" w:firstColumn="1" w:lastColumn="0" w:noHBand="0" w:noVBand="1"/>
      </w:tblPr>
      <w:tblGrid>
        <w:gridCol w:w="737"/>
        <w:gridCol w:w="2381"/>
        <w:gridCol w:w="1078"/>
        <w:gridCol w:w="737"/>
        <w:gridCol w:w="2296"/>
        <w:gridCol w:w="1163"/>
      </w:tblGrid>
      <w:tr w:rsidR="00021B89" w:rsidTr="00021B89">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順位</w:t>
            </w:r>
          </w:p>
        </w:tc>
        <w:tc>
          <w:tcPr>
            <w:tcW w:w="2381"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疾病分類</w:t>
            </w:r>
          </w:p>
        </w:tc>
        <w:tc>
          <w:tcPr>
            <w:tcW w:w="1078"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割合</w:t>
            </w:r>
            <w:r w:rsidRPr="00021B89">
              <w:rPr>
                <w:rFonts w:asciiTheme="minorEastAsia" w:hAnsiTheme="minorEastAsia" w:hint="eastAsia"/>
                <w:sz w:val="20"/>
                <w:szCs w:val="20"/>
              </w:rPr>
              <w:t>（％）</w:t>
            </w:r>
          </w:p>
        </w:tc>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順位</w:t>
            </w:r>
          </w:p>
        </w:tc>
        <w:tc>
          <w:tcPr>
            <w:tcW w:w="2296"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疾病分類</w:t>
            </w:r>
          </w:p>
        </w:tc>
        <w:tc>
          <w:tcPr>
            <w:tcW w:w="1163"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割合</w:t>
            </w:r>
            <w:r w:rsidRPr="00021B89">
              <w:rPr>
                <w:rFonts w:asciiTheme="minorEastAsia" w:hAnsiTheme="minorEastAsia" w:hint="eastAsia"/>
                <w:sz w:val="20"/>
                <w:szCs w:val="20"/>
              </w:rPr>
              <w:t>（％）</w:t>
            </w:r>
          </w:p>
        </w:tc>
      </w:tr>
      <w:tr w:rsidR="00021B89" w:rsidTr="00021B89">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1位</w:t>
            </w:r>
          </w:p>
        </w:tc>
        <w:tc>
          <w:tcPr>
            <w:tcW w:w="2381"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高血圧症</w:t>
            </w:r>
          </w:p>
        </w:tc>
        <w:tc>
          <w:tcPr>
            <w:tcW w:w="1078"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5.4</w:t>
            </w:r>
          </w:p>
        </w:tc>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6位</w:t>
            </w:r>
          </w:p>
        </w:tc>
        <w:tc>
          <w:tcPr>
            <w:tcW w:w="2296"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うつ病</w:t>
            </w:r>
          </w:p>
        </w:tc>
        <w:tc>
          <w:tcPr>
            <w:tcW w:w="1163"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3.1</w:t>
            </w:r>
          </w:p>
        </w:tc>
      </w:tr>
      <w:tr w:rsidR="00021B89" w:rsidTr="00021B89">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2位</w:t>
            </w:r>
          </w:p>
        </w:tc>
        <w:tc>
          <w:tcPr>
            <w:tcW w:w="2381"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統合失調症</w:t>
            </w:r>
          </w:p>
        </w:tc>
        <w:tc>
          <w:tcPr>
            <w:tcW w:w="1078"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5.3</w:t>
            </w:r>
          </w:p>
        </w:tc>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7位</w:t>
            </w:r>
          </w:p>
        </w:tc>
        <w:tc>
          <w:tcPr>
            <w:tcW w:w="2296"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脂質異常症</w:t>
            </w:r>
          </w:p>
        </w:tc>
        <w:tc>
          <w:tcPr>
            <w:tcW w:w="1163"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2.9</w:t>
            </w:r>
          </w:p>
        </w:tc>
      </w:tr>
      <w:tr w:rsidR="00021B89" w:rsidTr="00021B89">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3位</w:t>
            </w:r>
          </w:p>
        </w:tc>
        <w:tc>
          <w:tcPr>
            <w:tcW w:w="2381"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慢性腎不全（透析有）</w:t>
            </w:r>
          </w:p>
        </w:tc>
        <w:tc>
          <w:tcPr>
            <w:tcW w:w="1078"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5.3</w:t>
            </w:r>
          </w:p>
        </w:tc>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8位</w:t>
            </w:r>
          </w:p>
        </w:tc>
        <w:tc>
          <w:tcPr>
            <w:tcW w:w="2296"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不整脈</w:t>
            </w:r>
          </w:p>
        </w:tc>
        <w:tc>
          <w:tcPr>
            <w:tcW w:w="1163"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2.6</w:t>
            </w:r>
          </w:p>
        </w:tc>
      </w:tr>
      <w:tr w:rsidR="00021B89" w:rsidTr="00021B89">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4位</w:t>
            </w:r>
          </w:p>
        </w:tc>
        <w:tc>
          <w:tcPr>
            <w:tcW w:w="2381"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糖尿病</w:t>
            </w:r>
          </w:p>
        </w:tc>
        <w:tc>
          <w:tcPr>
            <w:tcW w:w="1078"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4.4</w:t>
            </w:r>
          </w:p>
        </w:tc>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9位</w:t>
            </w:r>
          </w:p>
        </w:tc>
        <w:tc>
          <w:tcPr>
            <w:tcW w:w="2296"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肺がん</w:t>
            </w:r>
          </w:p>
        </w:tc>
        <w:tc>
          <w:tcPr>
            <w:tcW w:w="1163"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2.2</w:t>
            </w:r>
          </w:p>
        </w:tc>
      </w:tr>
      <w:tr w:rsidR="00021B89" w:rsidTr="00021B89">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5位</w:t>
            </w:r>
          </w:p>
        </w:tc>
        <w:tc>
          <w:tcPr>
            <w:tcW w:w="2381"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関節疾患</w:t>
            </w:r>
          </w:p>
        </w:tc>
        <w:tc>
          <w:tcPr>
            <w:tcW w:w="1078"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4.4</w:t>
            </w:r>
          </w:p>
        </w:tc>
        <w:tc>
          <w:tcPr>
            <w:tcW w:w="737"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10位</w:t>
            </w:r>
          </w:p>
        </w:tc>
        <w:tc>
          <w:tcPr>
            <w:tcW w:w="2296" w:type="dxa"/>
          </w:tcPr>
          <w:p w:rsidR="00021B89" w:rsidRDefault="00021B89" w:rsidP="00F11162">
            <w:pPr>
              <w:widowControl/>
              <w:jc w:val="left"/>
              <w:rPr>
                <w:rFonts w:asciiTheme="minorEastAsia" w:hAnsiTheme="minorEastAsia"/>
                <w:sz w:val="22"/>
              </w:rPr>
            </w:pPr>
            <w:r>
              <w:rPr>
                <w:rFonts w:asciiTheme="minorEastAsia" w:hAnsiTheme="minorEastAsia" w:hint="eastAsia"/>
                <w:sz w:val="22"/>
              </w:rPr>
              <w:t>骨折</w:t>
            </w:r>
          </w:p>
        </w:tc>
        <w:tc>
          <w:tcPr>
            <w:tcW w:w="1163" w:type="dxa"/>
          </w:tcPr>
          <w:p w:rsidR="00021B89" w:rsidRDefault="00021B89" w:rsidP="00021B89">
            <w:pPr>
              <w:widowControl/>
              <w:jc w:val="center"/>
              <w:rPr>
                <w:rFonts w:asciiTheme="minorEastAsia" w:hAnsiTheme="minorEastAsia"/>
                <w:sz w:val="22"/>
              </w:rPr>
            </w:pPr>
            <w:r>
              <w:rPr>
                <w:rFonts w:asciiTheme="minorEastAsia" w:hAnsiTheme="minorEastAsia" w:hint="eastAsia"/>
                <w:sz w:val="22"/>
              </w:rPr>
              <w:t>2.2</w:t>
            </w:r>
          </w:p>
        </w:tc>
      </w:tr>
    </w:tbl>
    <w:p w:rsidR="00C47D14" w:rsidRDefault="00C47D14" w:rsidP="00C47D14">
      <w:pPr>
        <w:widowControl/>
        <w:jc w:val="right"/>
        <w:rPr>
          <w:rFonts w:asciiTheme="minorEastAsia" w:hAnsiTheme="minorEastAsia"/>
          <w:sz w:val="22"/>
        </w:rPr>
      </w:pPr>
      <w:r>
        <w:rPr>
          <w:rFonts w:asciiTheme="minorEastAsia" w:hAnsiTheme="minorEastAsia" w:hint="eastAsia"/>
          <w:sz w:val="22"/>
        </w:rPr>
        <w:t>資料：ＫＤＢデータ「医療費分析（2）大、中、細小分類」Ｈ29年度累計</w:t>
      </w:r>
    </w:p>
    <w:p w:rsidR="0032660A" w:rsidRPr="00F14453" w:rsidRDefault="0032660A" w:rsidP="0032660A">
      <w:pPr>
        <w:widowControl/>
        <w:rPr>
          <w:rFonts w:asciiTheme="minorEastAsia" w:hAnsiTheme="minorEastAsia"/>
          <w:sz w:val="28"/>
          <w:szCs w:val="28"/>
        </w:rPr>
      </w:pPr>
      <w:r>
        <w:rPr>
          <w:rFonts w:asciiTheme="minorEastAsia" w:hAnsiTheme="minorEastAsia" w:hint="eastAsia"/>
          <w:sz w:val="24"/>
          <w:szCs w:val="24"/>
        </w:rPr>
        <w:t>（</w:t>
      </w:r>
      <w:r w:rsidRPr="00F14453">
        <w:rPr>
          <w:rFonts w:asciiTheme="minorEastAsia" w:hAnsiTheme="minorEastAsia" w:hint="eastAsia"/>
          <w:sz w:val="24"/>
          <w:szCs w:val="24"/>
        </w:rPr>
        <w:t>３）</w:t>
      </w:r>
      <w:r w:rsidR="00DF00F4" w:rsidRPr="00F14453">
        <w:rPr>
          <w:rFonts w:asciiTheme="minorEastAsia" w:hAnsiTheme="minorEastAsia" w:hint="eastAsia"/>
          <w:sz w:val="24"/>
          <w:szCs w:val="24"/>
        </w:rPr>
        <w:t>生活習慣病</w:t>
      </w:r>
      <w:r w:rsidRPr="00F14453">
        <w:rPr>
          <w:rFonts w:asciiTheme="minorEastAsia" w:hAnsiTheme="minorEastAsia" w:hint="eastAsia"/>
          <w:sz w:val="24"/>
          <w:szCs w:val="24"/>
        </w:rPr>
        <w:t>の状況</w:t>
      </w:r>
    </w:p>
    <w:p w:rsidR="00ED098D" w:rsidRDefault="0032660A" w:rsidP="0032660A">
      <w:pPr>
        <w:widowControl/>
        <w:ind w:left="220" w:hangingChars="100" w:hanging="220"/>
        <w:rPr>
          <w:rFonts w:asciiTheme="minorEastAsia" w:hAnsiTheme="minorEastAsia"/>
          <w:sz w:val="22"/>
        </w:rPr>
      </w:pPr>
      <w:r w:rsidRPr="00F14453">
        <w:rPr>
          <w:rFonts w:asciiTheme="minorEastAsia" w:hAnsiTheme="minorEastAsia" w:hint="eastAsia"/>
          <w:sz w:val="22"/>
        </w:rPr>
        <w:t xml:space="preserve">　　平成29年</w:t>
      </w:r>
      <w:r w:rsidR="00DF00F4" w:rsidRPr="00F14453">
        <w:rPr>
          <w:rFonts w:asciiTheme="minorEastAsia" w:hAnsiTheme="minorEastAsia" w:hint="eastAsia"/>
          <w:sz w:val="22"/>
        </w:rPr>
        <w:t>5</w:t>
      </w:r>
      <w:r w:rsidR="00B63BDA" w:rsidRPr="00F14453">
        <w:rPr>
          <w:rFonts w:asciiTheme="minorEastAsia" w:hAnsiTheme="minorEastAsia" w:hint="eastAsia"/>
          <w:sz w:val="22"/>
        </w:rPr>
        <w:t>月診療分レセプトをみると、生活習慣病患者の割合は36.4％です</w:t>
      </w:r>
      <w:r w:rsidR="00ED098D">
        <w:rPr>
          <w:rFonts w:asciiTheme="minorEastAsia" w:hAnsiTheme="minorEastAsia" w:hint="eastAsia"/>
          <w:sz w:val="22"/>
        </w:rPr>
        <w:t>。これを</w:t>
      </w:r>
      <w:r w:rsidR="00B63BDA" w:rsidRPr="00F14453">
        <w:rPr>
          <w:rFonts w:asciiTheme="minorEastAsia" w:hAnsiTheme="minorEastAsia" w:hint="eastAsia"/>
          <w:sz w:val="22"/>
        </w:rPr>
        <w:t>年代別にみると</w:t>
      </w:r>
      <w:r w:rsidR="00ED098D">
        <w:rPr>
          <w:rFonts w:asciiTheme="minorEastAsia" w:hAnsiTheme="minorEastAsia" w:hint="eastAsia"/>
          <w:sz w:val="22"/>
        </w:rPr>
        <w:t>、</w:t>
      </w:r>
      <w:r w:rsidR="00B63BDA" w:rsidRPr="00F14453">
        <w:rPr>
          <w:rFonts w:asciiTheme="minorEastAsia" w:hAnsiTheme="minorEastAsia" w:hint="eastAsia"/>
          <w:sz w:val="22"/>
        </w:rPr>
        <w:t>60歳代から半数</w:t>
      </w:r>
      <w:r w:rsidR="00ED098D">
        <w:rPr>
          <w:rFonts w:asciiTheme="minorEastAsia" w:hAnsiTheme="minorEastAsia" w:hint="eastAsia"/>
          <w:sz w:val="22"/>
        </w:rPr>
        <w:t>以上</w:t>
      </w:r>
      <w:r w:rsidR="00B63BDA" w:rsidRPr="00F14453">
        <w:rPr>
          <w:rFonts w:asciiTheme="minorEastAsia" w:hAnsiTheme="minorEastAsia" w:hint="eastAsia"/>
          <w:sz w:val="22"/>
        </w:rPr>
        <w:t>が生活習慣病で受診している状況です。</w:t>
      </w:r>
    </w:p>
    <w:p w:rsidR="0032660A" w:rsidRPr="00F14453" w:rsidRDefault="00B63BDA" w:rsidP="00ED098D">
      <w:pPr>
        <w:widowControl/>
        <w:ind w:leftChars="100" w:left="210" w:firstLineChars="100" w:firstLine="220"/>
        <w:rPr>
          <w:rFonts w:asciiTheme="minorEastAsia" w:hAnsiTheme="minorEastAsia"/>
          <w:sz w:val="22"/>
        </w:rPr>
      </w:pPr>
      <w:r w:rsidRPr="00F14453">
        <w:rPr>
          <w:rFonts w:asciiTheme="minorEastAsia" w:hAnsiTheme="minorEastAsia" w:hint="eastAsia"/>
          <w:sz w:val="22"/>
        </w:rPr>
        <w:t>また疾病別にみると</w:t>
      </w:r>
      <w:r w:rsidR="00ED098D">
        <w:rPr>
          <w:rFonts w:asciiTheme="minorEastAsia" w:hAnsiTheme="minorEastAsia" w:hint="eastAsia"/>
          <w:sz w:val="22"/>
        </w:rPr>
        <w:t>。</w:t>
      </w:r>
      <w:r w:rsidRPr="00F14453">
        <w:rPr>
          <w:rFonts w:asciiTheme="minorEastAsia" w:hAnsiTheme="minorEastAsia" w:hint="eastAsia"/>
          <w:sz w:val="22"/>
        </w:rPr>
        <w:t>高血圧症が715名と最も多く、次いで脂質異常症</w:t>
      </w:r>
      <w:r w:rsidR="00ED098D">
        <w:rPr>
          <w:rFonts w:asciiTheme="minorEastAsia" w:hAnsiTheme="minorEastAsia" w:hint="eastAsia"/>
          <w:sz w:val="22"/>
        </w:rPr>
        <w:t>が</w:t>
      </w:r>
      <w:r w:rsidRPr="00F14453">
        <w:rPr>
          <w:rFonts w:asciiTheme="minorEastAsia" w:hAnsiTheme="minorEastAsia" w:hint="eastAsia"/>
          <w:sz w:val="22"/>
        </w:rPr>
        <w:t>509名、糖尿病</w:t>
      </w:r>
      <w:r w:rsidR="00ED098D">
        <w:rPr>
          <w:rFonts w:asciiTheme="minorEastAsia" w:hAnsiTheme="minorEastAsia" w:hint="eastAsia"/>
          <w:sz w:val="22"/>
        </w:rPr>
        <w:t>が</w:t>
      </w:r>
      <w:r w:rsidRPr="00F14453">
        <w:rPr>
          <w:rFonts w:asciiTheme="minorEastAsia" w:hAnsiTheme="minorEastAsia" w:hint="eastAsia"/>
          <w:sz w:val="22"/>
        </w:rPr>
        <w:t>271名、虚血性心疾患</w:t>
      </w:r>
      <w:r w:rsidR="00ED098D">
        <w:rPr>
          <w:rFonts w:asciiTheme="minorEastAsia" w:hAnsiTheme="minorEastAsia" w:hint="eastAsia"/>
          <w:sz w:val="22"/>
        </w:rPr>
        <w:t>が</w:t>
      </w:r>
      <w:r w:rsidRPr="00F14453">
        <w:rPr>
          <w:rFonts w:asciiTheme="minorEastAsia" w:hAnsiTheme="minorEastAsia" w:hint="eastAsia"/>
          <w:sz w:val="22"/>
        </w:rPr>
        <w:t>165</w:t>
      </w:r>
      <w:r w:rsidR="00021B89" w:rsidRPr="00F14453">
        <w:rPr>
          <w:rFonts w:asciiTheme="minorEastAsia" w:hAnsiTheme="minorEastAsia" w:hint="eastAsia"/>
          <w:sz w:val="22"/>
        </w:rPr>
        <w:t>名と多くなっています。人工透析は</w:t>
      </w:r>
      <w:r w:rsidRPr="00F14453">
        <w:rPr>
          <w:rFonts w:asciiTheme="minorEastAsia" w:hAnsiTheme="minorEastAsia" w:hint="eastAsia"/>
          <w:sz w:val="22"/>
        </w:rPr>
        <w:t>10名</w:t>
      </w:r>
      <w:r w:rsidR="00021B89" w:rsidRPr="00F14453">
        <w:rPr>
          <w:rFonts w:asciiTheme="minorEastAsia" w:hAnsiTheme="minorEastAsia" w:hint="eastAsia"/>
          <w:sz w:val="22"/>
        </w:rPr>
        <w:t>が受診しており、30歳代から患者がみられます</w:t>
      </w:r>
      <w:r w:rsidRPr="00F14453">
        <w:rPr>
          <w:rFonts w:asciiTheme="minorEastAsia" w:hAnsiTheme="minorEastAsia" w:hint="eastAsia"/>
          <w:sz w:val="22"/>
        </w:rPr>
        <w:t>。</w:t>
      </w:r>
    </w:p>
    <w:p w:rsidR="0010558B" w:rsidRDefault="0032660A" w:rsidP="0032660A">
      <w:pPr>
        <w:widowControl/>
        <w:jc w:val="left"/>
        <w:rPr>
          <w:rFonts w:asciiTheme="minorEastAsia" w:hAnsiTheme="minorEastAsia"/>
          <w:sz w:val="22"/>
        </w:rPr>
      </w:pPr>
      <w:r>
        <w:rPr>
          <w:noProof/>
        </w:rPr>
        <w:drawing>
          <wp:inline distT="0" distB="0" distL="0" distR="0" wp14:anchorId="7B378BF8" wp14:editId="1D019717">
            <wp:extent cx="6019800" cy="2700866"/>
            <wp:effectExtent l="0" t="0" r="0" b="444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2660A" w:rsidRDefault="0032660A" w:rsidP="0032660A">
      <w:pPr>
        <w:widowControl/>
        <w:jc w:val="left"/>
        <w:rPr>
          <w:rFonts w:asciiTheme="minorEastAsia" w:hAnsiTheme="minorEastAsia"/>
          <w:sz w:val="22"/>
        </w:rPr>
      </w:pPr>
    </w:p>
    <w:p w:rsidR="003A7F56" w:rsidRDefault="003A7F56" w:rsidP="0032660A">
      <w:pPr>
        <w:widowControl/>
        <w:jc w:val="left"/>
        <w:rPr>
          <w:rFonts w:asciiTheme="minorEastAsia" w:hAnsiTheme="minorEastAsia"/>
          <w:sz w:val="22"/>
        </w:rPr>
      </w:pPr>
      <w:r>
        <w:rPr>
          <w:rFonts w:asciiTheme="minorEastAsia" w:hAnsiTheme="minorEastAsia" w:hint="eastAsia"/>
          <w:sz w:val="22"/>
        </w:rPr>
        <w:t xml:space="preserve">　年代別・生活習慣病疾病別の患者の状況</w:t>
      </w:r>
    </w:p>
    <w:tbl>
      <w:tblPr>
        <w:tblW w:w="10136" w:type="dxa"/>
        <w:tblInd w:w="84" w:type="dxa"/>
        <w:tblCellMar>
          <w:left w:w="99" w:type="dxa"/>
          <w:right w:w="99" w:type="dxa"/>
        </w:tblCellMar>
        <w:tblLook w:val="04A0" w:firstRow="1" w:lastRow="0" w:firstColumn="1" w:lastColumn="0" w:noHBand="0" w:noVBand="1"/>
      </w:tblPr>
      <w:tblGrid>
        <w:gridCol w:w="1433"/>
        <w:gridCol w:w="921"/>
        <w:gridCol w:w="993"/>
        <w:gridCol w:w="1029"/>
        <w:gridCol w:w="960"/>
        <w:gridCol w:w="960"/>
        <w:gridCol w:w="960"/>
        <w:gridCol w:w="960"/>
        <w:gridCol w:w="960"/>
        <w:gridCol w:w="960"/>
      </w:tblGrid>
      <w:tr w:rsidR="00DF00F4" w:rsidRPr="0032660A" w:rsidTr="00DF00F4">
        <w:trPr>
          <w:trHeight w:val="264"/>
        </w:trPr>
        <w:tc>
          <w:tcPr>
            <w:tcW w:w="1433" w:type="dxa"/>
            <w:tcBorders>
              <w:top w:val="single" w:sz="4" w:space="0" w:color="auto"/>
              <w:left w:val="single" w:sz="4" w:space="0" w:color="auto"/>
              <w:bottom w:val="double" w:sz="4" w:space="0" w:color="auto"/>
              <w:right w:val="double" w:sz="4" w:space="0" w:color="auto"/>
            </w:tcBorders>
            <w:shd w:val="clear" w:color="auto" w:fill="DAEEF3" w:themeFill="accent5" w:themeFillTint="33"/>
            <w:noWrap/>
            <w:vAlign w:val="bottom"/>
            <w:hideMark/>
          </w:tcPr>
          <w:p w:rsidR="0032660A" w:rsidRPr="0032660A" w:rsidRDefault="0032660A" w:rsidP="0032660A">
            <w:pPr>
              <w:widowControl/>
              <w:jc w:val="left"/>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 xml:space="preserve">　</w:t>
            </w:r>
          </w:p>
        </w:tc>
        <w:tc>
          <w:tcPr>
            <w:tcW w:w="921" w:type="dxa"/>
            <w:tcBorders>
              <w:top w:val="single" w:sz="4" w:space="0" w:color="auto"/>
              <w:left w:val="double" w:sz="4" w:space="0" w:color="auto"/>
              <w:bottom w:val="double" w:sz="4" w:space="0" w:color="auto"/>
              <w:right w:val="doub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被保険者数</w:t>
            </w:r>
          </w:p>
        </w:tc>
        <w:tc>
          <w:tcPr>
            <w:tcW w:w="993" w:type="dxa"/>
            <w:tcBorders>
              <w:top w:val="single" w:sz="4" w:space="0" w:color="auto"/>
              <w:left w:val="double" w:sz="4" w:space="0" w:color="auto"/>
              <w:bottom w:val="double" w:sz="4" w:space="0" w:color="auto"/>
              <w:right w:val="double" w:sz="4" w:space="0" w:color="auto"/>
            </w:tcBorders>
            <w:shd w:val="clear" w:color="auto" w:fill="DAEEF3" w:themeFill="accent5" w:themeFillTint="33"/>
            <w:noWrap/>
            <w:vAlign w:val="center"/>
            <w:hideMark/>
          </w:tcPr>
          <w:p w:rsidR="00DF00F4" w:rsidRPr="00DF00F4"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生活</w:t>
            </w:r>
          </w:p>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習慣病</w:t>
            </w:r>
          </w:p>
        </w:tc>
        <w:tc>
          <w:tcPr>
            <w:tcW w:w="1029" w:type="dxa"/>
            <w:tcBorders>
              <w:top w:val="single" w:sz="4" w:space="0" w:color="auto"/>
              <w:left w:val="double" w:sz="4" w:space="0" w:color="auto"/>
              <w:bottom w:val="double" w:sz="4" w:space="0" w:color="auto"/>
              <w:right w:val="sing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脳血管疾患</w:t>
            </w:r>
          </w:p>
        </w:tc>
        <w:tc>
          <w:tcPr>
            <w:tcW w:w="9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虚血性</w:t>
            </w:r>
            <w:r w:rsidR="00DF00F4" w:rsidRPr="00DF00F4">
              <w:rPr>
                <w:rFonts w:asciiTheme="minorEastAsia" w:hAnsiTheme="minorEastAsia" w:cs="ＭＳ Ｐゴシック" w:hint="eastAsia"/>
                <w:color w:val="000000"/>
                <w:kern w:val="0"/>
                <w:sz w:val="22"/>
              </w:rPr>
              <w:t>心</w:t>
            </w:r>
            <w:r w:rsidRPr="0032660A">
              <w:rPr>
                <w:rFonts w:asciiTheme="minorEastAsia" w:hAnsiTheme="minorEastAsia" w:cs="ＭＳ Ｐゴシック" w:hint="eastAsia"/>
                <w:color w:val="000000"/>
                <w:kern w:val="0"/>
                <w:sz w:val="22"/>
              </w:rPr>
              <w:t>疾患</w:t>
            </w:r>
          </w:p>
        </w:tc>
        <w:tc>
          <w:tcPr>
            <w:tcW w:w="9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DF00F4" w:rsidRPr="00DF00F4"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人工</w:t>
            </w:r>
          </w:p>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透析</w:t>
            </w:r>
          </w:p>
        </w:tc>
        <w:tc>
          <w:tcPr>
            <w:tcW w:w="9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糖尿病</w:t>
            </w:r>
          </w:p>
        </w:tc>
        <w:tc>
          <w:tcPr>
            <w:tcW w:w="9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高血圧症</w:t>
            </w:r>
          </w:p>
        </w:tc>
        <w:tc>
          <w:tcPr>
            <w:tcW w:w="9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32660A" w:rsidRPr="0032660A" w:rsidRDefault="00B63BDA" w:rsidP="00B63BDA">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高尿酸血症</w:t>
            </w:r>
          </w:p>
        </w:tc>
        <w:tc>
          <w:tcPr>
            <w:tcW w:w="960" w:type="dxa"/>
            <w:tcBorders>
              <w:top w:val="single" w:sz="4" w:space="0" w:color="auto"/>
              <w:left w:val="nil"/>
              <w:bottom w:val="double" w:sz="4" w:space="0" w:color="auto"/>
              <w:right w:val="single" w:sz="4" w:space="0" w:color="auto"/>
            </w:tcBorders>
            <w:shd w:val="clear" w:color="auto" w:fill="DAEEF3" w:themeFill="accent5" w:themeFillTint="33"/>
            <w:noWrap/>
            <w:vAlign w:val="center"/>
            <w:hideMark/>
          </w:tcPr>
          <w:p w:rsidR="00B63BDA" w:rsidRPr="00DF00F4" w:rsidRDefault="00B63BDA" w:rsidP="00B63BDA">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脂質</w:t>
            </w:r>
          </w:p>
          <w:p w:rsidR="0032660A" w:rsidRPr="0032660A" w:rsidRDefault="00B63BDA" w:rsidP="00B63BDA">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異常症</w:t>
            </w:r>
          </w:p>
        </w:tc>
      </w:tr>
      <w:tr w:rsidR="00DF00F4" w:rsidRPr="0032660A" w:rsidTr="00ED098D">
        <w:trPr>
          <w:trHeight w:val="454"/>
        </w:trPr>
        <w:tc>
          <w:tcPr>
            <w:tcW w:w="1433" w:type="dxa"/>
            <w:tcBorders>
              <w:top w:val="double" w:sz="4" w:space="0" w:color="auto"/>
              <w:left w:val="single" w:sz="4" w:space="0" w:color="auto"/>
              <w:bottom w:val="single" w:sz="4" w:space="0" w:color="auto"/>
              <w:right w:val="doub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20歳代以下</w:t>
            </w:r>
          </w:p>
        </w:tc>
        <w:tc>
          <w:tcPr>
            <w:tcW w:w="921"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653</w:t>
            </w:r>
          </w:p>
        </w:tc>
        <w:tc>
          <w:tcPr>
            <w:tcW w:w="993"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36</w:t>
            </w:r>
          </w:p>
        </w:tc>
        <w:tc>
          <w:tcPr>
            <w:tcW w:w="1029"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0</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0</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0</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0</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w:t>
            </w:r>
          </w:p>
        </w:tc>
      </w:tr>
      <w:tr w:rsidR="00DF00F4" w:rsidRPr="0032660A" w:rsidTr="00ED098D">
        <w:trPr>
          <w:trHeight w:val="454"/>
        </w:trPr>
        <w:tc>
          <w:tcPr>
            <w:tcW w:w="1433" w:type="dxa"/>
            <w:tcBorders>
              <w:top w:val="nil"/>
              <w:left w:val="single" w:sz="4" w:space="0" w:color="auto"/>
              <w:bottom w:val="single" w:sz="4" w:space="0" w:color="auto"/>
              <w:right w:val="double" w:sz="4" w:space="0" w:color="auto"/>
            </w:tcBorders>
            <w:shd w:val="clear" w:color="auto" w:fill="DAEEF3" w:themeFill="accent5" w:themeFillTint="33"/>
            <w:noWrap/>
            <w:vAlign w:val="center"/>
            <w:hideMark/>
          </w:tcPr>
          <w:p w:rsidR="00DF00F4"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30歳代</w:t>
            </w:r>
          </w:p>
        </w:tc>
        <w:tc>
          <w:tcPr>
            <w:tcW w:w="921"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249</w:t>
            </w:r>
          </w:p>
        </w:tc>
        <w:tc>
          <w:tcPr>
            <w:tcW w:w="993"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29</w:t>
            </w:r>
          </w:p>
        </w:tc>
        <w:tc>
          <w:tcPr>
            <w:tcW w:w="1029" w:type="dxa"/>
            <w:tcBorders>
              <w:top w:val="nil"/>
              <w:left w:val="double" w:sz="4" w:space="0" w:color="auto"/>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0</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w:t>
            </w:r>
          </w:p>
        </w:tc>
      </w:tr>
      <w:tr w:rsidR="00DF00F4" w:rsidRPr="0032660A" w:rsidTr="00ED098D">
        <w:trPr>
          <w:trHeight w:val="454"/>
        </w:trPr>
        <w:tc>
          <w:tcPr>
            <w:tcW w:w="1433" w:type="dxa"/>
            <w:tcBorders>
              <w:top w:val="nil"/>
              <w:left w:val="single" w:sz="4" w:space="0" w:color="auto"/>
              <w:bottom w:val="single" w:sz="4" w:space="0" w:color="auto"/>
              <w:right w:val="doub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40歳代</w:t>
            </w:r>
          </w:p>
        </w:tc>
        <w:tc>
          <w:tcPr>
            <w:tcW w:w="921"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400</w:t>
            </w:r>
          </w:p>
        </w:tc>
        <w:tc>
          <w:tcPr>
            <w:tcW w:w="993"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86</w:t>
            </w:r>
          </w:p>
        </w:tc>
        <w:tc>
          <w:tcPr>
            <w:tcW w:w="1029" w:type="dxa"/>
            <w:tcBorders>
              <w:top w:val="nil"/>
              <w:left w:val="double" w:sz="4" w:space="0" w:color="auto"/>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9</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23</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7</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16</w:t>
            </w:r>
          </w:p>
        </w:tc>
      </w:tr>
      <w:tr w:rsidR="00DF00F4" w:rsidRPr="0032660A" w:rsidTr="00ED098D">
        <w:trPr>
          <w:trHeight w:val="454"/>
        </w:trPr>
        <w:tc>
          <w:tcPr>
            <w:tcW w:w="1433" w:type="dxa"/>
            <w:tcBorders>
              <w:top w:val="nil"/>
              <w:left w:val="single" w:sz="4" w:space="0" w:color="auto"/>
              <w:bottom w:val="single" w:sz="4" w:space="0" w:color="auto"/>
              <w:right w:val="doub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50歳代</w:t>
            </w:r>
          </w:p>
        </w:tc>
        <w:tc>
          <w:tcPr>
            <w:tcW w:w="921"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388</w:t>
            </w:r>
          </w:p>
        </w:tc>
        <w:tc>
          <w:tcPr>
            <w:tcW w:w="993"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132</w:t>
            </w:r>
          </w:p>
        </w:tc>
        <w:tc>
          <w:tcPr>
            <w:tcW w:w="1029" w:type="dxa"/>
            <w:tcBorders>
              <w:top w:val="nil"/>
              <w:left w:val="double" w:sz="4" w:space="0" w:color="auto"/>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13</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28</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62</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16</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46</w:t>
            </w:r>
          </w:p>
        </w:tc>
      </w:tr>
      <w:tr w:rsidR="00DF00F4" w:rsidRPr="0032660A" w:rsidTr="00ED098D">
        <w:trPr>
          <w:trHeight w:val="454"/>
        </w:trPr>
        <w:tc>
          <w:tcPr>
            <w:tcW w:w="1433" w:type="dxa"/>
            <w:tcBorders>
              <w:top w:val="nil"/>
              <w:left w:val="single" w:sz="4" w:space="0" w:color="auto"/>
              <w:bottom w:val="single" w:sz="4" w:space="0" w:color="auto"/>
              <w:right w:val="doub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60～64歳</w:t>
            </w:r>
          </w:p>
        </w:tc>
        <w:tc>
          <w:tcPr>
            <w:tcW w:w="921"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444</w:t>
            </w:r>
          </w:p>
        </w:tc>
        <w:tc>
          <w:tcPr>
            <w:tcW w:w="993"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215</w:t>
            </w:r>
          </w:p>
        </w:tc>
        <w:tc>
          <w:tcPr>
            <w:tcW w:w="1029" w:type="dxa"/>
            <w:tcBorders>
              <w:top w:val="nil"/>
              <w:left w:val="double" w:sz="4" w:space="0" w:color="auto"/>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13</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30</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45</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128</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21</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99</w:t>
            </w:r>
          </w:p>
        </w:tc>
      </w:tr>
      <w:tr w:rsidR="00DF00F4" w:rsidRPr="0032660A" w:rsidTr="00ED098D">
        <w:trPr>
          <w:trHeight w:val="454"/>
        </w:trPr>
        <w:tc>
          <w:tcPr>
            <w:tcW w:w="1433" w:type="dxa"/>
            <w:tcBorders>
              <w:top w:val="nil"/>
              <w:left w:val="single" w:sz="4" w:space="0" w:color="auto"/>
              <w:bottom w:val="single" w:sz="4" w:space="0" w:color="auto"/>
              <w:right w:val="doub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65～69歳</w:t>
            </w:r>
          </w:p>
        </w:tc>
        <w:tc>
          <w:tcPr>
            <w:tcW w:w="921"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662</w:t>
            </w:r>
          </w:p>
        </w:tc>
        <w:tc>
          <w:tcPr>
            <w:tcW w:w="993" w:type="dxa"/>
            <w:tcBorders>
              <w:top w:val="nil"/>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371</w:t>
            </w:r>
          </w:p>
        </w:tc>
        <w:tc>
          <w:tcPr>
            <w:tcW w:w="1029" w:type="dxa"/>
            <w:tcBorders>
              <w:top w:val="nil"/>
              <w:left w:val="double" w:sz="4" w:space="0" w:color="auto"/>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34</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49</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97</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262</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45</w:t>
            </w:r>
          </w:p>
        </w:tc>
        <w:tc>
          <w:tcPr>
            <w:tcW w:w="960" w:type="dxa"/>
            <w:tcBorders>
              <w:top w:val="nil"/>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175</w:t>
            </w:r>
          </w:p>
        </w:tc>
      </w:tr>
      <w:tr w:rsidR="00DF00F4" w:rsidRPr="0032660A" w:rsidTr="00ED098D">
        <w:trPr>
          <w:trHeight w:val="454"/>
        </w:trPr>
        <w:tc>
          <w:tcPr>
            <w:tcW w:w="1433" w:type="dxa"/>
            <w:tcBorders>
              <w:top w:val="nil"/>
              <w:left w:val="single" w:sz="4" w:space="0" w:color="auto"/>
              <w:bottom w:val="double" w:sz="4" w:space="0" w:color="auto"/>
              <w:right w:val="doub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70～74歳</w:t>
            </w:r>
          </w:p>
        </w:tc>
        <w:tc>
          <w:tcPr>
            <w:tcW w:w="921" w:type="dxa"/>
            <w:tcBorders>
              <w:top w:val="nil"/>
              <w:left w:val="double" w:sz="4" w:space="0" w:color="auto"/>
              <w:bottom w:val="doub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502</w:t>
            </w:r>
          </w:p>
        </w:tc>
        <w:tc>
          <w:tcPr>
            <w:tcW w:w="993" w:type="dxa"/>
            <w:tcBorders>
              <w:top w:val="nil"/>
              <w:left w:val="double" w:sz="4" w:space="0" w:color="auto"/>
              <w:bottom w:val="doub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331</w:t>
            </w:r>
          </w:p>
        </w:tc>
        <w:tc>
          <w:tcPr>
            <w:tcW w:w="1029" w:type="dxa"/>
            <w:tcBorders>
              <w:top w:val="nil"/>
              <w:left w:val="double" w:sz="4" w:space="0" w:color="auto"/>
              <w:bottom w:val="doub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44</w:t>
            </w:r>
          </w:p>
        </w:tc>
        <w:tc>
          <w:tcPr>
            <w:tcW w:w="960" w:type="dxa"/>
            <w:tcBorders>
              <w:top w:val="nil"/>
              <w:left w:val="nil"/>
              <w:bottom w:val="doub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71</w:t>
            </w:r>
          </w:p>
        </w:tc>
        <w:tc>
          <w:tcPr>
            <w:tcW w:w="960" w:type="dxa"/>
            <w:tcBorders>
              <w:top w:val="nil"/>
              <w:left w:val="nil"/>
              <w:bottom w:val="doub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w:t>
            </w:r>
          </w:p>
        </w:tc>
        <w:tc>
          <w:tcPr>
            <w:tcW w:w="960" w:type="dxa"/>
            <w:tcBorders>
              <w:top w:val="nil"/>
              <w:left w:val="nil"/>
              <w:bottom w:val="doub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87</w:t>
            </w:r>
          </w:p>
        </w:tc>
        <w:tc>
          <w:tcPr>
            <w:tcW w:w="960" w:type="dxa"/>
            <w:tcBorders>
              <w:top w:val="nil"/>
              <w:left w:val="nil"/>
              <w:bottom w:val="doub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236</w:t>
            </w:r>
          </w:p>
        </w:tc>
        <w:tc>
          <w:tcPr>
            <w:tcW w:w="960" w:type="dxa"/>
            <w:tcBorders>
              <w:top w:val="nil"/>
              <w:left w:val="nil"/>
              <w:bottom w:val="doub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34</w:t>
            </w:r>
          </w:p>
        </w:tc>
        <w:tc>
          <w:tcPr>
            <w:tcW w:w="960" w:type="dxa"/>
            <w:tcBorders>
              <w:top w:val="nil"/>
              <w:left w:val="nil"/>
              <w:bottom w:val="doub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168</w:t>
            </w:r>
          </w:p>
        </w:tc>
      </w:tr>
      <w:tr w:rsidR="00DF00F4" w:rsidRPr="0032660A" w:rsidTr="00ED098D">
        <w:trPr>
          <w:trHeight w:val="454"/>
        </w:trPr>
        <w:tc>
          <w:tcPr>
            <w:tcW w:w="1433" w:type="dxa"/>
            <w:tcBorders>
              <w:top w:val="double" w:sz="4" w:space="0" w:color="auto"/>
              <w:left w:val="single" w:sz="4" w:space="0" w:color="auto"/>
              <w:bottom w:val="single" w:sz="4" w:space="0" w:color="auto"/>
              <w:right w:val="double" w:sz="4" w:space="0" w:color="auto"/>
            </w:tcBorders>
            <w:shd w:val="clear" w:color="auto" w:fill="DAEEF3" w:themeFill="accent5" w:themeFillTint="33"/>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総数</w:t>
            </w:r>
          </w:p>
        </w:tc>
        <w:tc>
          <w:tcPr>
            <w:tcW w:w="921"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3298</w:t>
            </w:r>
          </w:p>
        </w:tc>
        <w:tc>
          <w:tcPr>
            <w:tcW w:w="993"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1200</w:t>
            </w:r>
          </w:p>
        </w:tc>
        <w:tc>
          <w:tcPr>
            <w:tcW w:w="1029"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98</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165</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10</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271</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715</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126</w:t>
            </w:r>
          </w:p>
        </w:tc>
        <w:tc>
          <w:tcPr>
            <w:tcW w:w="960" w:type="dxa"/>
            <w:tcBorders>
              <w:top w:val="double" w:sz="4" w:space="0" w:color="auto"/>
              <w:left w:val="nil"/>
              <w:bottom w:val="single" w:sz="4" w:space="0" w:color="auto"/>
              <w:right w:val="single" w:sz="4" w:space="0" w:color="auto"/>
            </w:tcBorders>
            <w:shd w:val="clear" w:color="auto" w:fill="auto"/>
            <w:noWrap/>
            <w:vAlign w:val="center"/>
            <w:hideMark/>
          </w:tcPr>
          <w:p w:rsidR="0032660A" w:rsidRPr="0032660A" w:rsidRDefault="0032660A" w:rsidP="00DF00F4">
            <w:pPr>
              <w:widowControl/>
              <w:jc w:val="center"/>
              <w:rPr>
                <w:rFonts w:asciiTheme="minorEastAsia" w:hAnsiTheme="minorEastAsia" w:cs="ＭＳ Ｐゴシック"/>
                <w:color w:val="000000"/>
                <w:kern w:val="0"/>
                <w:sz w:val="22"/>
              </w:rPr>
            </w:pPr>
            <w:r w:rsidRPr="0032660A">
              <w:rPr>
                <w:rFonts w:asciiTheme="minorEastAsia" w:hAnsiTheme="minorEastAsia" w:cs="ＭＳ Ｐゴシック" w:hint="eastAsia"/>
                <w:color w:val="000000"/>
                <w:kern w:val="0"/>
                <w:sz w:val="22"/>
              </w:rPr>
              <w:t>509</w:t>
            </w:r>
          </w:p>
        </w:tc>
      </w:tr>
    </w:tbl>
    <w:p w:rsidR="00021B89" w:rsidRPr="00F14453" w:rsidRDefault="00021B89" w:rsidP="00021B89">
      <w:pPr>
        <w:widowControl/>
        <w:jc w:val="left"/>
        <w:rPr>
          <w:rFonts w:asciiTheme="minorEastAsia" w:hAnsiTheme="minorEastAsia"/>
          <w:sz w:val="22"/>
        </w:rPr>
      </w:pPr>
      <w:r w:rsidRPr="00F14453">
        <w:rPr>
          <w:rFonts w:asciiTheme="minorEastAsia" w:hAnsiTheme="minorEastAsia" w:hint="eastAsia"/>
          <w:sz w:val="22"/>
        </w:rPr>
        <w:t>総数において、生活習慣病の占める割合　36.4％</w:t>
      </w:r>
    </w:p>
    <w:p w:rsidR="0032660A" w:rsidRDefault="00C01FDA" w:rsidP="00B63BDA">
      <w:pPr>
        <w:widowControl/>
        <w:jc w:val="right"/>
        <w:rPr>
          <w:rFonts w:asciiTheme="minorEastAsia" w:hAnsiTheme="minorEastAsia"/>
          <w:sz w:val="22"/>
        </w:rPr>
      </w:pPr>
      <w:r>
        <w:rPr>
          <w:rFonts w:asciiTheme="minorEastAsia" w:hAnsiTheme="minorEastAsia" w:hint="eastAsia"/>
          <w:sz w:val="22"/>
        </w:rPr>
        <w:t>※各人数は、疾病が重複している場合があります。</w:t>
      </w:r>
    </w:p>
    <w:p w:rsidR="009C40EC" w:rsidRDefault="00C01FDA" w:rsidP="005E027F">
      <w:pPr>
        <w:widowControl/>
        <w:jc w:val="right"/>
        <w:rPr>
          <w:rFonts w:asciiTheme="minorEastAsia" w:hAnsiTheme="minorEastAsia"/>
          <w:sz w:val="22"/>
        </w:rPr>
      </w:pPr>
      <w:r>
        <w:rPr>
          <w:rFonts w:asciiTheme="minorEastAsia" w:hAnsiTheme="minorEastAsia" w:hint="eastAsia"/>
          <w:sz w:val="22"/>
        </w:rPr>
        <w:t>資料：ＫＤＢシステム「厚生労働省様式（様式3-1）生活習慣病全体のレセプト分析」</w:t>
      </w:r>
    </w:p>
    <w:p w:rsidR="00021B89" w:rsidRDefault="00021B89" w:rsidP="005E027F">
      <w:pPr>
        <w:widowControl/>
        <w:jc w:val="right"/>
        <w:rPr>
          <w:rFonts w:asciiTheme="minorEastAsia" w:hAnsiTheme="minorEastAsia"/>
          <w:sz w:val="22"/>
        </w:rPr>
      </w:pPr>
      <w:r>
        <w:rPr>
          <w:rFonts w:asciiTheme="minorEastAsia" w:hAnsiTheme="minorEastAsia" w:hint="eastAsia"/>
          <w:sz w:val="22"/>
        </w:rPr>
        <w:t>（平成29年5月診療分）</w:t>
      </w:r>
    </w:p>
    <w:p w:rsidR="00ED098D" w:rsidRDefault="00ED098D" w:rsidP="005E027F">
      <w:pPr>
        <w:widowControl/>
        <w:jc w:val="right"/>
        <w:rPr>
          <w:rFonts w:asciiTheme="minorEastAsia" w:hAnsiTheme="minorEastAsia"/>
          <w:sz w:val="22"/>
        </w:rPr>
      </w:pPr>
    </w:p>
    <w:p w:rsidR="009C40EC" w:rsidRPr="005D7368" w:rsidRDefault="009C40EC" w:rsidP="009C40EC">
      <w:pPr>
        <w:widowControl/>
        <w:rPr>
          <w:rFonts w:asciiTheme="minorEastAsia" w:hAnsiTheme="minorEastAsia"/>
          <w:sz w:val="28"/>
          <w:szCs w:val="28"/>
        </w:rPr>
      </w:pPr>
      <w:r>
        <w:rPr>
          <w:rFonts w:asciiTheme="minorEastAsia" w:hAnsiTheme="minorEastAsia" w:hint="eastAsia"/>
          <w:sz w:val="28"/>
          <w:szCs w:val="28"/>
        </w:rPr>
        <w:t>５　特定健康診査</w:t>
      </w:r>
      <w:r w:rsidR="00310FE2">
        <w:rPr>
          <w:rFonts w:asciiTheme="minorEastAsia" w:hAnsiTheme="minorEastAsia" w:hint="eastAsia"/>
          <w:sz w:val="28"/>
          <w:szCs w:val="28"/>
        </w:rPr>
        <w:t>・特定保健指導</w:t>
      </w:r>
      <w:r>
        <w:rPr>
          <w:rFonts w:asciiTheme="minorEastAsia" w:hAnsiTheme="minorEastAsia" w:hint="eastAsia"/>
          <w:sz w:val="28"/>
          <w:szCs w:val="28"/>
        </w:rPr>
        <w:t>の状況</w:t>
      </w:r>
    </w:p>
    <w:p w:rsidR="009C40EC" w:rsidRPr="00F14453" w:rsidRDefault="009C40EC" w:rsidP="009C40EC">
      <w:pPr>
        <w:widowControl/>
        <w:rPr>
          <w:rFonts w:asciiTheme="minorEastAsia" w:hAnsiTheme="minorEastAsia"/>
          <w:sz w:val="28"/>
          <w:szCs w:val="28"/>
        </w:rPr>
      </w:pPr>
      <w:r>
        <w:rPr>
          <w:rFonts w:asciiTheme="minorEastAsia" w:hAnsiTheme="minorEastAsia" w:hint="eastAsia"/>
          <w:sz w:val="24"/>
          <w:szCs w:val="24"/>
        </w:rPr>
        <w:t>（１</w:t>
      </w:r>
      <w:r w:rsidRPr="00F14453">
        <w:rPr>
          <w:rFonts w:asciiTheme="minorEastAsia" w:hAnsiTheme="minorEastAsia" w:hint="eastAsia"/>
          <w:sz w:val="24"/>
          <w:szCs w:val="24"/>
        </w:rPr>
        <w:t>）特定健康診査の受診率の推移</w:t>
      </w:r>
    </w:p>
    <w:p w:rsidR="00C24B0B" w:rsidRDefault="005C451F" w:rsidP="009C40EC">
      <w:pPr>
        <w:widowControl/>
        <w:ind w:left="220" w:hangingChars="100" w:hanging="220"/>
        <w:rPr>
          <w:rFonts w:asciiTheme="minorEastAsia" w:hAnsiTheme="minorEastAsia"/>
          <w:sz w:val="22"/>
        </w:rPr>
      </w:pPr>
      <w:r w:rsidRPr="00F14453">
        <w:rPr>
          <w:rFonts w:asciiTheme="minorEastAsia" w:hAnsiTheme="minorEastAsia" w:hint="eastAsia"/>
          <w:sz w:val="22"/>
        </w:rPr>
        <w:t xml:space="preserve">　　特定健康診査（以下「特定健診」という。）受診率は</w:t>
      </w:r>
      <w:r w:rsidR="009C62B8" w:rsidRPr="00F14453">
        <w:rPr>
          <w:rFonts w:asciiTheme="minorEastAsia" w:hAnsiTheme="minorEastAsia" w:hint="eastAsia"/>
          <w:sz w:val="22"/>
        </w:rPr>
        <w:t>39.2％で</w:t>
      </w:r>
      <w:r w:rsidR="00ED098D">
        <w:rPr>
          <w:rFonts w:asciiTheme="minorEastAsia" w:hAnsiTheme="minorEastAsia" w:hint="eastAsia"/>
          <w:sz w:val="22"/>
        </w:rPr>
        <w:t>す。</w:t>
      </w:r>
      <w:r w:rsidR="009C62B8" w:rsidRPr="00F14453">
        <w:rPr>
          <w:rFonts w:asciiTheme="minorEastAsia" w:hAnsiTheme="minorEastAsia" w:hint="eastAsia"/>
          <w:sz w:val="22"/>
        </w:rPr>
        <w:t>これまでの推移をみると、</w:t>
      </w:r>
      <w:r w:rsidRPr="00F14453">
        <w:rPr>
          <w:rFonts w:asciiTheme="minorEastAsia" w:hAnsiTheme="minorEastAsia" w:hint="eastAsia"/>
          <w:sz w:val="22"/>
        </w:rPr>
        <w:t>平成28年度</w:t>
      </w:r>
      <w:r w:rsidR="009C62B8" w:rsidRPr="00F14453">
        <w:rPr>
          <w:rFonts w:asciiTheme="minorEastAsia" w:hAnsiTheme="minorEastAsia" w:hint="eastAsia"/>
          <w:sz w:val="22"/>
        </w:rPr>
        <w:t>まで</w:t>
      </w:r>
      <w:r w:rsidR="00C24B0B" w:rsidRPr="00F14453">
        <w:rPr>
          <w:rFonts w:asciiTheme="minorEastAsia" w:hAnsiTheme="minorEastAsia" w:hint="eastAsia"/>
          <w:sz w:val="22"/>
        </w:rPr>
        <w:t>は</w:t>
      </w:r>
      <w:r w:rsidRPr="00F14453">
        <w:rPr>
          <w:rFonts w:asciiTheme="minorEastAsia" w:hAnsiTheme="minorEastAsia" w:hint="eastAsia"/>
          <w:sz w:val="22"/>
        </w:rPr>
        <w:t>上昇して</w:t>
      </w:r>
      <w:r w:rsidR="009C62B8" w:rsidRPr="00F14453">
        <w:rPr>
          <w:rFonts w:asciiTheme="minorEastAsia" w:hAnsiTheme="minorEastAsia" w:hint="eastAsia"/>
          <w:sz w:val="22"/>
        </w:rPr>
        <w:t>い</w:t>
      </w:r>
      <w:r w:rsidR="00DC5C6C" w:rsidRPr="00F14453">
        <w:rPr>
          <w:rFonts w:asciiTheme="minorEastAsia" w:hAnsiTheme="minorEastAsia" w:hint="eastAsia"/>
          <w:sz w:val="22"/>
        </w:rPr>
        <w:t>ましたが</w:t>
      </w:r>
      <w:r w:rsidR="009C62B8" w:rsidRPr="00F14453">
        <w:rPr>
          <w:rFonts w:asciiTheme="minorEastAsia" w:hAnsiTheme="minorEastAsia" w:hint="eastAsia"/>
          <w:sz w:val="22"/>
        </w:rPr>
        <w:t>、</w:t>
      </w:r>
      <w:r w:rsidR="00ED098D">
        <w:rPr>
          <w:rFonts w:asciiTheme="minorEastAsia" w:hAnsiTheme="minorEastAsia" w:hint="eastAsia"/>
          <w:sz w:val="22"/>
        </w:rPr>
        <w:t>平成29年度に</w:t>
      </w:r>
      <w:r w:rsidR="009C62B8" w:rsidRPr="00F14453">
        <w:rPr>
          <w:rFonts w:asciiTheme="minorEastAsia" w:hAnsiTheme="minorEastAsia" w:hint="eastAsia"/>
          <w:sz w:val="22"/>
        </w:rPr>
        <w:t>0.7ポイント</w:t>
      </w:r>
      <w:r w:rsidR="00C24B0B" w:rsidRPr="00F14453">
        <w:rPr>
          <w:rFonts w:asciiTheme="minorEastAsia" w:hAnsiTheme="minorEastAsia" w:hint="eastAsia"/>
          <w:sz w:val="22"/>
        </w:rPr>
        <w:t>下がっています。</w:t>
      </w:r>
      <w:r w:rsidR="007E3E76">
        <w:rPr>
          <w:rFonts w:asciiTheme="minorEastAsia" w:hAnsiTheme="minorEastAsia" w:hint="eastAsia"/>
          <w:sz w:val="22"/>
        </w:rPr>
        <w:t>県や国と比べ高い状況が続いていますが、</w:t>
      </w:r>
      <w:r w:rsidR="00DC5C6C">
        <w:rPr>
          <w:rFonts w:asciiTheme="minorEastAsia" w:hAnsiTheme="minorEastAsia" w:hint="eastAsia"/>
          <w:sz w:val="22"/>
        </w:rPr>
        <w:t>特定健康診査等実施計画の目標を60</w:t>
      </w:r>
      <w:r w:rsidR="007E3E76">
        <w:rPr>
          <w:rFonts w:asciiTheme="minorEastAsia" w:hAnsiTheme="minorEastAsia" w:hint="eastAsia"/>
          <w:sz w:val="22"/>
        </w:rPr>
        <w:t>％には</w:t>
      </w:r>
      <w:r w:rsidR="00DC5C6C">
        <w:rPr>
          <w:rFonts w:asciiTheme="minorEastAsia" w:hAnsiTheme="minorEastAsia" w:hint="eastAsia"/>
          <w:sz w:val="22"/>
        </w:rPr>
        <w:t>到達してない状況です。</w:t>
      </w:r>
    </w:p>
    <w:p w:rsidR="001F0065" w:rsidRDefault="00F11162" w:rsidP="00B63BDA">
      <w:pPr>
        <w:widowControl/>
        <w:rPr>
          <w:rFonts w:asciiTheme="minorEastAsia" w:hAnsiTheme="minorEastAsia"/>
          <w:sz w:val="22"/>
        </w:rPr>
      </w:pPr>
      <w:r>
        <w:rPr>
          <w:noProof/>
        </w:rPr>
        <w:drawing>
          <wp:anchor distT="0" distB="0" distL="114300" distR="114300" simplePos="0" relativeHeight="251680255" behindDoc="1" locked="0" layoutInCell="1" allowOverlap="1" wp14:anchorId="610E19B5" wp14:editId="74FD121D">
            <wp:simplePos x="0" y="0"/>
            <wp:positionH relativeFrom="column">
              <wp:posOffset>163830</wp:posOffset>
            </wp:positionH>
            <wp:positionV relativeFrom="paragraph">
              <wp:posOffset>52070</wp:posOffset>
            </wp:positionV>
            <wp:extent cx="5859720" cy="3192840"/>
            <wp:effectExtent l="0" t="0" r="8255" b="762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1F0065" w:rsidRDefault="001F0065" w:rsidP="00B63BDA">
      <w:pPr>
        <w:widowControl/>
        <w:rPr>
          <w:rFonts w:asciiTheme="minorEastAsia" w:hAnsiTheme="minorEastAsia"/>
          <w:sz w:val="22"/>
        </w:rPr>
      </w:pPr>
    </w:p>
    <w:p w:rsidR="001F0065" w:rsidRDefault="00F11162" w:rsidP="00F11162">
      <w:pPr>
        <w:widowControl/>
        <w:tabs>
          <w:tab w:val="left" w:pos="3024"/>
        </w:tabs>
        <w:rPr>
          <w:rFonts w:asciiTheme="minorEastAsia" w:hAnsiTheme="minorEastAsia"/>
          <w:sz w:val="22"/>
        </w:rPr>
      </w:pPr>
      <w:r>
        <w:rPr>
          <w:rFonts w:asciiTheme="minorEastAsia" w:hAnsiTheme="minorEastAsia"/>
          <w:sz w:val="22"/>
        </w:rPr>
        <w:tab/>
      </w:r>
    </w:p>
    <w:p w:rsidR="001F0065" w:rsidRDefault="001F0065" w:rsidP="00B63BDA">
      <w:pPr>
        <w:widowControl/>
        <w:rPr>
          <w:rFonts w:asciiTheme="minorEastAsia" w:hAnsiTheme="minorEastAsia"/>
          <w:sz w:val="22"/>
        </w:rPr>
      </w:pPr>
    </w:p>
    <w:p w:rsidR="001F0065" w:rsidRDefault="001F0065" w:rsidP="00B63BDA">
      <w:pPr>
        <w:widowControl/>
        <w:rPr>
          <w:rFonts w:asciiTheme="minorEastAsia" w:hAnsiTheme="minorEastAsia"/>
          <w:sz w:val="22"/>
        </w:rPr>
      </w:pPr>
    </w:p>
    <w:p w:rsidR="001F0065" w:rsidRDefault="001F0065" w:rsidP="00B63BDA">
      <w:pPr>
        <w:widowControl/>
        <w:rPr>
          <w:rFonts w:asciiTheme="minorEastAsia" w:hAnsiTheme="minorEastAsia"/>
          <w:sz w:val="22"/>
        </w:rPr>
      </w:pPr>
    </w:p>
    <w:p w:rsidR="001F0065" w:rsidRPr="00ED098D" w:rsidRDefault="001F0065" w:rsidP="00B63BDA">
      <w:pPr>
        <w:widowControl/>
        <w:rPr>
          <w:rFonts w:asciiTheme="minorEastAsia" w:hAnsiTheme="minorEastAsia"/>
          <w:sz w:val="22"/>
        </w:rPr>
      </w:pPr>
    </w:p>
    <w:p w:rsidR="001F0065" w:rsidRDefault="001F0065" w:rsidP="00B63BDA">
      <w:pPr>
        <w:widowControl/>
        <w:rPr>
          <w:rFonts w:asciiTheme="minorEastAsia" w:hAnsiTheme="minorEastAsia"/>
          <w:sz w:val="22"/>
        </w:rPr>
      </w:pPr>
    </w:p>
    <w:p w:rsidR="001F0065" w:rsidRDefault="001F0065" w:rsidP="00B63BDA">
      <w:pPr>
        <w:widowControl/>
        <w:rPr>
          <w:rFonts w:asciiTheme="minorEastAsia" w:hAnsiTheme="minorEastAsia"/>
          <w:sz w:val="22"/>
        </w:rPr>
      </w:pPr>
    </w:p>
    <w:p w:rsidR="001F0065" w:rsidRDefault="001F0065" w:rsidP="00B63BDA">
      <w:pPr>
        <w:widowControl/>
        <w:rPr>
          <w:rFonts w:asciiTheme="minorEastAsia" w:hAnsiTheme="minorEastAsia"/>
          <w:sz w:val="22"/>
        </w:rPr>
      </w:pPr>
    </w:p>
    <w:p w:rsidR="001F0065" w:rsidRDefault="001F0065" w:rsidP="00B63BDA">
      <w:pPr>
        <w:widowControl/>
        <w:rPr>
          <w:rFonts w:asciiTheme="minorEastAsia" w:hAnsiTheme="minorEastAsia"/>
          <w:sz w:val="22"/>
        </w:rPr>
      </w:pPr>
    </w:p>
    <w:p w:rsidR="001F0065" w:rsidRDefault="001F0065" w:rsidP="00B63BDA">
      <w:pPr>
        <w:widowControl/>
        <w:rPr>
          <w:rFonts w:asciiTheme="minorEastAsia" w:hAnsiTheme="minorEastAsia"/>
          <w:sz w:val="22"/>
        </w:rPr>
      </w:pPr>
    </w:p>
    <w:p w:rsidR="001F0065" w:rsidRDefault="00F11162" w:rsidP="00B63BDA">
      <w:pPr>
        <w:widowControl/>
        <w:rPr>
          <w:rFonts w:asciiTheme="minorEastAsia" w:hAnsiTheme="minorEastAsia"/>
          <w:sz w:val="22"/>
        </w:rPr>
      </w:pPr>
      <w:r>
        <w:rPr>
          <w:noProof/>
        </w:rPr>
        <mc:AlternateContent>
          <mc:Choice Requires="wps">
            <w:drawing>
              <wp:anchor distT="0" distB="0" distL="114300" distR="114300" simplePos="0" relativeHeight="251662336" behindDoc="0" locked="0" layoutInCell="1" allowOverlap="1" wp14:anchorId="2BACC8D0" wp14:editId="1EA0AB28">
                <wp:simplePos x="0" y="0"/>
                <wp:positionH relativeFrom="column">
                  <wp:posOffset>3394710</wp:posOffset>
                </wp:positionH>
                <wp:positionV relativeFrom="paragraph">
                  <wp:posOffset>135890</wp:posOffset>
                </wp:positionV>
                <wp:extent cx="2560320" cy="365760"/>
                <wp:effectExtent l="0" t="0" r="0" b="0"/>
                <wp:wrapNone/>
                <wp:docPr id="16" name="テキスト ボックス 3"/>
                <wp:cNvGraphicFramePr/>
                <a:graphic xmlns:a="http://schemas.openxmlformats.org/drawingml/2006/main">
                  <a:graphicData uri="http://schemas.microsoft.com/office/word/2010/wordprocessingShape">
                    <wps:wsp>
                      <wps:cNvSpPr txBox="1"/>
                      <wps:spPr>
                        <a:xfrm>
                          <a:off x="0" y="0"/>
                          <a:ext cx="2560320" cy="36576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892488" w:rsidRDefault="00892488" w:rsidP="00C24B0B">
                            <w:pPr>
                              <w:pStyle w:val="Web"/>
                              <w:spacing w:before="0" w:beforeAutospacing="0" w:after="0" w:afterAutospacing="0"/>
                            </w:pPr>
                            <w:r>
                              <w:rPr>
                                <w:rFonts w:ascii="ＭＳ 明朝" w:eastAsia="ＭＳ 明朝" w:hAnsi="ＭＳ 明朝" w:cstheme="minorBidi" w:hint="eastAsia"/>
                                <w:color w:val="000000" w:themeColor="dark1"/>
                                <w:sz w:val="20"/>
                                <w:szCs w:val="20"/>
                              </w:rPr>
                              <w:t>資料：法定報告（平成29年度は速報値）</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6" type="#_x0000_t202" style="position:absolute;left:0;text-align:left;margin-left:267.3pt;margin-top:10.7pt;width:201.6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" fillcolor="white [3201]" stroked="f">
                <v:textbox>
                  <w:txbxContent>
                    <w:p w:rsidR="00892488" w:rsidRDefault="00892488" w:rsidP="00C24B0B">
                      <w:pPr>
                        <w:pStyle w:val="Web"/>
                        <w:spacing w:before="0" w:beforeAutospacing="0" w:after="0" w:afterAutospacing="0"/>
                      </w:pPr>
                      <w:r>
                        <w:rPr>
                          <w:rFonts w:ascii="ＭＳ 明朝" w:eastAsia="ＭＳ 明朝" w:hAnsi="ＭＳ 明朝" w:cstheme="minorBidi" w:hint="eastAsia"/>
                          <w:color w:val="000000" w:themeColor="dark1"/>
                          <w:sz w:val="20"/>
                          <w:szCs w:val="20"/>
                        </w:rPr>
                        <w:t>資料：法定報告（平成29年度は速報値）</w:t>
                      </w:r>
                    </w:p>
                  </w:txbxContent>
                </v:textbox>
              </v:shape>
            </w:pict>
          </mc:Fallback>
        </mc:AlternateContent>
      </w:r>
    </w:p>
    <w:p w:rsidR="003C3DBF" w:rsidRDefault="003C3DBF" w:rsidP="00B63BDA">
      <w:pPr>
        <w:widowControl/>
        <w:rPr>
          <w:rFonts w:asciiTheme="minorEastAsia" w:hAnsiTheme="minorEastAsia"/>
          <w:sz w:val="22"/>
        </w:rPr>
      </w:pPr>
    </w:p>
    <w:p w:rsidR="00F11162" w:rsidRDefault="00F11162" w:rsidP="00B63BDA">
      <w:pPr>
        <w:widowControl/>
        <w:rPr>
          <w:rFonts w:asciiTheme="minorEastAsia" w:hAnsiTheme="minorEastAsia"/>
          <w:sz w:val="22"/>
        </w:rPr>
      </w:pPr>
    </w:p>
    <w:p w:rsidR="00F11162" w:rsidRDefault="001F0065" w:rsidP="00B63BDA">
      <w:pPr>
        <w:widowControl/>
        <w:rPr>
          <w:rFonts w:asciiTheme="minorEastAsia" w:hAnsiTheme="minorEastAsia"/>
          <w:sz w:val="22"/>
        </w:rPr>
      </w:pPr>
      <w:r>
        <w:rPr>
          <w:rFonts w:asciiTheme="minorEastAsia" w:hAnsiTheme="minorEastAsia" w:hint="eastAsia"/>
          <w:sz w:val="22"/>
        </w:rPr>
        <w:t xml:space="preserve">　平成29年度の特定</w:t>
      </w:r>
      <w:r w:rsidR="00F11162">
        <w:rPr>
          <w:rFonts w:asciiTheme="minorEastAsia" w:hAnsiTheme="minorEastAsia" w:hint="eastAsia"/>
          <w:sz w:val="22"/>
        </w:rPr>
        <w:t>健診</w:t>
      </w:r>
      <w:r>
        <w:rPr>
          <w:rFonts w:asciiTheme="minorEastAsia" w:hAnsiTheme="minorEastAsia" w:hint="eastAsia"/>
          <w:sz w:val="22"/>
        </w:rPr>
        <w:t>受診状況を年代別にみると、全体では60～69歳</w:t>
      </w:r>
      <w:r w:rsidR="00F11162">
        <w:rPr>
          <w:rFonts w:asciiTheme="minorEastAsia" w:hAnsiTheme="minorEastAsia" w:hint="eastAsia"/>
          <w:sz w:val="22"/>
        </w:rPr>
        <w:t>の割合</w:t>
      </w:r>
      <w:r>
        <w:rPr>
          <w:rFonts w:asciiTheme="minorEastAsia" w:hAnsiTheme="minorEastAsia" w:hint="eastAsia"/>
          <w:sz w:val="22"/>
        </w:rPr>
        <w:t>が41.2%と最も</w:t>
      </w:r>
      <w:r w:rsidR="00F11162">
        <w:rPr>
          <w:rFonts w:asciiTheme="minorEastAsia" w:hAnsiTheme="minorEastAsia" w:hint="eastAsia"/>
          <w:sz w:val="22"/>
        </w:rPr>
        <w:t>高</w:t>
      </w:r>
      <w:r>
        <w:rPr>
          <w:rFonts w:asciiTheme="minorEastAsia" w:hAnsiTheme="minorEastAsia" w:hint="eastAsia"/>
          <w:sz w:val="22"/>
        </w:rPr>
        <w:t>く</w:t>
      </w:r>
      <w:r w:rsidR="00174CB8">
        <w:rPr>
          <w:rFonts w:asciiTheme="minorEastAsia" w:hAnsiTheme="minorEastAsia" w:hint="eastAsia"/>
          <w:sz w:val="22"/>
        </w:rPr>
        <w:t>なっています。また</w:t>
      </w:r>
      <w:r w:rsidR="003C3DBF">
        <w:rPr>
          <w:rFonts w:asciiTheme="minorEastAsia" w:hAnsiTheme="minorEastAsia" w:hint="eastAsia"/>
          <w:sz w:val="22"/>
        </w:rPr>
        <w:t>50～59</w:t>
      </w:r>
      <w:r w:rsidR="00F11162">
        <w:rPr>
          <w:rFonts w:asciiTheme="minorEastAsia" w:hAnsiTheme="minorEastAsia" w:hint="eastAsia"/>
          <w:sz w:val="22"/>
        </w:rPr>
        <w:t>歳の受診率が男女ともに割合が低い状況です。</w:t>
      </w:r>
    </w:p>
    <w:p w:rsidR="003A7F56" w:rsidRDefault="003A7F56" w:rsidP="00B63BDA">
      <w:pPr>
        <w:widowControl/>
        <w:rPr>
          <w:rFonts w:asciiTheme="minorEastAsia" w:hAnsiTheme="minorEastAsia"/>
          <w:sz w:val="22"/>
        </w:rPr>
      </w:pPr>
    </w:p>
    <w:p w:rsidR="003A7F56" w:rsidRDefault="003A7F56" w:rsidP="00B63BDA">
      <w:pPr>
        <w:widowControl/>
        <w:rPr>
          <w:rFonts w:asciiTheme="minorEastAsia" w:hAnsiTheme="minorEastAsia"/>
          <w:sz w:val="22"/>
        </w:rPr>
      </w:pPr>
      <w:r>
        <w:rPr>
          <w:rFonts w:asciiTheme="minorEastAsia" w:hAnsiTheme="minorEastAsia" w:hint="eastAsia"/>
          <w:sz w:val="22"/>
        </w:rPr>
        <w:t xml:space="preserve">　平成29年度　性・年代別　特定健診受診状況</w:t>
      </w:r>
    </w:p>
    <w:tbl>
      <w:tblPr>
        <w:tblW w:w="9654" w:type="dxa"/>
        <w:tblInd w:w="84" w:type="dxa"/>
        <w:tblLayout w:type="fixed"/>
        <w:tblCellMar>
          <w:left w:w="99" w:type="dxa"/>
          <w:right w:w="99" w:type="dxa"/>
        </w:tblCellMar>
        <w:tblLook w:val="04A0" w:firstRow="1" w:lastRow="0" w:firstColumn="1" w:lastColumn="0" w:noHBand="0" w:noVBand="1"/>
      </w:tblPr>
      <w:tblGrid>
        <w:gridCol w:w="1149"/>
        <w:gridCol w:w="851"/>
        <w:gridCol w:w="851"/>
        <w:gridCol w:w="1078"/>
        <w:gridCol w:w="851"/>
        <w:gridCol w:w="851"/>
        <w:gridCol w:w="1145"/>
        <w:gridCol w:w="851"/>
        <w:gridCol w:w="851"/>
        <w:gridCol w:w="1176"/>
      </w:tblGrid>
      <w:tr w:rsidR="001F0065" w:rsidRPr="001F0065" w:rsidTr="003C3DBF">
        <w:trPr>
          <w:trHeight w:val="264"/>
        </w:trPr>
        <w:tc>
          <w:tcPr>
            <w:tcW w:w="1149" w:type="dxa"/>
            <w:vMerge w:val="restart"/>
            <w:tcBorders>
              <w:top w:val="single" w:sz="4" w:space="0" w:color="auto"/>
              <w:left w:val="single" w:sz="4" w:space="0" w:color="auto"/>
              <w:bottom w:val="single" w:sz="4" w:space="0" w:color="000000"/>
              <w:right w:val="double" w:sz="4" w:space="0" w:color="auto"/>
            </w:tcBorders>
            <w:shd w:val="clear" w:color="auto" w:fill="DAEEF3" w:themeFill="accent5" w:themeFillTint="33"/>
            <w:noWrap/>
            <w:vAlign w:val="center"/>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平成</w:t>
            </w:r>
          </w:p>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29年度</w:t>
            </w:r>
          </w:p>
        </w:tc>
        <w:tc>
          <w:tcPr>
            <w:tcW w:w="2780" w:type="dxa"/>
            <w:gridSpan w:val="3"/>
            <w:tcBorders>
              <w:top w:val="single" w:sz="4" w:space="0" w:color="auto"/>
              <w:left w:val="double" w:sz="4" w:space="0" w:color="auto"/>
              <w:bottom w:val="single" w:sz="4" w:space="0" w:color="auto"/>
              <w:right w:val="doub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全体</w:t>
            </w:r>
          </w:p>
        </w:tc>
        <w:tc>
          <w:tcPr>
            <w:tcW w:w="2847" w:type="dxa"/>
            <w:gridSpan w:val="3"/>
            <w:tcBorders>
              <w:top w:val="single" w:sz="4" w:space="0" w:color="auto"/>
              <w:left w:val="double" w:sz="4" w:space="0" w:color="auto"/>
              <w:bottom w:val="single" w:sz="4" w:space="0" w:color="auto"/>
              <w:right w:val="doub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男性</w:t>
            </w:r>
          </w:p>
        </w:tc>
        <w:tc>
          <w:tcPr>
            <w:tcW w:w="2878" w:type="dxa"/>
            <w:gridSpan w:val="3"/>
            <w:tcBorders>
              <w:top w:val="single" w:sz="4" w:space="0" w:color="auto"/>
              <w:left w:val="double" w:sz="4" w:space="0" w:color="auto"/>
              <w:bottom w:val="single" w:sz="4" w:space="0" w:color="auto"/>
              <w:right w:val="sing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女性</w:t>
            </w:r>
          </w:p>
        </w:tc>
      </w:tr>
      <w:tr w:rsidR="001F0065" w:rsidRPr="001F0065" w:rsidTr="003C3DBF">
        <w:trPr>
          <w:trHeight w:val="264"/>
        </w:trPr>
        <w:tc>
          <w:tcPr>
            <w:tcW w:w="1149" w:type="dxa"/>
            <w:vMerge/>
            <w:tcBorders>
              <w:top w:val="single" w:sz="4" w:space="0" w:color="auto"/>
              <w:left w:val="single" w:sz="4" w:space="0" w:color="auto"/>
              <w:bottom w:val="single" w:sz="4" w:space="0" w:color="000000"/>
              <w:right w:val="double" w:sz="4" w:space="0" w:color="auto"/>
            </w:tcBorders>
            <w:shd w:val="clear" w:color="auto" w:fill="DAEEF3" w:themeFill="accent5" w:themeFillTint="33"/>
            <w:vAlign w:val="center"/>
            <w:hideMark/>
          </w:tcPr>
          <w:p w:rsidR="001F0065" w:rsidRPr="001F0065" w:rsidRDefault="001F0065" w:rsidP="001F0065">
            <w:pPr>
              <w:widowControl/>
              <w:jc w:val="center"/>
              <w:rPr>
                <w:rFonts w:asciiTheme="minorEastAsia" w:hAnsiTheme="minorEastAsia" w:cs="ＭＳ Ｐゴシック"/>
                <w:color w:val="000000"/>
                <w:kern w:val="0"/>
                <w:sz w:val="20"/>
                <w:szCs w:val="20"/>
              </w:rPr>
            </w:pPr>
          </w:p>
        </w:tc>
        <w:tc>
          <w:tcPr>
            <w:tcW w:w="851" w:type="dxa"/>
            <w:tcBorders>
              <w:top w:val="nil"/>
              <w:left w:val="double" w:sz="4" w:space="0" w:color="auto"/>
              <w:bottom w:val="single" w:sz="4" w:space="0" w:color="auto"/>
              <w:right w:val="sing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対象者（人）</w:t>
            </w:r>
          </w:p>
        </w:tc>
        <w:tc>
          <w:tcPr>
            <w:tcW w:w="851" w:type="dxa"/>
            <w:tcBorders>
              <w:top w:val="nil"/>
              <w:left w:val="nil"/>
              <w:bottom w:val="single" w:sz="4" w:space="0" w:color="auto"/>
              <w:right w:val="sing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受診者（人）</w:t>
            </w:r>
          </w:p>
        </w:tc>
        <w:tc>
          <w:tcPr>
            <w:tcW w:w="1078" w:type="dxa"/>
            <w:tcBorders>
              <w:top w:val="nil"/>
              <w:left w:val="nil"/>
              <w:bottom w:val="single" w:sz="4" w:space="0" w:color="auto"/>
              <w:right w:val="doub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受診率（％）</w:t>
            </w:r>
          </w:p>
        </w:tc>
        <w:tc>
          <w:tcPr>
            <w:tcW w:w="851" w:type="dxa"/>
            <w:tcBorders>
              <w:top w:val="nil"/>
              <w:left w:val="double" w:sz="4" w:space="0" w:color="auto"/>
              <w:bottom w:val="single" w:sz="4" w:space="0" w:color="auto"/>
              <w:right w:val="sing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対象者（人）</w:t>
            </w:r>
          </w:p>
        </w:tc>
        <w:tc>
          <w:tcPr>
            <w:tcW w:w="851" w:type="dxa"/>
            <w:tcBorders>
              <w:top w:val="nil"/>
              <w:left w:val="nil"/>
              <w:bottom w:val="single" w:sz="4" w:space="0" w:color="auto"/>
              <w:right w:val="sing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受診者（人）</w:t>
            </w:r>
          </w:p>
        </w:tc>
        <w:tc>
          <w:tcPr>
            <w:tcW w:w="1145" w:type="dxa"/>
            <w:tcBorders>
              <w:top w:val="nil"/>
              <w:left w:val="nil"/>
              <w:bottom w:val="single" w:sz="4" w:space="0" w:color="auto"/>
              <w:right w:val="doub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受診率（％）</w:t>
            </w:r>
          </w:p>
        </w:tc>
        <w:tc>
          <w:tcPr>
            <w:tcW w:w="851" w:type="dxa"/>
            <w:tcBorders>
              <w:top w:val="nil"/>
              <w:left w:val="double" w:sz="4" w:space="0" w:color="auto"/>
              <w:bottom w:val="single" w:sz="4" w:space="0" w:color="auto"/>
              <w:right w:val="sing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対象者（人）</w:t>
            </w:r>
          </w:p>
        </w:tc>
        <w:tc>
          <w:tcPr>
            <w:tcW w:w="851" w:type="dxa"/>
            <w:tcBorders>
              <w:top w:val="nil"/>
              <w:left w:val="nil"/>
              <w:bottom w:val="single" w:sz="4" w:space="0" w:color="auto"/>
              <w:right w:val="sing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受診者（人）</w:t>
            </w:r>
          </w:p>
        </w:tc>
        <w:tc>
          <w:tcPr>
            <w:tcW w:w="1176" w:type="dxa"/>
            <w:tcBorders>
              <w:top w:val="nil"/>
              <w:left w:val="nil"/>
              <w:bottom w:val="single" w:sz="4" w:space="0" w:color="auto"/>
              <w:right w:val="single" w:sz="4" w:space="0" w:color="auto"/>
            </w:tcBorders>
            <w:shd w:val="clear" w:color="auto" w:fill="DAEEF3" w:themeFill="accent5" w:themeFillTint="33"/>
            <w:noWrap/>
            <w:vAlign w:val="bottom"/>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受診率（％）</w:t>
            </w:r>
          </w:p>
        </w:tc>
      </w:tr>
      <w:tr w:rsidR="001F0065" w:rsidRPr="001F0065" w:rsidTr="003C3DBF">
        <w:trPr>
          <w:trHeight w:val="264"/>
        </w:trPr>
        <w:tc>
          <w:tcPr>
            <w:tcW w:w="1149" w:type="dxa"/>
            <w:tcBorders>
              <w:top w:val="nil"/>
              <w:left w:val="single" w:sz="4" w:space="0" w:color="auto"/>
              <w:bottom w:val="single" w:sz="4" w:space="0" w:color="auto"/>
              <w:right w:val="double" w:sz="4" w:space="0" w:color="auto"/>
            </w:tcBorders>
            <w:shd w:val="clear" w:color="auto" w:fill="DAEEF3" w:themeFill="accent5" w:themeFillTint="33"/>
            <w:noWrap/>
            <w:vAlign w:val="center"/>
            <w:hideMark/>
          </w:tcPr>
          <w:p w:rsidR="001F0065" w:rsidRPr="001F0065" w:rsidRDefault="001F0065" w:rsidP="001F0065">
            <w:pPr>
              <w:widowControl/>
              <w:jc w:val="center"/>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合計</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2222</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872</w:t>
            </w:r>
          </w:p>
        </w:tc>
        <w:tc>
          <w:tcPr>
            <w:tcW w:w="1078"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39.2</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1094</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434</w:t>
            </w:r>
          </w:p>
        </w:tc>
        <w:tc>
          <w:tcPr>
            <w:tcW w:w="1145"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39.7</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1128</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438</w:t>
            </w:r>
          </w:p>
        </w:tc>
        <w:tc>
          <w:tcPr>
            <w:tcW w:w="1176"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38.8</w:t>
            </w:r>
          </w:p>
        </w:tc>
      </w:tr>
      <w:tr w:rsidR="001F0065" w:rsidRPr="001F0065" w:rsidTr="00174CB8">
        <w:trPr>
          <w:trHeight w:val="264"/>
        </w:trPr>
        <w:tc>
          <w:tcPr>
            <w:tcW w:w="1149" w:type="dxa"/>
            <w:tcBorders>
              <w:top w:val="nil"/>
              <w:left w:val="single" w:sz="4" w:space="0" w:color="auto"/>
              <w:bottom w:val="single" w:sz="4" w:space="0" w:color="auto"/>
              <w:right w:val="double" w:sz="4" w:space="0" w:color="auto"/>
            </w:tcBorders>
            <w:shd w:val="clear" w:color="auto" w:fill="DAEEF3" w:themeFill="accent5" w:themeFillTint="33"/>
            <w:noWrap/>
            <w:vAlign w:val="bottom"/>
            <w:hideMark/>
          </w:tcPr>
          <w:p w:rsidR="001F0065" w:rsidRPr="001F0065" w:rsidRDefault="001F0065" w:rsidP="001F0065">
            <w:pPr>
              <w:widowControl/>
              <w:jc w:val="lef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40～49歳</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352</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144</w:t>
            </w:r>
          </w:p>
        </w:tc>
        <w:tc>
          <w:tcPr>
            <w:tcW w:w="1078"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40.9</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187</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81</w:t>
            </w:r>
          </w:p>
        </w:tc>
        <w:tc>
          <w:tcPr>
            <w:tcW w:w="1145"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43.3</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165</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63</w:t>
            </w:r>
          </w:p>
        </w:tc>
        <w:tc>
          <w:tcPr>
            <w:tcW w:w="1176"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38.2</w:t>
            </w:r>
          </w:p>
        </w:tc>
      </w:tr>
      <w:tr w:rsidR="001F0065" w:rsidRPr="001F0065" w:rsidTr="00174CB8">
        <w:trPr>
          <w:trHeight w:val="264"/>
        </w:trPr>
        <w:tc>
          <w:tcPr>
            <w:tcW w:w="1149" w:type="dxa"/>
            <w:tcBorders>
              <w:top w:val="nil"/>
              <w:left w:val="single" w:sz="4" w:space="0" w:color="auto"/>
              <w:bottom w:val="single" w:sz="4" w:space="0" w:color="auto"/>
              <w:right w:val="double" w:sz="4" w:space="0" w:color="auto"/>
            </w:tcBorders>
            <w:shd w:val="clear" w:color="auto" w:fill="DAEEF3" w:themeFill="accent5" w:themeFillTint="33"/>
            <w:noWrap/>
            <w:vAlign w:val="bottom"/>
            <w:hideMark/>
          </w:tcPr>
          <w:p w:rsidR="001F0065" w:rsidRPr="001F0065" w:rsidRDefault="001F0065" w:rsidP="001F0065">
            <w:pPr>
              <w:widowControl/>
              <w:jc w:val="lef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50～59歳</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353</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122</w:t>
            </w:r>
          </w:p>
        </w:tc>
        <w:tc>
          <w:tcPr>
            <w:tcW w:w="1078"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34.6</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178</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60</w:t>
            </w:r>
          </w:p>
        </w:tc>
        <w:tc>
          <w:tcPr>
            <w:tcW w:w="1145"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33.7</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175</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62</w:t>
            </w:r>
          </w:p>
        </w:tc>
        <w:tc>
          <w:tcPr>
            <w:tcW w:w="1176"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35.4</w:t>
            </w:r>
          </w:p>
        </w:tc>
      </w:tr>
      <w:tr w:rsidR="001F0065" w:rsidRPr="001F0065" w:rsidTr="00174CB8">
        <w:trPr>
          <w:trHeight w:val="264"/>
        </w:trPr>
        <w:tc>
          <w:tcPr>
            <w:tcW w:w="1149" w:type="dxa"/>
            <w:tcBorders>
              <w:top w:val="nil"/>
              <w:left w:val="single" w:sz="4" w:space="0" w:color="auto"/>
              <w:bottom w:val="single" w:sz="4" w:space="0" w:color="auto"/>
              <w:right w:val="double" w:sz="4" w:space="0" w:color="auto"/>
            </w:tcBorders>
            <w:shd w:val="clear" w:color="auto" w:fill="DAEEF3" w:themeFill="accent5" w:themeFillTint="33"/>
            <w:noWrap/>
            <w:vAlign w:val="bottom"/>
            <w:hideMark/>
          </w:tcPr>
          <w:p w:rsidR="001F0065" w:rsidRPr="001F0065" w:rsidRDefault="001F0065" w:rsidP="001F0065">
            <w:pPr>
              <w:widowControl/>
              <w:jc w:val="lef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60～69歳</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991</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408</w:t>
            </w:r>
          </w:p>
        </w:tc>
        <w:tc>
          <w:tcPr>
            <w:tcW w:w="1078"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41.2</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471</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195</w:t>
            </w:r>
          </w:p>
        </w:tc>
        <w:tc>
          <w:tcPr>
            <w:tcW w:w="1145"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41.4</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520</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213</w:t>
            </w:r>
          </w:p>
        </w:tc>
        <w:tc>
          <w:tcPr>
            <w:tcW w:w="1176"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41.0</w:t>
            </w:r>
          </w:p>
        </w:tc>
      </w:tr>
      <w:tr w:rsidR="001F0065" w:rsidRPr="001F0065" w:rsidTr="003C3DBF">
        <w:trPr>
          <w:trHeight w:val="264"/>
        </w:trPr>
        <w:tc>
          <w:tcPr>
            <w:tcW w:w="1149" w:type="dxa"/>
            <w:tcBorders>
              <w:top w:val="nil"/>
              <w:left w:val="single" w:sz="4" w:space="0" w:color="auto"/>
              <w:bottom w:val="single" w:sz="4" w:space="0" w:color="auto"/>
              <w:right w:val="double" w:sz="4" w:space="0" w:color="auto"/>
            </w:tcBorders>
            <w:shd w:val="clear" w:color="auto" w:fill="DAEEF3" w:themeFill="accent5" w:themeFillTint="33"/>
            <w:noWrap/>
            <w:vAlign w:val="bottom"/>
            <w:hideMark/>
          </w:tcPr>
          <w:p w:rsidR="001F0065" w:rsidRPr="001F0065" w:rsidRDefault="001F0065" w:rsidP="001F0065">
            <w:pPr>
              <w:widowControl/>
              <w:jc w:val="lef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70～74歳</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526</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198</w:t>
            </w:r>
          </w:p>
        </w:tc>
        <w:tc>
          <w:tcPr>
            <w:tcW w:w="1078"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37.6</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258</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98</w:t>
            </w:r>
          </w:p>
        </w:tc>
        <w:tc>
          <w:tcPr>
            <w:tcW w:w="1145" w:type="dxa"/>
            <w:tcBorders>
              <w:top w:val="nil"/>
              <w:left w:val="nil"/>
              <w:bottom w:val="single" w:sz="4" w:space="0" w:color="auto"/>
              <w:right w:val="doub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38.0</w:t>
            </w:r>
          </w:p>
        </w:tc>
        <w:tc>
          <w:tcPr>
            <w:tcW w:w="851" w:type="dxa"/>
            <w:tcBorders>
              <w:top w:val="nil"/>
              <w:left w:val="double" w:sz="4" w:space="0" w:color="auto"/>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268</w:t>
            </w:r>
          </w:p>
        </w:tc>
        <w:tc>
          <w:tcPr>
            <w:tcW w:w="851"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100</w:t>
            </w:r>
          </w:p>
        </w:tc>
        <w:tc>
          <w:tcPr>
            <w:tcW w:w="1176" w:type="dxa"/>
            <w:tcBorders>
              <w:top w:val="nil"/>
              <w:left w:val="nil"/>
              <w:bottom w:val="single" w:sz="4" w:space="0" w:color="auto"/>
              <w:right w:val="single" w:sz="4" w:space="0" w:color="auto"/>
            </w:tcBorders>
            <w:shd w:val="clear" w:color="auto" w:fill="auto"/>
            <w:noWrap/>
            <w:vAlign w:val="bottom"/>
            <w:hideMark/>
          </w:tcPr>
          <w:p w:rsidR="001F0065" w:rsidRPr="001F0065" w:rsidRDefault="001F0065" w:rsidP="001F0065">
            <w:pPr>
              <w:widowControl/>
              <w:jc w:val="right"/>
              <w:rPr>
                <w:rFonts w:asciiTheme="minorEastAsia" w:hAnsiTheme="minorEastAsia" w:cs="ＭＳ Ｐゴシック"/>
                <w:color w:val="000000"/>
                <w:kern w:val="0"/>
                <w:sz w:val="20"/>
                <w:szCs w:val="20"/>
              </w:rPr>
            </w:pPr>
            <w:r w:rsidRPr="001F0065">
              <w:rPr>
                <w:rFonts w:asciiTheme="minorEastAsia" w:hAnsiTheme="minorEastAsia" w:cs="ＭＳ Ｐゴシック" w:hint="eastAsia"/>
                <w:color w:val="000000"/>
                <w:kern w:val="0"/>
                <w:sz w:val="20"/>
                <w:szCs w:val="20"/>
              </w:rPr>
              <w:t>37.3</w:t>
            </w:r>
          </w:p>
        </w:tc>
      </w:tr>
    </w:tbl>
    <w:p w:rsidR="00034DCF" w:rsidRDefault="003C3DBF" w:rsidP="003C3DBF">
      <w:pPr>
        <w:widowControl/>
        <w:jc w:val="right"/>
        <w:rPr>
          <w:rFonts w:asciiTheme="minorEastAsia" w:hAnsiTheme="minorEastAsia"/>
          <w:sz w:val="20"/>
          <w:szCs w:val="20"/>
        </w:rPr>
      </w:pPr>
      <w:r w:rsidRPr="003C3DBF">
        <w:rPr>
          <w:rFonts w:asciiTheme="minorEastAsia" w:hAnsiTheme="minorEastAsia" w:hint="eastAsia"/>
          <w:sz w:val="20"/>
          <w:szCs w:val="20"/>
        </w:rPr>
        <w:t>資料：法定報告</w:t>
      </w:r>
    </w:p>
    <w:p w:rsidR="00034DCF" w:rsidRDefault="00034DCF">
      <w:pPr>
        <w:widowControl/>
        <w:jc w:val="left"/>
        <w:rPr>
          <w:rFonts w:asciiTheme="minorEastAsia" w:hAnsiTheme="minorEastAsia"/>
          <w:sz w:val="20"/>
          <w:szCs w:val="20"/>
        </w:rPr>
      </w:pPr>
      <w:r>
        <w:rPr>
          <w:rFonts w:asciiTheme="minorEastAsia" w:hAnsiTheme="minorEastAsia"/>
          <w:sz w:val="20"/>
          <w:szCs w:val="20"/>
        </w:rPr>
        <w:br w:type="page"/>
      </w:r>
    </w:p>
    <w:p w:rsidR="00034DCF" w:rsidRDefault="00034DCF" w:rsidP="00034DCF">
      <w:pPr>
        <w:widowControl/>
        <w:rPr>
          <w:rFonts w:asciiTheme="minorEastAsia" w:hAnsiTheme="minorEastAsia"/>
          <w:sz w:val="28"/>
          <w:szCs w:val="28"/>
        </w:rPr>
      </w:pPr>
      <w:r>
        <w:rPr>
          <w:rFonts w:asciiTheme="minorEastAsia" w:hAnsiTheme="minorEastAsia" w:hint="eastAsia"/>
          <w:sz w:val="24"/>
          <w:szCs w:val="24"/>
        </w:rPr>
        <w:t>（２）メタボリックシンドローム該当者及び予備群の</w:t>
      </w:r>
      <w:r w:rsidR="00613A3E">
        <w:rPr>
          <w:rFonts w:asciiTheme="minorEastAsia" w:hAnsiTheme="minorEastAsia" w:hint="eastAsia"/>
          <w:sz w:val="24"/>
          <w:szCs w:val="24"/>
        </w:rPr>
        <w:t>状況</w:t>
      </w:r>
    </w:p>
    <w:p w:rsidR="00650431" w:rsidRDefault="00034DCF" w:rsidP="00034DCF">
      <w:pPr>
        <w:widowControl/>
        <w:ind w:left="220" w:hangingChars="100" w:hanging="220"/>
        <w:rPr>
          <w:rFonts w:asciiTheme="minorEastAsia" w:hAnsiTheme="minorEastAsia"/>
          <w:sz w:val="22"/>
        </w:rPr>
      </w:pPr>
      <w:r>
        <w:rPr>
          <w:rFonts w:asciiTheme="minorEastAsia" w:hAnsiTheme="minorEastAsia" w:hint="eastAsia"/>
          <w:sz w:val="22"/>
        </w:rPr>
        <w:t xml:space="preserve">　　特定</w:t>
      </w:r>
      <w:r w:rsidR="00CE1D9C">
        <w:rPr>
          <w:rFonts w:asciiTheme="minorEastAsia" w:hAnsiTheme="minorEastAsia" w:hint="eastAsia"/>
          <w:sz w:val="22"/>
        </w:rPr>
        <w:t>健診の結果、メタボリックシンドローム</w:t>
      </w:r>
      <w:r>
        <w:rPr>
          <w:rFonts w:asciiTheme="minorEastAsia" w:hAnsiTheme="minorEastAsia" w:hint="eastAsia"/>
          <w:sz w:val="22"/>
        </w:rPr>
        <w:t>（以下「</w:t>
      </w:r>
      <w:r w:rsidR="00CE1D9C">
        <w:rPr>
          <w:rFonts w:asciiTheme="minorEastAsia" w:hAnsiTheme="minorEastAsia" w:hint="eastAsia"/>
          <w:sz w:val="22"/>
        </w:rPr>
        <w:t>メタボ</w:t>
      </w:r>
      <w:r>
        <w:rPr>
          <w:rFonts w:asciiTheme="minorEastAsia" w:hAnsiTheme="minorEastAsia" w:hint="eastAsia"/>
          <w:sz w:val="22"/>
        </w:rPr>
        <w:t>」という。）の</w:t>
      </w:r>
      <w:r w:rsidR="00CE1D9C">
        <w:rPr>
          <w:rFonts w:asciiTheme="minorEastAsia" w:hAnsiTheme="minorEastAsia" w:hint="eastAsia"/>
          <w:sz w:val="22"/>
        </w:rPr>
        <w:t>該当者の割合</w:t>
      </w:r>
      <w:r w:rsidR="00F11162">
        <w:rPr>
          <w:rFonts w:asciiTheme="minorEastAsia" w:hAnsiTheme="minorEastAsia" w:hint="eastAsia"/>
          <w:sz w:val="22"/>
        </w:rPr>
        <w:t>は</w:t>
      </w:r>
      <w:r w:rsidR="00650431">
        <w:rPr>
          <w:rFonts w:asciiTheme="minorEastAsia" w:hAnsiTheme="minorEastAsia" w:hint="eastAsia"/>
          <w:sz w:val="22"/>
        </w:rPr>
        <w:t>徐々に上昇し</w:t>
      </w:r>
      <w:r w:rsidR="00CE1D9C">
        <w:rPr>
          <w:rFonts w:asciiTheme="minorEastAsia" w:hAnsiTheme="minorEastAsia" w:hint="eastAsia"/>
          <w:sz w:val="22"/>
        </w:rPr>
        <w:t>14.9％</w:t>
      </w:r>
      <w:r w:rsidR="00650431">
        <w:rPr>
          <w:rFonts w:asciiTheme="minorEastAsia" w:hAnsiTheme="minorEastAsia" w:hint="eastAsia"/>
          <w:sz w:val="22"/>
        </w:rPr>
        <w:t>になって</w:t>
      </w:r>
      <w:r w:rsidR="00CE1D9C">
        <w:rPr>
          <w:rFonts w:asciiTheme="minorEastAsia" w:hAnsiTheme="minorEastAsia" w:hint="eastAsia"/>
          <w:sz w:val="22"/>
        </w:rPr>
        <w:t>いますが、県や国と比べ低</w:t>
      </w:r>
      <w:r>
        <w:rPr>
          <w:rFonts w:asciiTheme="minorEastAsia" w:hAnsiTheme="minorEastAsia" w:hint="eastAsia"/>
          <w:sz w:val="22"/>
        </w:rPr>
        <w:t>い状況が続いています</w:t>
      </w:r>
      <w:r w:rsidR="00CE1D9C">
        <w:rPr>
          <w:rFonts w:asciiTheme="minorEastAsia" w:hAnsiTheme="minorEastAsia" w:hint="eastAsia"/>
          <w:sz w:val="22"/>
        </w:rPr>
        <w:t>。</w:t>
      </w:r>
    </w:p>
    <w:p w:rsidR="00034DCF" w:rsidRDefault="00650431" w:rsidP="00650431">
      <w:pPr>
        <w:widowControl/>
        <w:ind w:leftChars="100" w:left="210" w:firstLineChars="100" w:firstLine="220"/>
        <w:rPr>
          <w:rFonts w:asciiTheme="minorEastAsia" w:hAnsiTheme="minorEastAsia"/>
          <w:sz w:val="22"/>
        </w:rPr>
      </w:pPr>
      <w:r>
        <w:rPr>
          <w:rFonts w:asciiTheme="minorEastAsia" w:hAnsiTheme="minorEastAsia" w:hint="eastAsia"/>
          <w:sz w:val="22"/>
        </w:rPr>
        <w:t>メタボ</w:t>
      </w:r>
      <w:r w:rsidR="00CE1D9C">
        <w:rPr>
          <w:rFonts w:asciiTheme="minorEastAsia" w:hAnsiTheme="minorEastAsia" w:hint="eastAsia"/>
          <w:sz w:val="22"/>
        </w:rPr>
        <w:t>予備群</w:t>
      </w:r>
      <w:r w:rsidR="00F11162">
        <w:rPr>
          <w:rFonts w:asciiTheme="minorEastAsia" w:hAnsiTheme="minorEastAsia" w:hint="eastAsia"/>
          <w:sz w:val="22"/>
        </w:rPr>
        <w:t>の割合</w:t>
      </w:r>
      <w:r w:rsidR="00CE1D9C">
        <w:rPr>
          <w:rFonts w:asciiTheme="minorEastAsia" w:hAnsiTheme="minorEastAsia" w:hint="eastAsia"/>
          <w:sz w:val="22"/>
        </w:rPr>
        <w:t>は、</w:t>
      </w:r>
      <w:r w:rsidR="00F11162">
        <w:rPr>
          <w:rFonts w:asciiTheme="minorEastAsia" w:hAnsiTheme="minorEastAsia" w:hint="eastAsia"/>
          <w:sz w:val="22"/>
        </w:rPr>
        <w:t>平成28年度まで</w:t>
      </w:r>
      <w:r w:rsidR="00CE1D9C">
        <w:rPr>
          <w:rFonts w:asciiTheme="minorEastAsia" w:hAnsiTheme="minorEastAsia" w:hint="eastAsia"/>
          <w:sz w:val="22"/>
        </w:rPr>
        <w:t>国と比べて低い状況が続いていましたが、平成29年度は11.0％と、国</w:t>
      </w:r>
      <w:r w:rsidR="00F11162">
        <w:rPr>
          <w:rFonts w:asciiTheme="minorEastAsia" w:hAnsiTheme="minorEastAsia" w:hint="eastAsia"/>
          <w:sz w:val="22"/>
        </w:rPr>
        <w:t>や県を上回っています</w:t>
      </w:r>
      <w:r w:rsidR="00CE1D9C">
        <w:rPr>
          <w:rFonts w:asciiTheme="minorEastAsia" w:hAnsiTheme="minorEastAsia" w:hint="eastAsia"/>
          <w:sz w:val="22"/>
        </w:rPr>
        <w:t>。</w:t>
      </w:r>
    </w:p>
    <w:p w:rsidR="00034DCF" w:rsidRDefault="00C06688" w:rsidP="00C06688">
      <w:pPr>
        <w:widowControl/>
        <w:ind w:left="210" w:hangingChars="100" w:hanging="210"/>
        <w:rPr>
          <w:rFonts w:asciiTheme="minorEastAsia" w:hAnsiTheme="minorEastAsia"/>
          <w:sz w:val="22"/>
        </w:rPr>
      </w:pPr>
      <w:r>
        <w:rPr>
          <w:noProof/>
        </w:rPr>
        <w:drawing>
          <wp:anchor distT="0" distB="0" distL="114300" distR="114300" simplePos="0" relativeHeight="251678720" behindDoc="1" locked="0" layoutInCell="1" allowOverlap="1" wp14:anchorId="14D2DDF9" wp14:editId="789A5506">
            <wp:simplePos x="0" y="0"/>
            <wp:positionH relativeFrom="column">
              <wp:posOffset>148590</wp:posOffset>
            </wp:positionH>
            <wp:positionV relativeFrom="paragraph">
              <wp:posOffset>151130</wp:posOffset>
            </wp:positionV>
            <wp:extent cx="5859780" cy="2994660"/>
            <wp:effectExtent l="0" t="0" r="7620" b="0"/>
            <wp:wrapNone/>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034DCF">
        <w:rPr>
          <w:rFonts w:asciiTheme="minorEastAsia" w:hAnsiTheme="minorEastAsia" w:hint="eastAsia"/>
          <w:sz w:val="22"/>
        </w:rPr>
        <w:t xml:space="preserve">　</w:t>
      </w:r>
    </w:p>
    <w:p w:rsidR="001F0065" w:rsidRDefault="001F0065"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C06688" w:rsidP="00034DCF">
      <w:pPr>
        <w:widowControl/>
        <w:jc w:val="left"/>
        <w:rPr>
          <w:rFonts w:asciiTheme="minorEastAsia" w:hAnsiTheme="minorEastAsia"/>
          <w:sz w:val="20"/>
          <w:szCs w:val="20"/>
        </w:rPr>
      </w:pPr>
      <w:r>
        <w:rPr>
          <w:noProof/>
        </w:rPr>
        <w:drawing>
          <wp:anchor distT="0" distB="0" distL="114300" distR="114300" simplePos="0" relativeHeight="251657215" behindDoc="1" locked="0" layoutInCell="1" allowOverlap="1" wp14:anchorId="53BCB087" wp14:editId="08CD13B9">
            <wp:simplePos x="0" y="0"/>
            <wp:positionH relativeFrom="column">
              <wp:posOffset>148590</wp:posOffset>
            </wp:positionH>
            <wp:positionV relativeFrom="paragraph">
              <wp:posOffset>143510</wp:posOffset>
            </wp:positionV>
            <wp:extent cx="5859780" cy="2941320"/>
            <wp:effectExtent l="0" t="0" r="0" b="0"/>
            <wp:wrapNone/>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D65946" w:rsidRDefault="00D65946" w:rsidP="00034DCF">
      <w:pPr>
        <w:widowControl/>
        <w:jc w:val="left"/>
        <w:rPr>
          <w:rFonts w:asciiTheme="minorEastAsia" w:hAnsiTheme="minorEastAsia"/>
          <w:sz w:val="20"/>
          <w:szCs w:val="20"/>
        </w:rPr>
      </w:pPr>
    </w:p>
    <w:p w:rsidR="00D65946" w:rsidRDefault="00D65946" w:rsidP="00034DCF">
      <w:pPr>
        <w:widowControl/>
        <w:jc w:val="left"/>
        <w:rPr>
          <w:rFonts w:asciiTheme="minorEastAsia" w:hAnsiTheme="minorEastAsia"/>
          <w:sz w:val="20"/>
          <w:szCs w:val="20"/>
        </w:rPr>
      </w:pPr>
    </w:p>
    <w:p w:rsidR="00D65946" w:rsidRDefault="00D65946">
      <w:pPr>
        <w:widowControl/>
        <w:jc w:val="left"/>
        <w:rPr>
          <w:rFonts w:asciiTheme="minorEastAsia" w:hAnsiTheme="minorEastAsia"/>
          <w:sz w:val="20"/>
          <w:szCs w:val="20"/>
        </w:rPr>
      </w:pPr>
      <w:r>
        <w:rPr>
          <w:rFonts w:asciiTheme="minorEastAsia" w:hAnsiTheme="minorEastAsia"/>
          <w:sz w:val="20"/>
          <w:szCs w:val="20"/>
        </w:rPr>
        <w:br w:type="page"/>
      </w:r>
    </w:p>
    <w:p w:rsidR="00D65946" w:rsidRDefault="00D65946" w:rsidP="00D65946">
      <w:pPr>
        <w:widowControl/>
        <w:ind w:firstLineChars="100" w:firstLine="220"/>
        <w:jc w:val="left"/>
        <w:rPr>
          <w:rFonts w:asciiTheme="minorEastAsia" w:hAnsiTheme="minorEastAsia"/>
          <w:sz w:val="20"/>
          <w:szCs w:val="20"/>
        </w:rPr>
      </w:pPr>
      <w:r>
        <w:rPr>
          <w:rFonts w:asciiTheme="minorEastAsia" w:hAnsiTheme="minorEastAsia" w:hint="eastAsia"/>
          <w:sz w:val="22"/>
        </w:rPr>
        <w:t>男女</w:t>
      </w:r>
      <w:r w:rsidR="00C06688">
        <w:rPr>
          <w:rFonts w:asciiTheme="minorEastAsia" w:hAnsiTheme="minorEastAsia" w:hint="eastAsia"/>
          <w:sz w:val="22"/>
        </w:rPr>
        <w:t>別にみると</w:t>
      </w:r>
      <w:r>
        <w:rPr>
          <w:rFonts w:asciiTheme="minorEastAsia" w:hAnsiTheme="minorEastAsia" w:hint="eastAsia"/>
          <w:sz w:val="22"/>
        </w:rPr>
        <w:t>、</w:t>
      </w:r>
      <w:r w:rsidR="009B3953">
        <w:rPr>
          <w:rFonts w:asciiTheme="minorEastAsia" w:hAnsiTheme="minorEastAsia" w:hint="eastAsia"/>
          <w:sz w:val="22"/>
        </w:rPr>
        <w:t>男性では</w:t>
      </w:r>
      <w:r>
        <w:rPr>
          <w:rFonts w:asciiTheme="minorEastAsia" w:hAnsiTheme="minorEastAsia" w:hint="eastAsia"/>
          <w:sz w:val="22"/>
        </w:rPr>
        <w:t>平成29年度のメタボ該当者</w:t>
      </w:r>
      <w:r w:rsidR="009B3953">
        <w:rPr>
          <w:rFonts w:asciiTheme="minorEastAsia" w:hAnsiTheme="minorEastAsia" w:hint="eastAsia"/>
          <w:sz w:val="22"/>
        </w:rPr>
        <w:t>が</w:t>
      </w:r>
      <w:r>
        <w:rPr>
          <w:rFonts w:asciiTheme="minorEastAsia" w:hAnsiTheme="minorEastAsia" w:hint="eastAsia"/>
          <w:sz w:val="22"/>
        </w:rPr>
        <w:t>23.7％</w:t>
      </w:r>
      <w:r w:rsidR="009B3953">
        <w:rPr>
          <w:rFonts w:asciiTheme="minorEastAsia" w:hAnsiTheme="minorEastAsia" w:hint="eastAsia"/>
          <w:sz w:val="22"/>
        </w:rPr>
        <w:t>で</w:t>
      </w:r>
      <w:r w:rsidR="006F7906">
        <w:rPr>
          <w:rFonts w:asciiTheme="minorEastAsia" w:hAnsiTheme="minorEastAsia" w:hint="eastAsia"/>
          <w:sz w:val="22"/>
        </w:rPr>
        <w:t>、</w:t>
      </w:r>
      <w:r w:rsidR="009B3953">
        <w:rPr>
          <w:rFonts w:asciiTheme="minorEastAsia" w:hAnsiTheme="minorEastAsia" w:hint="eastAsia"/>
          <w:sz w:val="22"/>
        </w:rPr>
        <w:t>前年度から2.1ポイント上昇しています。</w:t>
      </w:r>
      <w:r w:rsidR="006F7906">
        <w:rPr>
          <w:rFonts w:asciiTheme="minorEastAsia" w:hAnsiTheme="minorEastAsia" w:hint="eastAsia"/>
          <w:sz w:val="22"/>
        </w:rPr>
        <w:t>一方、メタボ予備群は、前年度と比べ低くなっています。</w:t>
      </w:r>
      <w:r>
        <w:rPr>
          <w:rFonts w:asciiTheme="minorEastAsia" w:hAnsiTheme="minorEastAsia" w:hint="eastAsia"/>
          <w:sz w:val="22"/>
        </w:rPr>
        <w:t>女性</w:t>
      </w:r>
      <w:r w:rsidR="009B3953">
        <w:rPr>
          <w:rFonts w:asciiTheme="minorEastAsia" w:hAnsiTheme="minorEastAsia" w:hint="eastAsia"/>
          <w:sz w:val="22"/>
        </w:rPr>
        <w:t>は</w:t>
      </w:r>
      <w:r w:rsidR="006F7906">
        <w:rPr>
          <w:rFonts w:asciiTheme="minorEastAsia" w:hAnsiTheme="minorEastAsia" w:hint="eastAsia"/>
          <w:sz w:val="22"/>
        </w:rPr>
        <w:t>メタボ該当者が</w:t>
      </w:r>
      <w:r>
        <w:rPr>
          <w:rFonts w:asciiTheme="minorEastAsia" w:hAnsiTheme="minorEastAsia" w:hint="eastAsia"/>
          <w:sz w:val="22"/>
        </w:rPr>
        <w:t>6.2％で、</w:t>
      </w:r>
      <w:r w:rsidR="006F7906">
        <w:rPr>
          <w:rFonts w:asciiTheme="minorEastAsia" w:hAnsiTheme="minorEastAsia" w:hint="eastAsia"/>
          <w:sz w:val="22"/>
        </w:rPr>
        <w:t>前年度とほぼ同等で、</w:t>
      </w:r>
      <w:r>
        <w:rPr>
          <w:rFonts w:asciiTheme="minorEastAsia" w:hAnsiTheme="minorEastAsia" w:hint="eastAsia"/>
          <w:sz w:val="22"/>
        </w:rPr>
        <w:t>メタボ予備群は4.8</w:t>
      </w:r>
      <w:r w:rsidR="006F7906">
        <w:rPr>
          <w:rFonts w:asciiTheme="minorEastAsia" w:hAnsiTheme="minorEastAsia" w:hint="eastAsia"/>
          <w:sz w:val="22"/>
        </w:rPr>
        <w:t>％と前</w:t>
      </w:r>
      <w:r>
        <w:rPr>
          <w:rFonts w:asciiTheme="minorEastAsia" w:hAnsiTheme="minorEastAsia" w:hint="eastAsia"/>
          <w:sz w:val="22"/>
        </w:rPr>
        <w:t>年度に比べ低くなっています。</w:t>
      </w:r>
    </w:p>
    <w:p w:rsidR="00D65946" w:rsidRDefault="00BA14C6" w:rsidP="00034DCF">
      <w:pPr>
        <w:widowControl/>
        <w:jc w:val="left"/>
        <w:rPr>
          <w:rFonts w:asciiTheme="minorEastAsia" w:hAnsiTheme="minorEastAsia"/>
          <w:sz w:val="20"/>
          <w:szCs w:val="20"/>
        </w:rPr>
      </w:pPr>
      <w:r>
        <w:rPr>
          <w:noProof/>
        </w:rPr>
        <w:drawing>
          <wp:inline distT="0" distB="0" distL="0" distR="0" wp14:anchorId="3E7A4A2B" wp14:editId="747C22AB">
            <wp:extent cx="6080760" cy="2948940"/>
            <wp:effectExtent l="0" t="0" r="0" b="3810"/>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551E7" w:rsidRDefault="004551E7" w:rsidP="00034DCF">
      <w:pPr>
        <w:widowControl/>
        <w:jc w:val="left"/>
        <w:rPr>
          <w:rFonts w:asciiTheme="minorEastAsia" w:hAnsiTheme="minorEastAsia"/>
          <w:sz w:val="20"/>
          <w:szCs w:val="20"/>
        </w:rPr>
      </w:pPr>
    </w:p>
    <w:p w:rsidR="003D76A8" w:rsidRDefault="005E2885" w:rsidP="003D76A8">
      <w:pPr>
        <w:widowControl/>
        <w:rPr>
          <w:rFonts w:asciiTheme="minorEastAsia" w:hAnsiTheme="minorEastAsia"/>
          <w:sz w:val="28"/>
          <w:szCs w:val="28"/>
        </w:rPr>
      </w:pPr>
      <w:r>
        <w:rPr>
          <w:rFonts w:asciiTheme="minorEastAsia" w:hAnsiTheme="minorEastAsia" w:hint="eastAsia"/>
          <w:sz w:val="24"/>
          <w:szCs w:val="24"/>
        </w:rPr>
        <w:t>（３</w:t>
      </w:r>
      <w:r w:rsidR="003D76A8">
        <w:rPr>
          <w:rFonts w:asciiTheme="minorEastAsia" w:hAnsiTheme="minorEastAsia" w:hint="eastAsia"/>
          <w:sz w:val="24"/>
          <w:szCs w:val="24"/>
        </w:rPr>
        <w:t>）有所見者の状況</w:t>
      </w:r>
    </w:p>
    <w:p w:rsidR="003D76A8" w:rsidRDefault="003D76A8" w:rsidP="003D76A8">
      <w:pPr>
        <w:widowControl/>
        <w:ind w:left="220" w:hangingChars="100" w:hanging="220"/>
        <w:rPr>
          <w:rFonts w:asciiTheme="minorEastAsia" w:hAnsiTheme="minorEastAsia"/>
          <w:sz w:val="22"/>
        </w:rPr>
      </w:pPr>
      <w:r>
        <w:rPr>
          <w:rFonts w:asciiTheme="minorEastAsia" w:hAnsiTheme="minorEastAsia" w:hint="eastAsia"/>
          <w:sz w:val="22"/>
        </w:rPr>
        <w:t xml:space="preserve">　　</w:t>
      </w:r>
      <w:r w:rsidR="006F7906">
        <w:rPr>
          <w:rFonts w:asciiTheme="minorEastAsia" w:hAnsiTheme="minorEastAsia" w:hint="eastAsia"/>
          <w:sz w:val="22"/>
        </w:rPr>
        <w:t>特定健診の結果の</w:t>
      </w:r>
      <w:r w:rsidR="0042593E">
        <w:rPr>
          <w:rFonts w:asciiTheme="minorEastAsia" w:hAnsiTheme="minorEastAsia" w:hint="eastAsia"/>
          <w:sz w:val="22"/>
        </w:rPr>
        <w:t>有所見</w:t>
      </w:r>
      <w:r w:rsidR="006F7906">
        <w:rPr>
          <w:rFonts w:asciiTheme="minorEastAsia" w:hAnsiTheme="minorEastAsia" w:hint="eastAsia"/>
          <w:sz w:val="22"/>
        </w:rPr>
        <w:t>率</w:t>
      </w:r>
      <w:r w:rsidR="0042593E">
        <w:rPr>
          <w:rFonts w:asciiTheme="minorEastAsia" w:hAnsiTheme="minorEastAsia" w:hint="eastAsia"/>
          <w:sz w:val="22"/>
        </w:rPr>
        <w:t>の状況をみると、ＬＤＬコレステロールが</w:t>
      </w:r>
      <w:r w:rsidR="00815376">
        <w:rPr>
          <w:rFonts w:asciiTheme="minorEastAsia" w:hAnsiTheme="minorEastAsia" w:hint="eastAsia"/>
          <w:sz w:val="22"/>
        </w:rPr>
        <w:t>59.0</w:t>
      </w:r>
      <w:r w:rsidR="0042593E">
        <w:rPr>
          <w:rFonts w:asciiTheme="minorEastAsia" w:hAnsiTheme="minorEastAsia" w:hint="eastAsia"/>
          <w:sz w:val="22"/>
        </w:rPr>
        <w:t>%と最も高く、次いでHbA1cが</w:t>
      </w:r>
      <w:r w:rsidR="00815376">
        <w:rPr>
          <w:rFonts w:asciiTheme="minorEastAsia" w:hAnsiTheme="minorEastAsia" w:hint="eastAsia"/>
          <w:sz w:val="22"/>
        </w:rPr>
        <w:t>50.6</w:t>
      </w:r>
      <w:r w:rsidR="0042593E">
        <w:rPr>
          <w:rFonts w:asciiTheme="minorEastAsia" w:hAnsiTheme="minorEastAsia" w:hint="eastAsia"/>
          <w:sz w:val="22"/>
        </w:rPr>
        <w:t>％、</w:t>
      </w:r>
      <w:r w:rsidR="00815376">
        <w:rPr>
          <w:rFonts w:asciiTheme="minorEastAsia" w:hAnsiTheme="minorEastAsia" w:hint="eastAsia"/>
          <w:sz w:val="22"/>
        </w:rPr>
        <w:t>収縮期血圧</w:t>
      </w:r>
      <w:r w:rsidR="006F7906">
        <w:rPr>
          <w:rFonts w:asciiTheme="minorEastAsia" w:hAnsiTheme="minorEastAsia" w:hint="eastAsia"/>
          <w:sz w:val="22"/>
        </w:rPr>
        <w:t>が</w:t>
      </w:r>
      <w:r w:rsidR="00815376">
        <w:rPr>
          <w:rFonts w:asciiTheme="minorEastAsia" w:hAnsiTheme="minorEastAsia" w:hint="eastAsia"/>
          <w:sz w:val="22"/>
        </w:rPr>
        <w:t>35.5</w:t>
      </w:r>
      <w:r w:rsidR="0042593E">
        <w:rPr>
          <w:rFonts w:asciiTheme="minorEastAsia" w:hAnsiTheme="minorEastAsia" w:hint="eastAsia"/>
          <w:sz w:val="22"/>
        </w:rPr>
        <w:t>％、空腹時</w:t>
      </w:r>
      <w:r w:rsidR="00815376">
        <w:rPr>
          <w:rFonts w:asciiTheme="minorEastAsia" w:hAnsiTheme="minorEastAsia" w:hint="eastAsia"/>
          <w:sz w:val="22"/>
        </w:rPr>
        <w:t>血糖</w:t>
      </w:r>
      <w:r w:rsidR="0042593E">
        <w:rPr>
          <w:rFonts w:asciiTheme="minorEastAsia" w:hAnsiTheme="minorEastAsia" w:hint="eastAsia"/>
          <w:sz w:val="22"/>
        </w:rPr>
        <w:t>が</w:t>
      </w:r>
      <w:r w:rsidR="00815376">
        <w:rPr>
          <w:rFonts w:asciiTheme="minorEastAsia" w:hAnsiTheme="minorEastAsia" w:hint="eastAsia"/>
          <w:sz w:val="22"/>
        </w:rPr>
        <w:t>33.5</w:t>
      </w:r>
      <w:r w:rsidR="0042593E">
        <w:rPr>
          <w:rFonts w:asciiTheme="minorEastAsia" w:hAnsiTheme="minorEastAsia" w:hint="eastAsia"/>
          <w:sz w:val="22"/>
        </w:rPr>
        <w:t>%となっています。特にLDL</w:t>
      </w:r>
      <w:r w:rsidR="00BA14C6">
        <w:rPr>
          <w:rFonts w:asciiTheme="minorEastAsia" w:hAnsiTheme="minorEastAsia" w:hint="eastAsia"/>
          <w:sz w:val="22"/>
        </w:rPr>
        <w:t>コレステロール、空腹時血糖、は県や</w:t>
      </w:r>
      <w:r w:rsidR="0042593E">
        <w:rPr>
          <w:rFonts w:asciiTheme="minorEastAsia" w:hAnsiTheme="minorEastAsia" w:hint="eastAsia"/>
          <w:sz w:val="22"/>
        </w:rPr>
        <w:t>国と比</w:t>
      </w:r>
      <w:r w:rsidR="00BA14C6">
        <w:rPr>
          <w:rFonts w:asciiTheme="minorEastAsia" w:hAnsiTheme="minorEastAsia" w:hint="eastAsia"/>
          <w:sz w:val="22"/>
        </w:rPr>
        <w:t>べ</w:t>
      </w:r>
      <w:r w:rsidR="0042593E">
        <w:rPr>
          <w:rFonts w:asciiTheme="minorEastAsia" w:hAnsiTheme="minorEastAsia" w:hint="eastAsia"/>
          <w:sz w:val="22"/>
        </w:rPr>
        <w:t>ても高い状況です。</w:t>
      </w:r>
    </w:p>
    <w:p w:rsidR="00873427" w:rsidRDefault="00873427" w:rsidP="00873427">
      <w:pPr>
        <w:widowControl/>
        <w:ind w:left="210" w:hangingChars="100" w:hanging="210"/>
        <w:rPr>
          <w:rFonts w:asciiTheme="minorEastAsia" w:hAnsiTheme="minorEastAsia"/>
          <w:sz w:val="22"/>
        </w:rPr>
      </w:pPr>
      <w:r>
        <w:rPr>
          <w:noProof/>
        </w:rPr>
        <w:drawing>
          <wp:anchor distT="0" distB="0" distL="114300" distR="114300" simplePos="0" relativeHeight="251664384" behindDoc="0" locked="0" layoutInCell="1" allowOverlap="1" wp14:anchorId="594AEC29" wp14:editId="2A52CC45">
            <wp:simplePos x="0" y="0"/>
            <wp:positionH relativeFrom="column">
              <wp:posOffset>72390</wp:posOffset>
            </wp:positionH>
            <wp:positionV relativeFrom="paragraph">
              <wp:posOffset>67310</wp:posOffset>
            </wp:positionV>
            <wp:extent cx="6149340" cy="3870960"/>
            <wp:effectExtent l="0" t="0" r="381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873427" w:rsidRDefault="00873427" w:rsidP="003D76A8">
      <w:pPr>
        <w:widowControl/>
        <w:ind w:left="220" w:hangingChars="100" w:hanging="220"/>
        <w:rPr>
          <w:rFonts w:asciiTheme="minorEastAsia" w:hAnsiTheme="minorEastAsia"/>
          <w:sz w:val="22"/>
        </w:rPr>
      </w:pPr>
    </w:p>
    <w:p w:rsidR="00873427" w:rsidRPr="00BA14C6"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873427" w:rsidRDefault="00873427" w:rsidP="003D76A8">
      <w:pPr>
        <w:widowControl/>
        <w:ind w:left="220" w:hangingChars="100" w:hanging="220"/>
        <w:rPr>
          <w:rFonts w:asciiTheme="minorEastAsia" w:hAnsiTheme="minorEastAsia"/>
          <w:sz w:val="22"/>
        </w:rPr>
      </w:pPr>
    </w:p>
    <w:p w:rsidR="003D76A8" w:rsidRDefault="003D76A8" w:rsidP="00034DCF">
      <w:pPr>
        <w:widowControl/>
        <w:jc w:val="left"/>
        <w:rPr>
          <w:rFonts w:asciiTheme="minorEastAsia" w:hAnsiTheme="minorEastAsia"/>
          <w:sz w:val="20"/>
          <w:szCs w:val="20"/>
        </w:rPr>
      </w:pPr>
    </w:p>
    <w:p w:rsidR="006F7906" w:rsidRDefault="00001567" w:rsidP="009A6756">
      <w:pPr>
        <w:widowControl/>
        <w:ind w:left="220" w:hangingChars="100" w:hanging="220"/>
        <w:rPr>
          <w:rFonts w:asciiTheme="minorEastAsia" w:hAnsiTheme="minorEastAsia"/>
          <w:sz w:val="22"/>
        </w:rPr>
      </w:pPr>
      <w:r>
        <w:rPr>
          <w:rFonts w:asciiTheme="minorEastAsia" w:hAnsiTheme="minorEastAsia" w:hint="eastAsia"/>
          <w:sz w:val="22"/>
        </w:rPr>
        <w:t xml:space="preserve">　　有所見</w:t>
      </w:r>
      <w:r w:rsidR="006F7906">
        <w:rPr>
          <w:rFonts w:asciiTheme="minorEastAsia" w:hAnsiTheme="minorEastAsia" w:hint="eastAsia"/>
          <w:sz w:val="22"/>
        </w:rPr>
        <w:t>率</w:t>
      </w:r>
      <w:r>
        <w:rPr>
          <w:rFonts w:asciiTheme="minorEastAsia" w:hAnsiTheme="minorEastAsia" w:hint="eastAsia"/>
          <w:sz w:val="22"/>
        </w:rPr>
        <w:t>を男女別</w:t>
      </w:r>
      <w:r w:rsidR="00BA14C6">
        <w:rPr>
          <w:rFonts w:asciiTheme="minorEastAsia" w:hAnsiTheme="minorEastAsia" w:hint="eastAsia"/>
          <w:sz w:val="22"/>
        </w:rPr>
        <w:t>に</w:t>
      </w:r>
      <w:r>
        <w:rPr>
          <w:rFonts w:asciiTheme="minorEastAsia" w:hAnsiTheme="minorEastAsia" w:hint="eastAsia"/>
          <w:sz w:val="22"/>
        </w:rPr>
        <w:t>みると、</w:t>
      </w:r>
      <w:r w:rsidR="00873427">
        <w:rPr>
          <w:rFonts w:asciiTheme="minorEastAsia" w:hAnsiTheme="minorEastAsia" w:hint="eastAsia"/>
          <w:sz w:val="22"/>
        </w:rPr>
        <w:t>男性</w:t>
      </w:r>
      <w:r w:rsidR="00BA14C6">
        <w:rPr>
          <w:rFonts w:asciiTheme="minorEastAsia" w:hAnsiTheme="minorEastAsia" w:hint="eastAsia"/>
          <w:sz w:val="22"/>
        </w:rPr>
        <w:t>で</w:t>
      </w:r>
      <w:r w:rsidR="00873427">
        <w:rPr>
          <w:rFonts w:asciiTheme="minorEastAsia" w:hAnsiTheme="minorEastAsia" w:hint="eastAsia"/>
          <w:sz w:val="22"/>
        </w:rPr>
        <w:t>はBMI、LDLコレステロールや中性脂肪</w:t>
      </w:r>
      <w:r>
        <w:rPr>
          <w:rFonts w:asciiTheme="minorEastAsia" w:hAnsiTheme="minorEastAsia" w:hint="eastAsia"/>
          <w:sz w:val="22"/>
        </w:rPr>
        <w:t>は40歳代で高く、空腹時血糖は60歳代から高い状況です。またHbA1cや収縮期血圧も年齢とともに高くなっています。</w:t>
      </w:r>
    </w:p>
    <w:p w:rsidR="00873427" w:rsidRDefault="00001567" w:rsidP="006F7906">
      <w:pPr>
        <w:widowControl/>
        <w:ind w:leftChars="100" w:left="210" w:firstLineChars="100" w:firstLine="220"/>
        <w:rPr>
          <w:rFonts w:asciiTheme="minorEastAsia" w:hAnsiTheme="minorEastAsia"/>
          <w:sz w:val="22"/>
        </w:rPr>
      </w:pPr>
      <w:r>
        <w:rPr>
          <w:rFonts w:asciiTheme="minorEastAsia" w:hAnsiTheme="minorEastAsia" w:hint="eastAsia"/>
          <w:sz w:val="22"/>
        </w:rPr>
        <w:t>女性では、LDLコレステロールは50～60歳代で高く、空腹時血糖は50歳代から高くなっています</w:t>
      </w:r>
      <w:r w:rsidR="00873427">
        <w:rPr>
          <w:rFonts w:asciiTheme="minorEastAsia" w:hAnsiTheme="minorEastAsia" w:hint="eastAsia"/>
          <w:sz w:val="22"/>
        </w:rPr>
        <w:t>。</w:t>
      </w:r>
      <w:r>
        <w:rPr>
          <w:rFonts w:asciiTheme="minorEastAsia" w:hAnsiTheme="minorEastAsia" w:hint="eastAsia"/>
          <w:sz w:val="22"/>
        </w:rPr>
        <w:t>HbA1cは年齢とともに高くなり、収縮期血圧は60歳代が最も高い状況です。</w:t>
      </w:r>
    </w:p>
    <w:p w:rsidR="009A6756" w:rsidRDefault="009A6756" w:rsidP="00034DCF">
      <w:pPr>
        <w:widowControl/>
        <w:jc w:val="left"/>
        <w:rPr>
          <w:rFonts w:asciiTheme="minorEastAsia" w:hAnsiTheme="minorEastAsia"/>
          <w:sz w:val="20"/>
          <w:szCs w:val="20"/>
        </w:rPr>
      </w:pPr>
      <w:r>
        <w:rPr>
          <w:noProof/>
        </w:rPr>
        <w:drawing>
          <wp:anchor distT="0" distB="0" distL="114300" distR="114300" simplePos="0" relativeHeight="251666432" behindDoc="0" locked="0" layoutInCell="1" allowOverlap="1" wp14:anchorId="457331B5" wp14:editId="6F46C0E5">
            <wp:simplePos x="0" y="0"/>
            <wp:positionH relativeFrom="column">
              <wp:posOffset>95250</wp:posOffset>
            </wp:positionH>
            <wp:positionV relativeFrom="paragraph">
              <wp:posOffset>151130</wp:posOffset>
            </wp:positionV>
            <wp:extent cx="6103620" cy="3726180"/>
            <wp:effectExtent l="0" t="0" r="0" b="762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873427" w:rsidRDefault="00873427"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p>
    <w:p w:rsidR="009A6756" w:rsidRDefault="009A6756" w:rsidP="00034DCF">
      <w:pPr>
        <w:widowControl/>
        <w:jc w:val="left"/>
        <w:rPr>
          <w:rFonts w:asciiTheme="minorEastAsia" w:hAnsiTheme="minorEastAsia"/>
          <w:sz w:val="20"/>
          <w:szCs w:val="20"/>
        </w:rPr>
      </w:pPr>
      <w:r>
        <w:rPr>
          <w:noProof/>
        </w:rPr>
        <w:drawing>
          <wp:anchor distT="0" distB="0" distL="114300" distR="114300" simplePos="0" relativeHeight="251665408" behindDoc="0" locked="0" layoutInCell="1" allowOverlap="1" wp14:anchorId="086310B9" wp14:editId="5B854287">
            <wp:simplePos x="0" y="0"/>
            <wp:positionH relativeFrom="column">
              <wp:posOffset>95250</wp:posOffset>
            </wp:positionH>
            <wp:positionV relativeFrom="paragraph">
              <wp:posOffset>617220</wp:posOffset>
            </wp:positionV>
            <wp:extent cx="6103620" cy="3581400"/>
            <wp:effectExtent l="0" t="0" r="0" b="0"/>
            <wp:wrapTopAndBottom/>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9A6756" w:rsidRDefault="009A6756" w:rsidP="00034DCF">
      <w:pPr>
        <w:widowControl/>
        <w:jc w:val="left"/>
        <w:rPr>
          <w:rFonts w:asciiTheme="minorEastAsia" w:hAnsiTheme="minorEastAsia"/>
          <w:sz w:val="20"/>
          <w:szCs w:val="20"/>
        </w:rPr>
      </w:pPr>
    </w:p>
    <w:p w:rsidR="00400B4C" w:rsidRDefault="00400B4C" w:rsidP="00034DCF">
      <w:pPr>
        <w:widowControl/>
        <w:jc w:val="left"/>
        <w:rPr>
          <w:rFonts w:asciiTheme="minorEastAsia" w:hAnsiTheme="minorEastAsia"/>
          <w:sz w:val="20"/>
          <w:szCs w:val="20"/>
        </w:rPr>
      </w:pPr>
    </w:p>
    <w:p w:rsidR="00400B4C" w:rsidRDefault="00400B4C" w:rsidP="00034DCF">
      <w:pPr>
        <w:widowControl/>
        <w:jc w:val="left"/>
        <w:rPr>
          <w:rFonts w:asciiTheme="minorEastAsia" w:hAnsiTheme="minorEastAsia"/>
          <w:sz w:val="20"/>
          <w:szCs w:val="20"/>
        </w:rPr>
      </w:pPr>
    </w:p>
    <w:p w:rsidR="009A6756" w:rsidRDefault="009A6756" w:rsidP="009A6756">
      <w:pPr>
        <w:widowControl/>
        <w:rPr>
          <w:rFonts w:asciiTheme="minorEastAsia" w:hAnsiTheme="minorEastAsia"/>
          <w:sz w:val="28"/>
          <w:szCs w:val="28"/>
        </w:rPr>
      </w:pPr>
      <w:r>
        <w:rPr>
          <w:rFonts w:asciiTheme="minorEastAsia" w:hAnsiTheme="minorEastAsia" w:hint="eastAsia"/>
          <w:sz w:val="24"/>
          <w:szCs w:val="24"/>
        </w:rPr>
        <w:t>（</w:t>
      </w:r>
      <w:r w:rsidR="005E2885">
        <w:rPr>
          <w:rFonts w:asciiTheme="minorEastAsia" w:hAnsiTheme="minorEastAsia" w:hint="eastAsia"/>
          <w:sz w:val="24"/>
          <w:szCs w:val="24"/>
        </w:rPr>
        <w:t>４</w:t>
      </w:r>
      <w:r>
        <w:rPr>
          <w:rFonts w:asciiTheme="minorEastAsia" w:hAnsiTheme="minorEastAsia" w:hint="eastAsia"/>
          <w:sz w:val="24"/>
          <w:szCs w:val="24"/>
        </w:rPr>
        <w:t>）特定健診受診者の生活習慣の状況</w:t>
      </w:r>
    </w:p>
    <w:p w:rsidR="00CE621E" w:rsidRDefault="009A6756" w:rsidP="009A6756">
      <w:pPr>
        <w:widowControl/>
        <w:ind w:left="220" w:hangingChars="100" w:hanging="220"/>
        <w:rPr>
          <w:rFonts w:asciiTheme="minorEastAsia" w:hAnsiTheme="minorEastAsia"/>
          <w:sz w:val="22"/>
        </w:rPr>
      </w:pPr>
      <w:r>
        <w:rPr>
          <w:rFonts w:asciiTheme="minorEastAsia" w:hAnsiTheme="minorEastAsia" w:hint="eastAsia"/>
          <w:sz w:val="22"/>
        </w:rPr>
        <w:t xml:space="preserve">　　</w:t>
      </w:r>
      <w:r w:rsidR="00400B4C">
        <w:rPr>
          <w:rFonts w:asciiTheme="minorEastAsia" w:hAnsiTheme="minorEastAsia" w:hint="eastAsia"/>
          <w:sz w:val="22"/>
        </w:rPr>
        <w:t>特定健診問診項目に</w:t>
      </w:r>
      <w:r w:rsidR="003D5443">
        <w:rPr>
          <w:rFonts w:asciiTheme="minorEastAsia" w:hAnsiTheme="minorEastAsia" w:hint="eastAsia"/>
          <w:sz w:val="22"/>
        </w:rPr>
        <w:t>該当する割合をみると</w:t>
      </w:r>
      <w:r w:rsidR="00400B4C">
        <w:rPr>
          <w:rFonts w:asciiTheme="minorEastAsia" w:hAnsiTheme="minorEastAsia" w:hint="eastAsia"/>
          <w:sz w:val="22"/>
        </w:rPr>
        <w:t>、</w:t>
      </w:r>
      <w:r w:rsidR="003D5443">
        <w:rPr>
          <w:rFonts w:asciiTheme="minorEastAsia" w:hAnsiTheme="minorEastAsia" w:hint="eastAsia"/>
          <w:sz w:val="22"/>
        </w:rPr>
        <w:t>1回30分以上の運動習慣がない者が72.5</w:t>
      </w:r>
      <w:r w:rsidR="00400B4C">
        <w:rPr>
          <w:rFonts w:asciiTheme="minorEastAsia" w:hAnsiTheme="minorEastAsia" w:hint="eastAsia"/>
          <w:sz w:val="22"/>
        </w:rPr>
        <w:t>％と県、</w:t>
      </w:r>
      <w:r w:rsidR="003D5443">
        <w:rPr>
          <w:rFonts w:asciiTheme="minorEastAsia" w:hAnsiTheme="minorEastAsia" w:hint="eastAsia"/>
          <w:sz w:val="22"/>
        </w:rPr>
        <w:t>国と比べて高い状況です。</w:t>
      </w:r>
    </w:p>
    <w:p w:rsidR="00CE621E" w:rsidRDefault="00CE621E" w:rsidP="008801D9">
      <w:pPr>
        <w:widowControl/>
        <w:ind w:leftChars="100" w:left="210" w:firstLineChars="100" w:firstLine="220"/>
        <w:rPr>
          <w:rFonts w:asciiTheme="minorEastAsia" w:hAnsiTheme="minorEastAsia"/>
          <w:sz w:val="22"/>
        </w:rPr>
      </w:pPr>
      <w:r>
        <w:rPr>
          <w:rFonts w:asciiTheme="minorEastAsia" w:hAnsiTheme="minorEastAsia" w:hint="eastAsia"/>
          <w:sz w:val="22"/>
        </w:rPr>
        <w:t>また、</w:t>
      </w:r>
      <w:r w:rsidRPr="00A44CB2">
        <w:rPr>
          <w:rFonts w:asciiTheme="minorEastAsia" w:hAnsiTheme="minorEastAsia" w:hint="eastAsia"/>
          <w:sz w:val="22"/>
        </w:rPr>
        <w:t>毎日飲酒が3</w:t>
      </w:r>
      <w:r>
        <w:rPr>
          <w:rFonts w:asciiTheme="minorEastAsia" w:hAnsiTheme="minorEastAsia" w:hint="eastAsia"/>
          <w:sz w:val="22"/>
        </w:rPr>
        <w:t>6.6</w:t>
      </w:r>
      <w:r w:rsidRPr="00A44CB2">
        <w:rPr>
          <w:rFonts w:asciiTheme="minorEastAsia" w:hAnsiTheme="minorEastAsia" w:hint="eastAsia"/>
          <w:sz w:val="22"/>
        </w:rPr>
        <w:t>％、飲酒量が1～2合が</w:t>
      </w:r>
      <w:r>
        <w:rPr>
          <w:rFonts w:asciiTheme="minorEastAsia" w:hAnsiTheme="minorEastAsia" w:hint="eastAsia"/>
          <w:sz w:val="22"/>
        </w:rPr>
        <w:t>34.9</w:t>
      </w:r>
      <w:r w:rsidRPr="00A44CB2">
        <w:rPr>
          <w:rFonts w:asciiTheme="minorEastAsia" w:hAnsiTheme="minorEastAsia" w:hint="eastAsia"/>
          <w:sz w:val="22"/>
        </w:rPr>
        <w:t>％、2～3合が</w:t>
      </w:r>
      <w:r>
        <w:rPr>
          <w:rFonts w:asciiTheme="minorEastAsia" w:hAnsiTheme="minorEastAsia" w:hint="eastAsia"/>
          <w:sz w:val="22"/>
        </w:rPr>
        <w:t>12.7</w:t>
      </w:r>
      <w:r w:rsidRPr="00A44CB2">
        <w:rPr>
          <w:rFonts w:asciiTheme="minorEastAsia" w:hAnsiTheme="minorEastAsia" w:hint="eastAsia"/>
          <w:sz w:val="22"/>
        </w:rPr>
        <w:t>％と県や国に比べて高</w:t>
      </w:r>
      <w:r>
        <w:rPr>
          <w:rFonts w:asciiTheme="minorEastAsia" w:hAnsiTheme="minorEastAsia" w:hint="eastAsia"/>
          <w:sz w:val="22"/>
        </w:rPr>
        <w:t>くなっています。</w:t>
      </w:r>
    </w:p>
    <w:p w:rsidR="003D5443" w:rsidRDefault="003D5443" w:rsidP="008801D9">
      <w:pPr>
        <w:widowControl/>
        <w:ind w:leftChars="100" w:left="210" w:firstLineChars="100" w:firstLine="220"/>
        <w:rPr>
          <w:rFonts w:asciiTheme="minorEastAsia" w:hAnsiTheme="minorEastAsia"/>
          <w:sz w:val="22"/>
        </w:rPr>
      </w:pPr>
      <w:r>
        <w:rPr>
          <w:rFonts w:asciiTheme="minorEastAsia" w:hAnsiTheme="minorEastAsia" w:hint="eastAsia"/>
          <w:sz w:val="22"/>
        </w:rPr>
        <w:t>食習慣では、週3回以上、夕食後間食する者が19.8%と高</w:t>
      </w:r>
      <w:r w:rsidR="00425531">
        <w:rPr>
          <w:rFonts w:asciiTheme="minorEastAsia" w:hAnsiTheme="minorEastAsia" w:hint="eastAsia"/>
          <w:sz w:val="22"/>
        </w:rPr>
        <w:t>い状況です。生活習慣を改善する意欲のない者が39.1</w:t>
      </w:r>
      <w:r w:rsidR="00400B4C">
        <w:rPr>
          <w:rFonts w:asciiTheme="minorEastAsia" w:hAnsiTheme="minorEastAsia" w:hint="eastAsia"/>
          <w:sz w:val="22"/>
        </w:rPr>
        <w:t>％と</w:t>
      </w:r>
      <w:r w:rsidR="00425531">
        <w:rPr>
          <w:rFonts w:asciiTheme="minorEastAsia" w:hAnsiTheme="minorEastAsia" w:hint="eastAsia"/>
          <w:sz w:val="22"/>
        </w:rPr>
        <w:t>県</w:t>
      </w:r>
      <w:r w:rsidR="00400B4C">
        <w:rPr>
          <w:rFonts w:asciiTheme="minorEastAsia" w:hAnsiTheme="minorEastAsia" w:hint="eastAsia"/>
          <w:sz w:val="22"/>
        </w:rPr>
        <w:t>、国</w:t>
      </w:r>
      <w:r w:rsidR="00425531">
        <w:rPr>
          <w:rFonts w:asciiTheme="minorEastAsia" w:hAnsiTheme="minorEastAsia" w:hint="eastAsia"/>
          <w:sz w:val="22"/>
        </w:rPr>
        <w:t>に比べて高くなっています。</w:t>
      </w:r>
    </w:p>
    <w:p w:rsidR="003D5443" w:rsidRDefault="003D5443" w:rsidP="009A6756">
      <w:pPr>
        <w:widowControl/>
        <w:ind w:left="220" w:hangingChars="100" w:hanging="220"/>
        <w:rPr>
          <w:rFonts w:asciiTheme="minorEastAsia" w:hAnsiTheme="minorEastAsia"/>
          <w:sz w:val="22"/>
        </w:rPr>
      </w:pPr>
    </w:p>
    <w:p w:rsidR="00425531" w:rsidRPr="00425531" w:rsidRDefault="00425531" w:rsidP="009A6756">
      <w:pPr>
        <w:widowControl/>
        <w:ind w:left="220" w:hangingChars="100" w:hanging="220"/>
        <w:rPr>
          <w:rFonts w:asciiTheme="minorEastAsia" w:hAnsiTheme="minorEastAsia"/>
          <w:sz w:val="22"/>
        </w:rPr>
      </w:pPr>
      <w:r>
        <w:rPr>
          <w:rFonts w:asciiTheme="minorEastAsia" w:hAnsiTheme="minorEastAsia" w:hint="eastAsia"/>
          <w:sz w:val="22"/>
        </w:rPr>
        <w:t>特定健診問診項目からみた該当者の割合（平成29年度）　　　　　　　　　　単位：％</w:t>
      </w:r>
    </w:p>
    <w:tbl>
      <w:tblPr>
        <w:tblW w:w="9180" w:type="dxa"/>
        <w:tblInd w:w="84" w:type="dxa"/>
        <w:tblCellMar>
          <w:left w:w="99" w:type="dxa"/>
          <w:right w:w="99" w:type="dxa"/>
        </w:tblCellMar>
        <w:tblLook w:val="04A0" w:firstRow="1" w:lastRow="0" w:firstColumn="1" w:lastColumn="0" w:noHBand="0" w:noVBand="1"/>
      </w:tblPr>
      <w:tblGrid>
        <w:gridCol w:w="1588"/>
        <w:gridCol w:w="3389"/>
        <w:gridCol w:w="1134"/>
        <w:gridCol w:w="1134"/>
        <w:gridCol w:w="1134"/>
        <w:gridCol w:w="1134"/>
      </w:tblGrid>
      <w:tr w:rsidR="009A112A" w:rsidRPr="002A2FE2" w:rsidTr="00425531">
        <w:trPr>
          <w:trHeight w:val="464"/>
        </w:trPr>
        <w:tc>
          <w:tcPr>
            <w:tcW w:w="497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 xml:space="preserve">　</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印南町</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県</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同規模町</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国</w:t>
            </w:r>
          </w:p>
        </w:tc>
      </w:tr>
      <w:tr w:rsidR="009A112A" w:rsidRPr="002A2FE2" w:rsidTr="00425531">
        <w:trPr>
          <w:trHeight w:val="464"/>
        </w:trPr>
        <w:tc>
          <w:tcPr>
            <w:tcW w:w="1588"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喫煙</w:t>
            </w: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習慣あり</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14.4</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12.7</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15.6</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14.1</w:t>
            </w:r>
          </w:p>
        </w:tc>
      </w:tr>
      <w:tr w:rsidR="009A112A" w:rsidRPr="002A2FE2" w:rsidTr="00425531">
        <w:trPr>
          <w:trHeight w:val="464"/>
        </w:trPr>
        <w:tc>
          <w:tcPr>
            <w:tcW w:w="1588"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体重</w:t>
            </w: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20歳時から10kg以上増加</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34.6</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33.1</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33.9</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32.6</w:t>
            </w:r>
          </w:p>
        </w:tc>
      </w:tr>
      <w:tr w:rsidR="009A112A" w:rsidRPr="002A2FE2" w:rsidTr="00425531">
        <w:trPr>
          <w:trHeight w:val="464"/>
        </w:trPr>
        <w:tc>
          <w:tcPr>
            <w:tcW w:w="1588"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1年間で体重増減3kg以上</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22.4</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21.2</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21.3</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19.7</w:t>
            </w:r>
          </w:p>
        </w:tc>
      </w:tr>
      <w:tr w:rsidR="009A112A" w:rsidRPr="002A2FE2" w:rsidTr="008801D9">
        <w:trPr>
          <w:trHeight w:val="464"/>
        </w:trPr>
        <w:tc>
          <w:tcPr>
            <w:tcW w:w="1588"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運動習慣</w:t>
            </w: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1回30分以上の運動習慣なし</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72.5</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60.8</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65.9</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59.5</w:t>
            </w:r>
          </w:p>
        </w:tc>
      </w:tr>
      <w:tr w:rsidR="009A112A" w:rsidRPr="002A2FE2" w:rsidTr="00425531">
        <w:trPr>
          <w:trHeight w:val="464"/>
        </w:trPr>
        <w:tc>
          <w:tcPr>
            <w:tcW w:w="1588"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1日1時間以上運動なし</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51.4</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49.7</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48.9</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47.7</w:t>
            </w:r>
          </w:p>
        </w:tc>
      </w:tr>
      <w:tr w:rsidR="009A112A" w:rsidRPr="002A2FE2" w:rsidTr="00425531">
        <w:trPr>
          <w:trHeight w:val="464"/>
        </w:trPr>
        <w:tc>
          <w:tcPr>
            <w:tcW w:w="1588"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食べる速度</w:t>
            </w: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速い</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29.9</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27.1</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27.0</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26.0</w:t>
            </w:r>
          </w:p>
        </w:tc>
      </w:tr>
      <w:tr w:rsidR="009A112A" w:rsidRPr="002A2FE2" w:rsidTr="00425531">
        <w:trPr>
          <w:trHeight w:val="464"/>
        </w:trPr>
        <w:tc>
          <w:tcPr>
            <w:tcW w:w="1588"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食習慣</w:t>
            </w: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週3回以上、就寝前夕食を食べる</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14.3</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13.2</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16.3</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15.4</w:t>
            </w:r>
          </w:p>
        </w:tc>
      </w:tr>
      <w:tr w:rsidR="009A112A" w:rsidRPr="002A2FE2" w:rsidTr="00425531">
        <w:trPr>
          <w:trHeight w:val="464"/>
        </w:trPr>
        <w:tc>
          <w:tcPr>
            <w:tcW w:w="1588"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週3回以上、夕食後間食をする</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19.8</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16.3</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13.2</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12.1</w:t>
            </w:r>
          </w:p>
        </w:tc>
      </w:tr>
      <w:tr w:rsidR="009A112A" w:rsidRPr="002A2FE2" w:rsidTr="00425531">
        <w:trPr>
          <w:trHeight w:val="464"/>
        </w:trPr>
        <w:tc>
          <w:tcPr>
            <w:tcW w:w="1588"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週3回以上、朝食を抜く</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5.1</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7.1</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7.6</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8.7</w:t>
            </w:r>
          </w:p>
        </w:tc>
      </w:tr>
      <w:tr w:rsidR="009A112A" w:rsidRPr="002A2FE2" w:rsidTr="008801D9">
        <w:trPr>
          <w:trHeight w:val="464"/>
        </w:trPr>
        <w:tc>
          <w:tcPr>
            <w:tcW w:w="1588"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飲酒頻度</w:t>
            </w: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毎日</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36.6</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27.8</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26.1</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25.6</w:t>
            </w:r>
          </w:p>
        </w:tc>
      </w:tr>
      <w:tr w:rsidR="009A112A" w:rsidRPr="002A2FE2" w:rsidTr="00425531">
        <w:trPr>
          <w:trHeight w:val="464"/>
        </w:trPr>
        <w:tc>
          <w:tcPr>
            <w:tcW w:w="1588" w:type="dxa"/>
            <w:vMerge w:val="restart"/>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1日飲酒量</w:t>
            </w: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1合未満</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48.9</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67.1</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59.5</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63.9</w:t>
            </w:r>
          </w:p>
        </w:tc>
      </w:tr>
      <w:tr w:rsidR="009A112A" w:rsidRPr="002A2FE2" w:rsidTr="008801D9">
        <w:trPr>
          <w:trHeight w:val="464"/>
        </w:trPr>
        <w:tc>
          <w:tcPr>
            <w:tcW w:w="1588"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1～2合</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34.9</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21.9</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26.4</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23.9</w:t>
            </w:r>
          </w:p>
        </w:tc>
      </w:tr>
      <w:tr w:rsidR="009A112A" w:rsidRPr="002A2FE2" w:rsidTr="008801D9">
        <w:trPr>
          <w:trHeight w:val="464"/>
        </w:trPr>
        <w:tc>
          <w:tcPr>
            <w:tcW w:w="1588"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2～3合</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12.7</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8.7</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10.7</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9.4</w:t>
            </w:r>
          </w:p>
        </w:tc>
      </w:tr>
      <w:tr w:rsidR="009A112A" w:rsidRPr="002A2FE2" w:rsidTr="00425531">
        <w:trPr>
          <w:trHeight w:val="464"/>
        </w:trPr>
        <w:tc>
          <w:tcPr>
            <w:tcW w:w="1588" w:type="dxa"/>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3合以上</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3.6</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2.3</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3.4</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2.8</w:t>
            </w:r>
          </w:p>
        </w:tc>
      </w:tr>
      <w:tr w:rsidR="009A112A" w:rsidRPr="002A2FE2" w:rsidTr="00425531">
        <w:trPr>
          <w:trHeight w:val="464"/>
        </w:trPr>
        <w:tc>
          <w:tcPr>
            <w:tcW w:w="1588"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睡眠</w:t>
            </w:r>
          </w:p>
        </w:tc>
        <w:tc>
          <w:tcPr>
            <w:tcW w:w="3389"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睡眠不足</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23.9</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23.7</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24.2</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25.9</w:t>
            </w:r>
          </w:p>
        </w:tc>
      </w:tr>
      <w:tr w:rsidR="003D5443" w:rsidRPr="002A2FE2" w:rsidTr="008801D9">
        <w:trPr>
          <w:trHeight w:val="464"/>
        </w:trPr>
        <w:tc>
          <w:tcPr>
            <w:tcW w:w="497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生活改善意欲なし</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3D5443" w:rsidP="002A2FE2">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39.1</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3D5443" w:rsidP="002A2FE2">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31.9</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3D5443" w:rsidP="002A2FE2">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34.3</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3D5443" w:rsidP="002A2FE2">
            <w:pPr>
              <w:widowControl/>
              <w:jc w:val="center"/>
              <w:rPr>
                <w:rFonts w:ascii="ＭＳ 明朝" w:eastAsia="ＭＳ 明朝" w:hAnsi="ＭＳ 明朝" w:cs="ＭＳ Ｐゴシック"/>
                <w:color w:val="000000"/>
                <w:kern w:val="0"/>
                <w:sz w:val="22"/>
              </w:rPr>
            </w:pPr>
            <w:r>
              <w:rPr>
                <w:rFonts w:ascii="ＭＳ 明朝" w:eastAsia="ＭＳ 明朝" w:hAnsi="ＭＳ 明朝" w:cs="ＭＳ Ｐゴシック" w:hint="eastAsia"/>
                <w:color w:val="000000"/>
                <w:kern w:val="0"/>
                <w:sz w:val="22"/>
              </w:rPr>
              <w:t>29.9</w:t>
            </w:r>
          </w:p>
        </w:tc>
      </w:tr>
      <w:tr w:rsidR="003D5443" w:rsidRPr="002A2FE2" w:rsidTr="00425531">
        <w:trPr>
          <w:trHeight w:val="464"/>
        </w:trPr>
        <w:tc>
          <w:tcPr>
            <w:tcW w:w="4977"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A2FE2" w:rsidRPr="002A2FE2" w:rsidRDefault="002A2FE2" w:rsidP="002A2FE2">
            <w:pPr>
              <w:widowControl/>
              <w:jc w:val="left"/>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保健指導利用しない</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52.4</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58</w:t>
            </w:r>
            <w:r w:rsidR="00425531">
              <w:rPr>
                <w:rFonts w:ascii="ＭＳ 明朝" w:eastAsia="ＭＳ 明朝" w:hAnsi="ＭＳ 明朝" w:cs="ＭＳ Ｐゴシック" w:hint="eastAsia"/>
                <w:color w:val="000000"/>
                <w:kern w:val="0"/>
                <w:sz w:val="22"/>
              </w:rPr>
              <w:t>.0</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58.8</w:t>
            </w:r>
          </w:p>
        </w:tc>
        <w:tc>
          <w:tcPr>
            <w:tcW w:w="1134" w:type="dxa"/>
            <w:tcBorders>
              <w:top w:val="nil"/>
              <w:left w:val="nil"/>
              <w:bottom w:val="single" w:sz="4" w:space="0" w:color="auto"/>
              <w:right w:val="single" w:sz="4" w:space="0" w:color="auto"/>
            </w:tcBorders>
            <w:shd w:val="clear" w:color="auto" w:fill="auto"/>
            <w:noWrap/>
            <w:vAlign w:val="center"/>
            <w:hideMark/>
          </w:tcPr>
          <w:p w:rsidR="002A2FE2" w:rsidRPr="002A2FE2" w:rsidRDefault="002A2FE2" w:rsidP="002A2FE2">
            <w:pPr>
              <w:widowControl/>
              <w:jc w:val="center"/>
              <w:rPr>
                <w:rFonts w:ascii="ＭＳ 明朝" w:eastAsia="ＭＳ 明朝" w:hAnsi="ＭＳ 明朝" w:cs="ＭＳ Ｐゴシック"/>
                <w:color w:val="000000"/>
                <w:kern w:val="0"/>
                <w:sz w:val="22"/>
              </w:rPr>
            </w:pPr>
            <w:r w:rsidRPr="002A2FE2">
              <w:rPr>
                <w:rFonts w:ascii="ＭＳ 明朝" w:eastAsia="ＭＳ 明朝" w:hAnsi="ＭＳ 明朝" w:cs="ＭＳ Ｐゴシック" w:hint="eastAsia"/>
                <w:color w:val="000000"/>
                <w:kern w:val="0"/>
                <w:sz w:val="22"/>
              </w:rPr>
              <w:t>59.8</w:t>
            </w:r>
          </w:p>
        </w:tc>
      </w:tr>
    </w:tbl>
    <w:p w:rsidR="009A6756" w:rsidRDefault="00425531" w:rsidP="00425531">
      <w:pPr>
        <w:widowControl/>
        <w:jc w:val="right"/>
        <w:rPr>
          <w:rFonts w:asciiTheme="minorEastAsia" w:hAnsiTheme="minorEastAsia"/>
          <w:sz w:val="20"/>
          <w:szCs w:val="20"/>
        </w:rPr>
      </w:pPr>
      <w:r w:rsidRPr="00425531">
        <w:rPr>
          <w:rFonts w:asciiTheme="minorEastAsia" w:hAnsiTheme="minorEastAsia" w:hint="eastAsia"/>
          <w:sz w:val="20"/>
          <w:szCs w:val="20"/>
        </w:rPr>
        <w:t>資料：KDBシステム「地域の全体像の把握」より　平成29年度（累計）</w:t>
      </w:r>
    </w:p>
    <w:p w:rsidR="005E2885" w:rsidRDefault="005E2885">
      <w:pPr>
        <w:widowControl/>
        <w:jc w:val="left"/>
        <w:rPr>
          <w:rFonts w:asciiTheme="minorEastAsia" w:hAnsiTheme="minorEastAsia"/>
          <w:sz w:val="20"/>
          <w:szCs w:val="20"/>
        </w:rPr>
      </w:pPr>
      <w:r>
        <w:rPr>
          <w:rFonts w:asciiTheme="minorEastAsia" w:hAnsiTheme="minorEastAsia"/>
          <w:sz w:val="20"/>
          <w:szCs w:val="20"/>
        </w:rPr>
        <w:br w:type="page"/>
      </w:r>
    </w:p>
    <w:p w:rsidR="005E2885" w:rsidRDefault="005E2885" w:rsidP="005E2885">
      <w:pPr>
        <w:widowControl/>
        <w:rPr>
          <w:rFonts w:asciiTheme="minorEastAsia" w:hAnsiTheme="minorEastAsia"/>
          <w:sz w:val="28"/>
          <w:szCs w:val="28"/>
        </w:rPr>
      </w:pPr>
      <w:r>
        <w:rPr>
          <w:rFonts w:asciiTheme="minorEastAsia" w:hAnsiTheme="minorEastAsia" w:hint="eastAsia"/>
          <w:sz w:val="24"/>
          <w:szCs w:val="24"/>
        </w:rPr>
        <w:t>（５）特定保健指導の状況</w:t>
      </w:r>
    </w:p>
    <w:p w:rsidR="008752A1" w:rsidRDefault="008801D9" w:rsidP="005E2885">
      <w:pPr>
        <w:widowControl/>
        <w:ind w:left="220" w:hangingChars="100" w:hanging="220"/>
        <w:rPr>
          <w:rFonts w:asciiTheme="minorEastAsia" w:hAnsiTheme="minorEastAsia"/>
          <w:sz w:val="22"/>
        </w:rPr>
      </w:pPr>
      <w:r>
        <w:rPr>
          <w:rFonts w:asciiTheme="minorEastAsia" w:hAnsiTheme="minorEastAsia" w:hint="eastAsia"/>
          <w:sz w:val="22"/>
        </w:rPr>
        <w:t xml:space="preserve">　　</w:t>
      </w:r>
      <w:r w:rsidR="00863480">
        <w:rPr>
          <w:rFonts w:asciiTheme="minorEastAsia" w:hAnsiTheme="minorEastAsia" w:hint="eastAsia"/>
          <w:sz w:val="22"/>
        </w:rPr>
        <w:t>特定保健指導実施率は</w:t>
      </w:r>
      <w:r>
        <w:rPr>
          <w:rFonts w:asciiTheme="minorEastAsia" w:hAnsiTheme="minorEastAsia" w:hint="eastAsia"/>
          <w:sz w:val="22"/>
        </w:rPr>
        <w:t>徐々に上昇し、平成29年度は</w:t>
      </w:r>
      <w:r w:rsidR="00863480">
        <w:rPr>
          <w:rFonts w:asciiTheme="minorEastAsia" w:hAnsiTheme="minorEastAsia" w:hint="eastAsia"/>
          <w:sz w:val="22"/>
        </w:rPr>
        <w:t>55.4％</w:t>
      </w:r>
      <w:r>
        <w:rPr>
          <w:rFonts w:asciiTheme="minorEastAsia" w:hAnsiTheme="minorEastAsia" w:hint="eastAsia"/>
          <w:sz w:val="22"/>
        </w:rPr>
        <w:t>となっており</w:t>
      </w:r>
      <w:r w:rsidR="00863480">
        <w:rPr>
          <w:rFonts w:asciiTheme="minorEastAsia" w:hAnsiTheme="minorEastAsia" w:hint="eastAsia"/>
          <w:sz w:val="22"/>
        </w:rPr>
        <w:t>、県</w:t>
      </w:r>
      <w:r w:rsidR="00400B4C">
        <w:rPr>
          <w:rFonts w:asciiTheme="minorEastAsia" w:hAnsiTheme="minorEastAsia" w:hint="eastAsia"/>
          <w:sz w:val="22"/>
        </w:rPr>
        <w:t>、</w:t>
      </w:r>
      <w:r w:rsidR="00863480">
        <w:rPr>
          <w:rFonts w:asciiTheme="minorEastAsia" w:hAnsiTheme="minorEastAsia" w:hint="eastAsia"/>
          <w:sz w:val="22"/>
        </w:rPr>
        <w:t>国と比べて高くなっています。</w:t>
      </w:r>
    </w:p>
    <w:p w:rsidR="008A0038" w:rsidRDefault="008752A1" w:rsidP="008801D9">
      <w:pPr>
        <w:widowControl/>
        <w:ind w:leftChars="100" w:left="210" w:firstLineChars="100" w:firstLine="220"/>
        <w:rPr>
          <w:rFonts w:asciiTheme="minorEastAsia" w:hAnsiTheme="minorEastAsia"/>
          <w:sz w:val="22"/>
        </w:rPr>
      </w:pPr>
      <w:r w:rsidRPr="00A44CB2">
        <w:rPr>
          <w:rFonts w:asciiTheme="minorEastAsia" w:hAnsiTheme="minorEastAsia" w:hint="eastAsia"/>
          <w:sz w:val="22"/>
        </w:rPr>
        <w:t>利用率は</w:t>
      </w:r>
      <w:r>
        <w:rPr>
          <w:rFonts w:asciiTheme="minorEastAsia" w:hAnsiTheme="minorEastAsia" w:hint="eastAsia"/>
          <w:sz w:val="22"/>
        </w:rPr>
        <w:t>平成29年度では、</w:t>
      </w:r>
      <w:r w:rsidRPr="00A44CB2">
        <w:rPr>
          <w:rFonts w:asciiTheme="minorEastAsia" w:hAnsiTheme="minorEastAsia" w:hint="eastAsia"/>
          <w:sz w:val="22"/>
        </w:rPr>
        <w:t>積極的支援では</w:t>
      </w:r>
      <w:r>
        <w:rPr>
          <w:rFonts w:asciiTheme="minorEastAsia" w:hAnsiTheme="minorEastAsia" w:hint="eastAsia"/>
          <w:sz w:val="22"/>
        </w:rPr>
        <w:t>60.0</w:t>
      </w:r>
      <w:r w:rsidRPr="00A44CB2">
        <w:rPr>
          <w:rFonts w:asciiTheme="minorEastAsia" w:hAnsiTheme="minorEastAsia" w:hint="eastAsia"/>
          <w:sz w:val="22"/>
        </w:rPr>
        <w:t>％、動機付け支援では8</w:t>
      </w:r>
      <w:r>
        <w:rPr>
          <w:rFonts w:asciiTheme="minorEastAsia" w:hAnsiTheme="minorEastAsia" w:hint="eastAsia"/>
          <w:sz w:val="22"/>
        </w:rPr>
        <w:t>5.6</w:t>
      </w:r>
      <w:r w:rsidRPr="00A44CB2">
        <w:rPr>
          <w:rFonts w:asciiTheme="minorEastAsia" w:hAnsiTheme="minorEastAsia" w:hint="eastAsia"/>
          <w:sz w:val="22"/>
        </w:rPr>
        <w:t>％で</w:t>
      </w:r>
      <w:r>
        <w:rPr>
          <w:rFonts w:asciiTheme="minorEastAsia" w:hAnsiTheme="minorEastAsia" w:hint="eastAsia"/>
          <w:sz w:val="22"/>
        </w:rPr>
        <w:t>すが、</w:t>
      </w:r>
      <w:r w:rsidR="00BD45E2">
        <w:rPr>
          <w:rFonts w:asciiTheme="minorEastAsia" w:hAnsiTheme="minorEastAsia" w:hint="eastAsia"/>
          <w:sz w:val="22"/>
        </w:rPr>
        <w:t>終了率は積極的支援では16.7%</w:t>
      </w:r>
      <w:r w:rsidR="00400B4C">
        <w:rPr>
          <w:rFonts w:asciiTheme="minorEastAsia" w:hAnsiTheme="minorEastAsia" w:hint="eastAsia"/>
          <w:sz w:val="22"/>
        </w:rPr>
        <w:t>と低い状況です</w:t>
      </w:r>
      <w:r w:rsidR="00BD45E2">
        <w:rPr>
          <w:rFonts w:asciiTheme="minorEastAsia" w:hAnsiTheme="minorEastAsia" w:hint="eastAsia"/>
          <w:sz w:val="22"/>
        </w:rPr>
        <w:t>。動機付け支援は</w:t>
      </w:r>
      <w:r w:rsidR="008801D9">
        <w:rPr>
          <w:rFonts w:asciiTheme="minorEastAsia" w:hAnsiTheme="minorEastAsia" w:hint="eastAsia"/>
          <w:sz w:val="22"/>
        </w:rPr>
        <w:t>徐々に上昇し</w:t>
      </w:r>
      <w:r w:rsidR="00400B4C">
        <w:rPr>
          <w:rFonts w:asciiTheme="minorEastAsia" w:hAnsiTheme="minorEastAsia" w:hint="eastAsia"/>
          <w:sz w:val="22"/>
        </w:rPr>
        <w:t>、</w:t>
      </w:r>
      <w:r w:rsidR="00BD45E2">
        <w:rPr>
          <w:rFonts w:asciiTheme="minorEastAsia" w:hAnsiTheme="minorEastAsia" w:hint="eastAsia"/>
          <w:sz w:val="22"/>
        </w:rPr>
        <w:t>74.2％と</w:t>
      </w:r>
      <w:r w:rsidR="001E3FC6">
        <w:rPr>
          <w:rFonts w:asciiTheme="minorEastAsia" w:hAnsiTheme="minorEastAsia" w:hint="eastAsia"/>
          <w:sz w:val="22"/>
        </w:rPr>
        <w:t>なって</w:t>
      </w:r>
      <w:r w:rsidR="00BD45E2">
        <w:rPr>
          <w:rFonts w:asciiTheme="minorEastAsia" w:hAnsiTheme="minorEastAsia" w:hint="eastAsia"/>
          <w:sz w:val="22"/>
        </w:rPr>
        <w:t>います。</w:t>
      </w:r>
    </w:p>
    <w:p w:rsidR="005E2885" w:rsidRDefault="008A0038" w:rsidP="008A0038">
      <w:pPr>
        <w:widowControl/>
        <w:ind w:left="210" w:hangingChars="100" w:hanging="210"/>
        <w:rPr>
          <w:rFonts w:asciiTheme="minorEastAsia" w:hAnsiTheme="minorEastAsia"/>
          <w:sz w:val="22"/>
        </w:rPr>
      </w:pPr>
      <w:r>
        <w:rPr>
          <w:noProof/>
        </w:rPr>
        <w:drawing>
          <wp:inline distT="0" distB="0" distL="0" distR="0" wp14:anchorId="22560D29" wp14:editId="5A43A8BF">
            <wp:extent cx="6103620" cy="2887980"/>
            <wp:effectExtent l="0" t="0" r="0" b="762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752A1" w:rsidRDefault="008752A1" w:rsidP="008752A1">
      <w:pPr>
        <w:widowControl/>
        <w:ind w:left="220" w:hangingChars="100" w:hanging="220"/>
        <w:rPr>
          <w:rFonts w:asciiTheme="minorEastAsia" w:hAnsiTheme="minorEastAsia"/>
          <w:sz w:val="22"/>
        </w:rPr>
      </w:pPr>
    </w:p>
    <w:p w:rsidR="008A0038" w:rsidRDefault="008A0038" w:rsidP="005E2885">
      <w:pPr>
        <w:widowControl/>
        <w:ind w:left="220" w:hangingChars="100" w:hanging="220"/>
        <w:rPr>
          <w:rFonts w:asciiTheme="minorEastAsia" w:hAnsiTheme="minorEastAsia"/>
          <w:sz w:val="22"/>
        </w:rPr>
      </w:pPr>
    </w:p>
    <w:tbl>
      <w:tblPr>
        <w:tblW w:w="8946" w:type="dxa"/>
        <w:tblInd w:w="84" w:type="dxa"/>
        <w:tblCellMar>
          <w:left w:w="99" w:type="dxa"/>
          <w:right w:w="99" w:type="dxa"/>
        </w:tblCellMar>
        <w:tblLook w:val="04A0" w:firstRow="1" w:lastRow="0" w:firstColumn="1" w:lastColumn="0" w:noHBand="0" w:noVBand="1"/>
      </w:tblPr>
      <w:tblGrid>
        <w:gridCol w:w="1491"/>
        <w:gridCol w:w="1491"/>
        <w:gridCol w:w="1491"/>
        <w:gridCol w:w="1491"/>
        <w:gridCol w:w="1491"/>
        <w:gridCol w:w="1491"/>
      </w:tblGrid>
      <w:tr w:rsidR="008A0038" w:rsidRPr="008A0038" w:rsidTr="00D065CC">
        <w:trPr>
          <w:trHeight w:val="428"/>
        </w:trPr>
        <w:tc>
          <w:tcPr>
            <w:tcW w:w="1491" w:type="dxa"/>
            <w:vMerge w:val="restart"/>
            <w:tcBorders>
              <w:top w:val="single" w:sz="4" w:space="0" w:color="auto"/>
              <w:left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 xml:space="preserve">　</w:t>
            </w:r>
          </w:p>
        </w:tc>
        <w:tc>
          <w:tcPr>
            <w:tcW w:w="7455" w:type="dxa"/>
            <w:gridSpan w:val="5"/>
            <w:tcBorders>
              <w:top w:val="single" w:sz="4" w:space="0" w:color="auto"/>
              <w:left w:val="single" w:sz="4" w:space="0" w:color="auto"/>
              <w:bottom w:val="single" w:sz="4" w:space="0" w:color="000000"/>
              <w:right w:val="single" w:sz="4" w:space="0" w:color="000000"/>
            </w:tcBorders>
            <w:shd w:val="clear" w:color="auto" w:fill="C6D9F1" w:themeFill="text2" w:themeFillTint="33"/>
            <w:vAlign w:val="center"/>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積極的支援</w:t>
            </w:r>
          </w:p>
        </w:tc>
      </w:tr>
      <w:tr w:rsidR="008A0038" w:rsidRPr="008A0038" w:rsidTr="00D065CC">
        <w:trPr>
          <w:trHeight w:val="428"/>
        </w:trPr>
        <w:tc>
          <w:tcPr>
            <w:tcW w:w="1491" w:type="dxa"/>
            <w:vMerge/>
            <w:tcBorders>
              <w:left w:val="single" w:sz="4" w:space="0" w:color="auto"/>
              <w:bottom w:val="single" w:sz="4" w:space="0" w:color="000000"/>
              <w:right w:val="single" w:sz="4" w:space="0" w:color="auto"/>
            </w:tcBorders>
            <w:shd w:val="clear" w:color="auto" w:fill="C6D9F1" w:themeFill="text2" w:themeFillTint="33"/>
            <w:vAlign w:val="center"/>
            <w:hideMark/>
          </w:tcPr>
          <w:p w:rsidR="008A0038" w:rsidRPr="008A0038" w:rsidRDefault="008A0038" w:rsidP="008A0038">
            <w:pPr>
              <w:widowControl/>
              <w:jc w:val="left"/>
              <w:rPr>
                <w:rFonts w:ascii="ＭＳ 明朝" w:eastAsia="ＭＳ 明朝" w:hAnsi="ＭＳ 明朝" w:cs="ＭＳ Ｐゴシック"/>
                <w:color w:val="000000"/>
                <w:kern w:val="0"/>
                <w:sz w:val="20"/>
                <w:szCs w:val="20"/>
              </w:rPr>
            </w:pP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対象者数（人）</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利用者数（人）</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利用率（％）</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終了者数（人）</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終了率（％）</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平成25年度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43</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24</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55.8</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6</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14.0</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平成26年度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40</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22</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55.0</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1</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2.5</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平成27年度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39</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28</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71.8</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8</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20.5</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平成28年度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41</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26</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63.4</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11</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26.8</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平成29年度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30</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18</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60.0</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16.7</w:t>
            </w:r>
          </w:p>
        </w:tc>
      </w:tr>
    </w:tbl>
    <w:p w:rsidR="008A0038" w:rsidRDefault="008A0038" w:rsidP="005E2885">
      <w:pPr>
        <w:widowControl/>
        <w:ind w:left="220" w:hangingChars="100" w:hanging="220"/>
        <w:rPr>
          <w:rFonts w:asciiTheme="minorEastAsia" w:hAnsiTheme="minorEastAsia"/>
          <w:sz w:val="22"/>
        </w:rPr>
      </w:pPr>
    </w:p>
    <w:tbl>
      <w:tblPr>
        <w:tblW w:w="8946" w:type="dxa"/>
        <w:tblInd w:w="84" w:type="dxa"/>
        <w:tblCellMar>
          <w:left w:w="99" w:type="dxa"/>
          <w:right w:w="99" w:type="dxa"/>
        </w:tblCellMar>
        <w:tblLook w:val="04A0" w:firstRow="1" w:lastRow="0" w:firstColumn="1" w:lastColumn="0" w:noHBand="0" w:noVBand="1"/>
      </w:tblPr>
      <w:tblGrid>
        <w:gridCol w:w="1491"/>
        <w:gridCol w:w="1491"/>
        <w:gridCol w:w="1491"/>
        <w:gridCol w:w="1491"/>
        <w:gridCol w:w="1491"/>
        <w:gridCol w:w="1491"/>
      </w:tblGrid>
      <w:tr w:rsidR="008A0038" w:rsidRPr="008A0038" w:rsidTr="00D065CC">
        <w:trPr>
          <w:trHeight w:val="428"/>
        </w:trPr>
        <w:tc>
          <w:tcPr>
            <w:tcW w:w="1491"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8A0038" w:rsidRPr="008A0038" w:rsidRDefault="008A0038" w:rsidP="007269E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 xml:space="preserve">　</w:t>
            </w:r>
          </w:p>
          <w:p w:rsidR="008A0038" w:rsidRPr="008A0038" w:rsidRDefault="008A0038" w:rsidP="007269E8">
            <w:pPr>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 xml:space="preserve">　</w:t>
            </w:r>
          </w:p>
        </w:tc>
        <w:tc>
          <w:tcPr>
            <w:tcW w:w="7455" w:type="dxa"/>
            <w:gridSpan w:val="5"/>
            <w:tcBorders>
              <w:top w:val="single" w:sz="4" w:space="0" w:color="auto"/>
              <w:left w:val="single" w:sz="4" w:space="0" w:color="auto"/>
              <w:bottom w:val="single" w:sz="4" w:space="0" w:color="auto"/>
              <w:right w:val="single" w:sz="4" w:space="0" w:color="000000"/>
            </w:tcBorders>
            <w:shd w:val="clear" w:color="auto" w:fill="C6D9F1" w:themeFill="text2" w:themeFillTint="33"/>
            <w:vAlign w:val="center"/>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動機付け支援</w:t>
            </w:r>
          </w:p>
        </w:tc>
      </w:tr>
      <w:tr w:rsidR="008A0038" w:rsidRPr="008A0038" w:rsidTr="008A0038">
        <w:trPr>
          <w:trHeight w:val="428"/>
        </w:trPr>
        <w:tc>
          <w:tcPr>
            <w:tcW w:w="1491" w:type="dxa"/>
            <w:vMerge/>
            <w:tcBorders>
              <w:left w:val="single" w:sz="4" w:space="0" w:color="auto"/>
              <w:bottom w:val="single" w:sz="4" w:space="0" w:color="000000"/>
              <w:right w:val="single" w:sz="4" w:space="0" w:color="auto"/>
            </w:tcBorders>
            <w:shd w:val="clear" w:color="auto" w:fill="auto"/>
            <w:vAlign w:val="center"/>
            <w:hideMark/>
          </w:tcPr>
          <w:p w:rsidR="008A0038" w:rsidRPr="008A0038" w:rsidRDefault="008A0038" w:rsidP="007269E8">
            <w:pPr>
              <w:widowControl/>
              <w:jc w:val="center"/>
              <w:rPr>
                <w:rFonts w:ascii="ＭＳ 明朝" w:eastAsia="ＭＳ 明朝" w:hAnsi="ＭＳ 明朝" w:cs="ＭＳ Ｐゴシック"/>
                <w:color w:val="000000"/>
                <w:kern w:val="0"/>
                <w:sz w:val="20"/>
                <w:szCs w:val="20"/>
              </w:rPr>
            </w:pP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A0038" w:rsidRPr="008A0038" w:rsidRDefault="008A0038" w:rsidP="007269E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対象者数（人）</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A0038" w:rsidRPr="008A0038" w:rsidRDefault="008A0038" w:rsidP="007269E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利用者数（人）</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利用率（％）</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終了者数（人）</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終了率（％）</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平成25年度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72</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55</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76.4</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50</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69.4</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平成26年度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68</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57</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83.8</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50</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73.5</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平成27年度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65</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55</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84.6</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46</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70.8</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平成28年度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64</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52</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81.3</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46</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71.9</w:t>
            </w:r>
          </w:p>
        </w:tc>
      </w:tr>
      <w:tr w:rsidR="008A0038" w:rsidRPr="008A0038" w:rsidTr="00D065CC">
        <w:trPr>
          <w:trHeight w:val="428"/>
        </w:trPr>
        <w:tc>
          <w:tcPr>
            <w:tcW w:w="1491" w:type="dxa"/>
            <w:tcBorders>
              <w:top w:val="nil"/>
              <w:left w:val="single" w:sz="4" w:space="0" w:color="auto"/>
              <w:bottom w:val="single" w:sz="4" w:space="0" w:color="auto"/>
              <w:right w:val="single" w:sz="4" w:space="0" w:color="auto"/>
            </w:tcBorders>
            <w:shd w:val="clear" w:color="auto" w:fill="C6D9F1" w:themeFill="text2" w:themeFillTint="33"/>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平成29年度</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62</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53</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85.6</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46</w:t>
            </w:r>
          </w:p>
        </w:tc>
        <w:tc>
          <w:tcPr>
            <w:tcW w:w="1491" w:type="dxa"/>
            <w:tcBorders>
              <w:top w:val="nil"/>
              <w:left w:val="nil"/>
              <w:bottom w:val="single" w:sz="4" w:space="0" w:color="auto"/>
              <w:right w:val="single" w:sz="4" w:space="0" w:color="auto"/>
            </w:tcBorders>
            <w:shd w:val="clear" w:color="auto" w:fill="auto"/>
            <w:vAlign w:val="center"/>
            <w:hideMark/>
          </w:tcPr>
          <w:p w:rsidR="008A0038" w:rsidRPr="008A0038" w:rsidRDefault="008A0038" w:rsidP="008A0038">
            <w:pPr>
              <w:widowControl/>
              <w:jc w:val="center"/>
              <w:rPr>
                <w:rFonts w:ascii="ＭＳ 明朝" w:eastAsia="ＭＳ 明朝" w:hAnsi="ＭＳ 明朝" w:cs="ＭＳ Ｐゴシック"/>
                <w:color w:val="000000"/>
                <w:kern w:val="0"/>
                <w:sz w:val="20"/>
                <w:szCs w:val="20"/>
              </w:rPr>
            </w:pPr>
            <w:r w:rsidRPr="008A0038">
              <w:rPr>
                <w:rFonts w:ascii="ＭＳ 明朝" w:eastAsia="ＭＳ 明朝" w:hAnsi="ＭＳ 明朝" w:cs="ＭＳ Ｐゴシック" w:hint="eastAsia"/>
                <w:color w:val="000000"/>
                <w:kern w:val="0"/>
                <w:sz w:val="20"/>
                <w:szCs w:val="20"/>
              </w:rPr>
              <w:t>74.2</w:t>
            </w:r>
          </w:p>
        </w:tc>
      </w:tr>
    </w:tbl>
    <w:p w:rsidR="008A0038" w:rsidRDefault="008A0038" w:rsidP="005E2885">
      <w:pPr>
        <w:widowControl/>
        <w:ind w:left="220" w:hangingChars="100" w:hanging="220"/>
        <w:rPr>
          <w:rFonts w:asciiTheme="minorEastAsia" w:hAnsiTheme="minorEastAsia"/>
          <w:sz w:val="22"/>
        </w:rPr>
      </w:pPr>
    </w:p>
    <w:p w:rsidR="007269E8" w:rsidRPr="005D7368" w:rsidRDefault="007269E8" w:rsidP="007269E8">
      <w:pPr>
        <w:widowControl/>
        <w:rPr>
          <w:rFonts w:asciiTheme="minorEastAsia" w:hAnsiTheme="minorEastAsia"/>
          <w:sz w:val="28"/>
          <w:szCs w:val="28"/>
        </w:rPr>
      </w:pPr>
      <w:r>
        <w:rPr>
          <w:rFonts w:asciiTheme="minorEastAsia" w:hAnsiTheme="minorEastAsia" w:hint="eastAsia"/>
          <w:sz w:val="28"/>
          <w:szCs w:val="28"/>
        </w:rPr>
        <w:t xml:space="preserve">６　</w:t>
      </w:r>
      <w:r w:rsidR="007B1D58">
        <w:rPr>
          <w:rFonts w:asciiTheme="minorEastAsia" w:hAnsiTheme="minorEastAsia" w:hint="eastAsia"/>
          <w:sz w:val="28"/>
          <w:szCs w:val="28"/>
        </w:rPr>
        <w:t>介護保険</w:t>
      </w:r>
      <w:r>
        <w:rPr>
          <w:rFonts w:asciiTheme="minorEastAsia" w:hAnsiTheme="minorEastAsia" w:hint="eastAsia"/>
          <w:sz w:val="28"/>
          <w:szCs w:val="28"/>
        </w:rPr>
        <w:t>の状況</w:t>
      </w:r>
    </w:p>
    <w:p w:rsidR="001E3FC6" w:rsidRDefault="00D065CC" w:rsidP="00DB728B">
      <w:pPr>
        <w:widowControl/>
        <w:ind w:leftChars="100" w:left="210" w:firstLineChars="100" w:firstLine="220"/>
        <w:rPr>
          <w:rFonts w:asciiTheme="minorEastAsia" w:hAnsiTheme="minorEastAsia"/>
          <w:sz w:val="22"/>
        </w:rPr>
      </w:pPr>
      <w:r>
        <w:rPr>
          <w:rFonts w:asciiTheme="minorEastAsia" w:hAnsiTheme="minorEastAsia" w:hint="eastAsia"/>
          <w:sz w:val="22"/>
        </w:rPr>
        <w:t>1</w:t>
      </w:r>
      <w:r w:rsidR="007B1D58">
        <w:rPr>
          <w:rFonts w:asciiTheme="minorEastAsia" w:hAnsiTheme="minorEastAsia" w:hint="eastAsia"/>
          <w:sz w:val="22"/>
        </w:rPr>
        <w:t>人当たりの介護給付費は</w:t>
      </w:r>
      <w:r w:rsidR="001E3FC6">
        <w:rPr>
          <w:rFonts w:asciiTheme="minorEastAsia" w:hAnsiTheme="minorEastAsia" w:hint="eastAsia"/>
          <w:sz w:val="22"/>
        </w:rPr>
        <w:t>横ばいで、平成29年度は</w:t>
      </w:r>
      <w:r w:rsidR="007B1D58">
        <w:rPr>
          <w:rFonts w:asciiTheme="minorEastAsia" w:hAnsiTheme="minorEastAsia" w:hint="eastAsia"/>
          <w:sz w:val="22"/>
        </w:rPr>
        <w:t>75,712円で</w:t>
      </w:r>
      <w:r w:rsidR="001E3FC6">
        <w:rPr>
          <w:rFonts w:asciiTheme="minorEastAsia" w:hAnsiTheme="minorEastAsia" w:hint="eastAsia"/>
          <w:sz w:val="22"/>
        </w:rPr>
        <w:t>す。</w:t>
      </w:r>
    </w:p>
    <w:p w:rsidR="007B1D58" w:rsidRDefault="007B1D58" w:rsidP="00DB728B">
      <w:pPr>
        <w:widowControl/>
        <w:ind w:leftChars="100" w:left="210" w:firstLineChars="100" w:firstLine="220"/>
        <w:rPr>
          <w:rFonts w:asciiTheme="minorEastAsia" w:hAnsiTheme="minorEastAsia"/>
          <w:sz w:val="22"/>
        </w:rPr>
      </w:pPr>
      <w:r>
        <w:rPr>
          <w:rFonts w:asciiTheme="minorEastAsia" w:hAnsiTheme="minorEastAsia" w:hint="eastAsia"/>
          <w:sz w:val="22"/>
        </w:rPr>
        <w:t>介護認定率は</w:t>
      </w:r>
      <w:r w:rsidR="001E3FC6">
        <w:rPr>
          <w:rFonts w:asciiTheme="minorEastAsia" w:hAnsiTheme="minorEastAsia" w:hint="eastAsia"/>
          <w:sz w:val="22"/>
        </w:rPr>
        <w:t>年々低くなってきており、平成29年度は</w:t>
      </w:r>
      <w:r w:rsidR="006A552F">
        <w:rPr>
          <w:rFonts w:asciiTheme="minorEastAsia" w:hAnsiTheme="minorEastAsia" w:hint="eastAsia"/>
          <w:sz w:val="22"/>
        </w:rPr>
        <w:t>19.6</w:t>
      </w:r>
      <w:r>
        <w:rPr>
          <w:rFonts w:asciiTheme="minorEastAsia" w:hAnsiTheme="minorEastAsia" w:hint="eastAsia"/>
          <w:sz w:val="22"/>
        </w:rPr>
        <w:t>%となっています。</w:t>
      </w:r>
    </w:p>
    <w:p w:rsidR="007B1D58" w:rsidRDefault="007B1D58" w:rsidP="007B1D58">
      <w:pPr>
        <w:widowControl/>
        <w:ind w:left="220" w:hangingChars="100" w:hanging="220"/>
        <w:rPr>
          <w:rFonts w:asciiTheme="minorEastAsia" w:hAnsiTheme="minorEastAsia"/>
          <w:sz w:val="22"/>
        </w:rPr>
      </w:pPr>
      <w:r>
        <w:rPr>
          <w:rFonts w:asciiTheme="minorEastAsia" w:hAnsiTheme="minorEastAsia" w:hint="eastAsia"/>
          <w:sz w:val="22"/>
        </w:rPr>
        <w:t xml:space="preserve">　</w:t>
      </w:r>
      <w:r w:rsidR="001E3FC6">
        <w:rPr>
          <w:rFonts w:asciiTheme="minorEastAsia" w:hAnsiTheme="minorEastAsia" w:hint="eastAsia"/>
          <w:sz w:val="22"/>
        </w:rPr>
        <w:t xml:space="preserve">　</w:t>
      </w:r>
      <w:r>
        <w:rPr>
          <w:rFonts w:asciiTheme="minorEastAsia" w:hAnsiTheme="minorEastAsia" w:hint="eastAsia"/>
          <w:sz w:val="22"/>
        </w:rPr>
        <w:t>認定率は、県</w:t>
      </w:r>
      <w:r w:rsidR="006A552F">
        <w:rPr>
          <w:rFonts w:asciiTheme="minorEastAsia" w:hAnsiTheme="minorEastAsia" w:hint="eastAsia"/>
          <w:sz w:val="22"/>
        </w:rPr>
        <w:t>、</w:t>
      </w:r>
      <w:r>
        <w:rPr>
          <w:rFonts w:asciiTheme="minorEastAsia" w:hAnsiTheme="minorEastAsia" w:hint="eastAsia"/>
          <w:sz w:val="22"/>
        </w:rPr>
        <w:t>国と比べて低い状態が続</w:t>
      </w:r>
      <w:r w:rsidR="001E3FC6">
        <w:rPr>
          <w:rFonts w:asciiTheme="minorEastAsia" w:hAnsiTheme="minorEastAsia" w:hint="eastAsia"/>
          <w:sz w:val="22"/>
        </w:rPr>
        <w:t>い</w:t>
      </w:r>
      <w:r>
        <w:rPr>
          <w:rFonts w:asciiTheme="minorEastAsia" w:hAnsiTheme="minorEastAsia" w:hint="eastAsia"/>
          <w:sz w:val="22"/>
        </w:rPr>
        <w:t>ています。</w:t>
      </w:r>
    </w:p>
    <w:p w:rsidR="005E2885" w:rsidRDefault="007B1D58" w:rsidP="008A0038">
      <w:pPr>
        <w:widowControl/>
        <w:rPr>
          <w:rFonts w:asciiTheme="minorEastAsia" w:hAnsiTheme="minorEastAsia"/>
          <w:sz w:val="20"/>
          <w:szCs w:val="20"/>
        </w:rPr>
      </w:pPr>
      <w:r>
        <w:rPr>
          <w:noProof/>
        </w:rPr>
        <w:drawing>
          <wp:anchor distT="0" distB="0" distL="114300" distR="114300" simplePos="0" relativeHeight="251668480" behindDoc="0" locked="0" layoutInCell="1" allowOverlap="1" wp14:anchorId="70AD92D5" wp14:editId="4DE6E15A">
            <wp:simplePos x="0" y="0"/>
            <wp:positionH relativeFrom="column">
              <wp:posOffset>64770</wp:posOffset>
            </wp:positionH>
            <wp:positionV relativeFrom="paragraph">
              <wp:posOffset>29210</wp:posOffset>
            </wp:positionV>
            <wp:extent cx="5859780" cy="3139440"/>
            <wp:effectExtent l="0" t="0" r="7620" b="381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P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r>
        <w:rPr>
          <w:noProof/>
        </w:rPr>
        <w:drawing>
          <wp:anchor distT="0" distB="0" distL="114300" distR="114300" simplePos="0" relativeHeight="251669504" behindDoc="0" locked="0" layoutInCell="1" allowOverlap="1" wp14:anchorId="2D6009CC" wp14:editId="58649141">
            <wp:simplePos x="0" y="0"/>
            <wp:positionH relativeFrom="column">
              <wp:posOffset>110490</wp:posOffset>
            </wp:positionH>
            <wp:positionV relativeFrom="paragraph">
              <wp:posOffset>151130</wp:posOffset>
            </wp:positionV>
            <wp:extent cx="5859780" cy="3208020"/>
            <wp:effectExtent l="0" t="0" r="0" b="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Pr="001E3FC6" w:rsidRDefault="007B1D58" w:rsidP="008A0038">
      <w:pPr>
        <w:widowControl/>
        <w:rPr>
          <w:rFonts w:asciiTheme="minorEastAsia" w:hAnsiTheme="minorEastAsia"/>
          <w:sz w:val="20"/>
          <w:szCs w:val="20"/>
        </w:rPr>
      </w:pPr>
    </w:p>
    <w:p w:rsidR="00DB728B" w:rsidRDefault="00DB728B" w:rsidP="008A0038">
      <w:pPr>
        <w:widowControl/>
        <w:rPr>
          <w:rFonts w:asciiTheme="minorEastAsia" w:hAnsiTheme="minorEastAsia"/>
          <w:sz w:val="20"/>
          <w:szCs w:val="20"/>
        </w:rPr>
      </w:pPr>
    </w:p>
    <w:p w:rsidR="007B1D58" w:rsidRDefault="007B1D58" w:rsidP="008A0038">
      <w:pPr>
        <w:widowControl/>
        <w:rPr>
          <w:rFonts w:asciiTheme="minorEastAsia" w:hAnsiTheme="minorEastAsia"/>
          <w:sz w:val="20"/>
          <w:szCs w:val="20"/>
        </w:rPr>
      </w:pPr>
    </w:p>
    <w:p w:rsidR="007B1D58" w:rsidRPr="006A552F" w:rsidRDefault="007B1D58" w:rsidP="008A0038">
      <w:pPr>
        <w:widowControl/>
        <w:rPr>
          <w:rFonts w:asciiTheme="minorEastAsia" w:hAnsiTheme="minorEastAsia"/>
          <w:sz w:val="20"/>
          <w:szCs w:val="20"/>
        </w:rPr>
      </w:pPr>
    </w:p>
    <w:p w:rsidR="001E3FC6" w:rsidRDefault="006A552F" w:rsidP="00F2260B">
      <w:pPr>
        <w:widowControl/>
        <w:ind w:left="220" w:hangingChars="100" w:hanging="220"/>
        <w:rPr>
          <w:rFonts w:asciiTheme="minorEastAsia" w:hAnsiTheme="minorEastAsia"/>
          <w:sz w:val="22"/>
        </w:rPr>
      </w:pPr>
      <w:r>
        <w:rPr>
          <w:rFonts w:asciiTheme="minorEastAsia" w:hAnsiTheme="minorEastAsia" w:hint="eastAsia"/>
          <w:sz w:val="22"/>
        </w:rPr>
        <w:t xml:space="preserve">　　</w:t>
      </w:r>
      <w:r w:rsidR="00DB728B">
        <w:rPr>
          <w:rFonts w:asciiTheme="minorEastAsia" w:hAnsiTheme="minorEastAsia" w:hint="eastAsia"/>
          <w:sz w:val="22"/>
        </w:rPr>
        <w:t>要介護（支援）認定者の有病</w:t>
      </w:r>
      <w:r w:rsidR="001E3FC6">
        <w:rPr>
          <w:rFonts w:asciiTheme="minorEastAsia" w:hAnsiTheme="minorEastAsia" w:hint="eastAsia"/>
          <w:sz w:val="22"/>
        </w:rPr>
        <w:t>率</w:t>
      </w:r>
      <w:r w:rsidR="00DB728B">
        <w:rPr>
          <w:rFonts w:asciiTheme="minorEastAsia" w:hAnsiTheme="minorEastAsia" w:hint="eastAsia"/>
          <w:sz w:val="22"/>
        </w:rPr>
        <w:t>をみると、心臓病が61.3%と最も高く、次いで筋・骨格が56.5％、高血圧症54.5％となっています。</w:t>
      </w:r>
    </w:p>
    <w:p w:rsidR="007B1D58" w:rsidRPr="00DB728B" w:rsidRDefault="006A552F" w:rsidP="001E3FC6">
      <w:pPr>
        <w:widowControl/>
        <w:ind w:leftChars="100" w:left="210" w:firstLineChars="100" w:firstLine="220"/>
        <w:rPr>
          <w:rFonts w:asciiTheme="minorEastAsia" w:hAnsiTheme="minorEastAsia"/>
          <w:sz w:val="22"/>
        </w:rPr>
      </w:pPr>
      <w:r>
        <w:rPr>
          <w:rFonts w:asciiTheme="minorEastAsia" w:hAnsiTheme="minorEastAsia" w:hint="eastAsia"/>
          <w:sz w:val="22"/>
        </w:rPr>
        <w:t>また、</w:t>
      </w:r>
      <w:r w:rsidR="00F2260B">
        <w:rPr>
          <w:rFonts w:asciiTheme="minorEastAsia" w:hAnsiTheme="minorEastAsia" w:hint="eastAsia"/>
          <w:sz w:val="22"/>
        </w:rPr>
        <w:t>平成29年度の主治医意見書から原因</w:t>
      </w:r>
      <w:r w:rsidR="001E3FC6">
        <w:rPr>
          <w:rFonts w:asciiTheme="minorEastAsia" w:hAnsiTheme="minorEastAsia" w:hint="eastAsia"/>
          <w:sz w:val="22"/>
        </w:rPr>
        <w:t>の第1疾患</w:t>
      </w:r>
      <w:r w:rsidR="00F2260B">
        <w:rPr>
          <w:rFonts w:asciiTheme="minorEastAsia" w:hAnsiTheme="minorEastAsia" w:hint="eastAsia"/>
          <w:sz w:val="22"/>
        </w:rPr>
        <w:t>をみると、男性では脳血管疾患が20</w:t>
      </w:r>
      <w:r w:rsidR="001E3FC6">
        <w:rPr>
          <w:rFonts w:asciiTheme="minorEastAsia" w:hAnsiTheme="minorEastAsia" w:hint="eastAsia"/>
          <w:sz w:val="22"/>
        </w:rPr>
        <w:t>.5</w:t>
      </w:r>
      <w:r w:rsidR="00F2260B">
        <w:rPr>
          <w:rFonts w:asciiTheme="minorEastAsia" w:hAnsiTheme="minorEastAsia" w:hint="eastAsia"/>
          <w:sz w:val="22"/>
        </w:rPr>
        <w:t>％、女性では認知症が</w:t>
      </w:r>
      <w:r w:rsidR="001E3FC6">
        <w:rPr>
          <w:rFonts w:asciiTheme="minorEastAsia" w:hAnsiTheme="minorEastAsia" w:hint="eastAsia"/>
          <w:sz w:val="22"/>
        </w:rPr>
        <w:t>33.5</w:t>
      </w:r>
      <w:r w:rsidR="00F2260B">
        <w:rPr>
          <w:rFonts w:asciiTheme="minorEastAsia" w:hAnsiTheme="minorEastAsia" w:hint="eastAsia"/>
          <w:sz w:val="22"/>
        </w:rPr>
        <w:t>％と最も高くなっています。</w:t>
      </w:r>
    </w:p>
    <w:p w:rsidR="007B1D58" w:rsidRDefault="00F2260B" w:rsidP="008A0038">
      <w:pPr>
        <w:widowControl/>
        <w:rPr>
          <w:rFonts w:asciiTheme="minorEastAsia" w:hAnsiTheme="minorEastAsia"/>
          <w:sz w:val="20"/>
          <w:szCs w:val="20"/>
        </w:rPr>
      </w:pPr>
      <w:r>
        <w:rPr>
          <w:noProof/>
        </w:rPr>
        <w:drawing>
          <wp:anchor distT="0" distB="0" distL="114300" distR="114300" simplePos="0" relativeHeight="251670528" behindDoc="0" locked="0" layoutInCell="1" allowOverlap="1" wp14:anchorId="252542A8" wp14:editId="217AEAEB">
            <wp:simplePos x="0" y="0"/>
            <wp:positionH relativeFrom="column">
              <wp:posOffset>415290</wp:posOffset>
            </wp:positionH>
            <wp:positionV relativeFrom="paragraph">
              <wp:posOffset>67310</wp:posOffset>
            </wp:positionV>
            <wp:extent cx="5608320" cy="2194560"/>
            <wp:effectExtent l="0" t="0" r="0"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554C7C" w:rsidP="008A0038">
      <w:pPr>
        <w:widowControl/>
        <w:rPr>
          <w:rFonts w:asciiTheme="minorEastAsia" w:hAnsiTheme="minorEastAsia"/>
          <w:sz w:val="20"/>
          <w:szCs w:val="20"/>
        </w:rPr>
      </w:pPr>
      <w:r>
        <w:rPr>
          <w:noProof/>
        </w:rPr>
        <w:drawing>
          <wp:anchor distT="0" distB="0" distL="114300" distR="114300" simplePos="0" relativeHeight="251671552" behindDoc="0" locked="0" layoutInCell="1" allowOverlap="1" wp14:anchorId="03930294" wp14:editId="39D6AD00">
            <wp:simplePos x="0" y="0"/>
            <wp:positionH relativeFrom="column">
              <wp:posOffset>133350</wp:posOffset>
            </wp:positionH>
            <wp:positionV relativeFrom="paragraph">
              <wp:posOffset>196850</wp:posOffset>
            </wp:positionV>
            <wp:extent cx="6012180" cy="2720340"/>
            <wp:effectExtent l="0" t="0" r="0" b="0"/>
            <wp:wrapNone/>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554C7C" w:rsidP="008A0038">
      <w:pPr>
        <w:widowControl/>
        <w:rPr>
          <w:rFonts w:asciiTheme="minorEastAsia" w:hAnsiTheme="minorEastAsia"/>
          <w:sz w:val="20"/>
          <w:szCs w:val="20"/>
        </w:rPr>
      </w:pPr>
      <w:r>
        <w:rPr>
          <w:noProof/>
        </w:rPr>
        <w:drawing>
          <wp:anchor distT="0" distB="0" distL="114300" distR="114300" simplePos="0" relativeHeight="251672576" behindDoc="0" locked="0" layoutInCell="1" allowOverlap="1" wp14:anchorId="7BB7AC8B" wp14:editId="50633EA4">
            <wp:simplePos x="0" y="0"/>
            <wp:positionH relativeFrom="column">
              <wp:posOffset>98425</wp:posOffset>
            </wp:positionH>
            <wp:positionV relativeFrom="paragraph">
              <wp:posOffset>144780</wp:posOffset>
            </wp:positionV>
            <wp:extent cx="6050280" cy="2865120"/>
            <wp:effectExtent l="0" t="0" r="0" b="0"/>
            <wp:wrapNone/>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D26616" w:rsidRDefault="00D26616" w:rsidP="008A0038">
      <w:pPr>
        <w:widowControl/>
        <w:rPr>
          <w:rFonts w:asciiTheme="minorEastAsia" w:hAnsiTheme="minorEastAsia"/>
          <w:sz w:val="20"/>
          <w:szCs w:val="20"/>
        </w:rPr>
      </w:pPr>
    </w:p>
    <w:p w:rsidR="00554C7C" w:rsidRDefault="00554C7C" w:rsidP="008A0038">
      <w:pPr>
        <w:widowControl/>
        <w:rPr>
          <w:rFonts w:asciiTheme="minorEastAsia" w:hAnsiTheme="minorEastAsia"/>
          <w:sz w:val="20"/>
          <w:szCs w:val="20"/>
        </w:rPr>
      </w:pPr>
    </w:p>
    <w:p w:rsidR="00554C7C" w:rsidRDefault="00554C7C" w:rsidP="008A0038">
      <w:pPr>
        <w:widowControl/>
        <w:rPr>
          <w:rFonts w:asciiTheme="minorEastAsia" w:hAnsiTheme="minorEastAsia"/>
          <w:sz w:val="20"/>
          <w:szCs w:val="20"/>
        </w:rPr>
      </w:pPr>
    </w:p>
    <w:p w:rsidR="00554C7C" w:rsidRDefault="002F7456" w:rsidP="008A0038">
      <w:pPr>
        <w:widowControl/>
        <w:rPr>
          <w:rFonts w:asciiTheme="minorEastAsia" w:hAnsiTheme="minorEastAsia"/>
          <w:sz w:val="20"/>
          <w:szCs w:val="20"/>
        </w:rPr>
      </w:pPr>
      <w:r>
        <w:rPr>
          <w:noProof/>
        </w:rPr>
        <mc:AlternateContent>
          <mc:Choice Requires="wps">
            <w:drawing>
              <wp:anchor distT="0" distB="0" distL="114300" distR="114300" simplePos="0" relativeHeight="251674624" behindDoc="0" locked="0" layoutInCell="1" allowOverlap="1" wp14:anchorId="0A66F3DF" wp14:editId="2AA660C5">
                <wp:simplePos x="0" y="0"/>
                <wp:positionH relativeFrom="column">
                  <wp:posOffset>3627120</wp:posOffset>
                </wp:positionH>
                <wp:positionV relativeFrom="paragraph">
                  <wp:posOffset>579120</wp:posOffset>
                </wp:positionV>
                <wp:extent cx="1828800" cy="1828800"/>
                <wp:effectExtent l="0" t="0" r="0" b="0"/>
                <wp:wrapSquare wrapText="bothSides"/>
                <wp:docPr id="27" name="テキスト ボックス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92488" w:rsidRPr="004F7829" w:rsidRDefault="00892488" w:rsidP="002F7456">
                            <w:pPr>
                              <w:widowControl/>
                              <w:jc w:val="right"/>
                              <w:rPr>
                                <w:rFonts w:asciiTheme="minorEastAsia" w:hAnsiTheme="minorEastAsia"/>
                                <w:sz w:val="20"/>
                                <w:szCs w:val="20"/>
                              </w:rPr>
                            </w:pPr>
                            <w:r>
                              <w:rPr>
                                <w:rFonts w:asciiTheme="minorEastAsia" w:hAnsiTheme="minorEastAsia" w:hint="eastAsia"/>
                                <w:sz w:val="20"/>
                                <w:szCs w:val="20"/>
                              </w:rPr>
                              <w:t>資料：町住民福祉課　主治医意見書より</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27" o:spid="_x0000_s1027" type="#_x0000_t202" style="position:absolute;left:0;text-align:left;margin-left:285.6pt;margin-top:45.6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" filled="f" stroked="f" strokeweight=".5pt">
                <v:textbox style="mso-fit-shape-to-text:t" inset="5.85pt,.7pt,5.85pt,.7pt">
                  <w:txbxContent>
                    <w:p w:rsidR="00892488" w:rsidRPr="004F7829" w:rsidRDefault="00892488" w:rsidP="002F7456">
                      <w:pPr>
                        <w:widowControl/>
                        <w:jc w:val="right"/>
                        <w:rPr>
                          <w:rFonts w:asciiTheme="minorEastAsia" w:hAnsiTheme="minorEastAsia"/>
                          <w:sz w:val="20"/>
                          <w:szCs w:val="20"/>
                        </w:rPr>
                      </w:pPr>
                      <w:r>
                        <w:rPr>
                          <w:rFonts w:asciiTheme="minorEastAsia" w:hAnsiTheme="minorEastAsia" w:hint="eastAsia"/>
                          <w:sz w:val="20"/>
                          <w:szCs w:val="20"/>
                        </w:rPr>
                        <w:t>資料：町住民福祉課　主治医意見書より</w:t>
                      </w:r>
                    </w:p>
                  </w:txbxContent>
                </v:textbox>
                <w10:wrap type="square"/>
              </v:shape>
            </w:pict>
          </mc:Fallback>
        </mc:AlternateContent>
      </w:r>
    </w:p>
    <w:p w:rsidR="002F7456" w:rsidRPr="00F36EEF" w:rsidRDefault="000D1417" w:rsidP="002F7456">
      <w:pPr>
        <w:widowControl/>
        <w:rPr>
          <w:rFonts w:asciiTheme="minorEastAsia" w:hAnsiTheme="minorEastAsia"/>
          <w:sz w:val="32"/>
          <w:szCs w:val="32"/>
        </w:rPr>
      </w:pPr>
      <w:r>
        <w:rPr>
          <w:rFonts w:asciiTheme="minorEastAsia" w:hAnsiTheme="minorEastAsia" w:hint="eastAsia"/>
          <w:sz w:val="32"/>
          <w:szCs w:val="32"/>
        </w:rPr>
        <w:t>第３</w:t>
      </w:r>
      <w:r w:rsidR="002F7456" w:rsidRPr="00F36EEF">
        <w:rPr>
          <w:rFonts w:asciiTheme="minorEastAsia" w:hAnsiTheme="minorEastAsia" w:hint="eastAsia"/>
          <w:sz w:val="32"/>
          <w:szCs w:val="32"/>
        </w:rPr>
        <w:t xml:space="preserve">章　</w:t>
      </w:r>
      <w:r w:rsidR="002F7456">
        <w:rPr>
          <w:rFonts w:asciiTheme="minorEastAsia" w:hAnsiTheme="minorEastAsia" w:hint="eastAsia"/>
          <w:sz w:val="32"/>
          <w:szCs w:val="32"/>
        </w:rPr>
        <w:t>既存の保健事業</w:t>
      </w:r>
    </w:p>
    <w:p w:rsidR="002F7456" w:rsidRDefault="002F7456" w:rsidP="002F7456">
      <w:pPr>
        <w:widowControl/>
        <w:rPr>
          <w:rFonts w:asciiTheme="minorEastAsia" w:hAnsiTheme="minorEastAsia"/>
          <w:sz w:val="28"/>
          <w:szCs w:val="28"/>
        </w:rPr>
      </w:pPr>
      <w:r w:rsidRPr="00F36EEF">
        <w:rPr>
          <w:rFonts w:asciiTheme="minorEastAsia" w:hAnsiTheme="minorEastAsia" w:hint="eastAsia"/>
          <w:sz w:val="28"/>
          <w:szCs w:val="28"/>
        </w:rPr>
        <w:t xml:space="preserve">1　</w:t>
      </w:r>
      <w:r w:rsidR="002D5CA8">
        <w:rPr>
          <w:rFonts w:asciiTheme="minorEastAsia" w:hAnsiTheme="minorEastAsia" w:hint="eastAsia"/>
          <w:sz w:val="28"/>
          <w:szCs w:val="28"/>
        </w:rPr>
        <w:t>特定健診</w:t>
      </w:r>
      <w:r w:rsidR="003F4CC3">
        <w:rPr>
          <w:rFonts w:asciiTheme="minorEastAsia" w:hAnsiTheme="minorEastAsia" w:hint="eastAsia"/>
          <w:sz w:val="28"/>
          <w:szCs w:val="28"/>
        </w:rPr>
        <w:t>（つれもて健診）</w:t>
      </w:r>
    </w:p>
    <w:tbl>
      <w:tblPr>
        <w:tblStyle w:val="ab"/>
        <w:tblW w:w="0" w:type="auto"/>
        <w:tblLook w:val="04A0" w:firstRow="1" w:lastRow="0" w:firstColumn="1" w:lastColumn="0" w:noHBand="0" w:noVBand="1"/>
      </w:tblPr>
      <w:tblGrid>
        <w:gridCol w:w="817"/>
        <w:gridCol w:w="9037"/>
      </w:tblGrid>
      <w:tr w:rsidR="002D5CA8" w:rsidRPr="002B2EC8" w:rsidTr="00487E2A">
        <w:tc>
          <w:tcPr>
            <w:tcW w:w="817" w:type="dxa"/>
            <w:vAlign w:val="center"/>
          </w:tcPr>
          <w:p w:rsidR="002D5CA8" w:rsidRPr="002B2EC8" w:rsidRDefault="002D5CA8" w:rsidP="002D5CA8">
            <w:pPr>
              <w:widowControl/>
              <w:jc w:val="center"/>
              <w:rPr>
                <w:rFonts w:asciiTheme="minorEastAsia" w:hAnsiTheme="minorEastAsia"/>
                <w:sz w:val="22"/>
              </w:rPr>
            </w:pPr>
            <w:r w:rsidRPr="002B2EC8">
              <w:rPr>
                <w:rFonts w:asciiTheme="minorEastAsia" w:hAnsiTheme="minorEastAsia" w:hint="eastAsia"/>
                <w:sz w:val="22"/>
              </w:rPr>
              <w:t>目的</w:t>
            </w:r>
          </w:p>
        </w:tc>
        <w:tc>
          <w:tcPr>
            <w:tcW w:w="9037" w:type="dxa"/>
          </w:tcPr>
          <w:p w:rsidR="002D5CA8" w:rsidRPr="002B2EC8" w:rsidRDefault="002D5CA8" w:rsidP="007315C8">
            <w:pPr>
              <w:ind w:firstLineChars="100" w:firstLine="220"/>
              <w:jc w:val="left"/>
              <w:rPr>
                <w:rFonts w:asciiTheme="minorEastAsia" w:hAnsiTheme="minorEastAsia"/>
                <w:sz w:val="22"/>
              </w:rPr>
            </w:pPr>
            <w:r w:rsidRPr="002B2EC8">
              <w:rPr>
                <w:rFonts w:asciiTheme="minorEastAsia" w:hAnsiTheme="minorEastAsia" w:hint="eastAsia"/>
                <w:sz w:val="22"/>
              </w:rPr>
              <w:t>特定健診受診を受診することで</w:t>
            </w:r>
            <w:r w:rsidR="001E3FC6">
              <w:rPr>
                <w:rFonts w:asciiTheme="minorEastAsia" w:hAnsiTheme="minorEastAsia" w:hint="eastAsia"/>
                <w:sz w:val="22"/>
              </w:rPr>
              <w:t>、自らの健康状態について理解し、生活習慣を振り返ること</w:t>
            </w:r>
            <w:r w:rsidRPr="002B2EC8">
              <w:rPr>
                <w:rFonts w:asciiTheme="minorEastAsia" w:hAnsiTheme="minorEastAsia" w:hint="eastAsia"/>
                <w:sz w:val="22"/>
              </w:rPr>
              <w:t>で生活習慣病の予防・改善を目的にする。</w:t>
            </w:r>
          </w:p>
        </w:tc>
      </w:tr>
      <w:tr w:rsidR="002D5CA8" w:rsidRPr="002B2EC8" w:rsidTr="00487E2A">
        <w:tc>
          <w:tcPr>
            <w:tcW w:w="817" w:type="dxa"/>
            <w:vAlign w:val="center"/>
          </w:tcPr>
          <w:p w:rsidR="002D5CA8" w:rsidRPr="002B2EC8" w:rsidRDefault="00487E2A" w:rsidP="002D5CA8">
            <w:pPr>
              <w:widowControl/>
              <w:jc w:val="center"/>
              <w:rPr>
                <w:rFonts w:asciiTheme="minorEastAsia" w:hAnsiTheme="minorEastAsia"/>
                <w:sz w:val="22"/>
              </w:rPr>
            </w:pPr>
            <w:r>
              <w:rPr>
                <w:rFonts w:asciiTheme="minorEastAsia" w:hAnsiTheme="minorEastAsia" w:hint="eastAsia"/>
                <w:sz w:val="22"/>
              </w:rPr>
              <w:t>対象</w:t>
            </w:r>
          </w:p>
        </w:tc>
        <w:tc>
          <w:tcPr>
            <w:tcW w:w="9037" w:type="dxa"/>
          </w:tcPr>
          <w:p w:rsidR="002D5CA8" w:rsidRPr="002B2EC8" w:rsidRDefault="002D5CA8" w:rsidP="007315C8">
            <w:pPr>
              <w:ind w:firstLineChars="100" w:firstLine="220"/>
              <w:jc w:val="left"/>
              <w:rPr>
                <w:rFonts w:asciiTheme="minorEastAsia" w:hAnsiTheme="minorEastAsia"/>
                <w:sz w:val="22"/>
              </w:rPr>
            </w:pPr>
            <w:r w:rsidRPr="002B2EC8">
              <w:rPr>
                <w:rFonts w:asciiTheme="minorEastAsia" w:hAnsiTheme="minorEastAsia" w:hint="eastAsia"/>
                <w:sz w:val="22"/>
              </w:rPr>
              <w:t>40歳～74歳の国保被保険者</w:t>
            </w:r>
          </w:p>
          <w:p w:rsidR="002D5CA8" w:rsidRPr="002B2EC8" w:rsidRDefault="007315C8" w:rsidP="002D5CA8">
            <w:pPr>
              <w:widowControl/>
              <w:rPr>
                <w:rFonts w:asciiTheme="minorEastAsia" w:hAnsiTheme="minorEastAsia"/>
                <w:sz w:val="22"/>
              </w:rPr>
            </w:pPr>
            <w:r>
              <w:rPr>
                <w:rFonts w:asciiTheme="minorEastAsia" w:hAnsiTheme="minorEastAsia" w:hint="eastAsia"/>
                <w:sz w:val="22"/>
              </w:rPr>
              <w:t>（</w:t>
            </w:r>
            <w:r w:rsidR="002D5CA8" w:rsidRPr="002B2EC8">
              <w:rPr>
                <w:rFonts w:asciiTheme="minorEastAsia" w:hAnsiTheme="minorEastAsia" w:hint="eastAsia"/>
                <w:sz w:val="22"/>
              </w:rPr>
              <w:t>40歳は年度末に到達する者、74歳は75歳の誕生日の前日まで対象）</w:t>
            </w:r>
          </w:p>
        </w:tc>
      </w:tr>
      <w:tr w:rsidR="002D5CA8" w:rsidRPr="002B2EC8" w:rsidTr="00487E2A">
        <w:tc>
          <w:tcPr>
            <w:tcW w:w="817" w:type="dxa"/>
            <w:vAlign w:val="center"/>
          </w:tcPr>
          <w:p w:rsidR="002D5CA8" w:rsidRPr="002B2EC8" w:rsidRDefault="002D5CA8" w:rsidP="002D5CA8">
            <w:pPr>
              <w:widowControl/>
              <w:jc w:val="center"/>
              <w:rPr>
                <w:rFonts w:asciiTheme="minorEastAsia" w:hAnsiTheme="minorEastAsia"/>
                <w:sz w:val="22"/>
              </w:rPr>
            </w:pPr>
            <w:r w:rsidRPr="002B2EC8">
              <w:rPr>
                <w:rFonts w:asciiTheme="minorEastAsia" w:hAnsiTheme="minorEastAsia" w:hint="eastAsia"/>
                <w:sz w:val="22"/>
              </w:rPr>
              <w:t>方法</w:t>
            </w:r>
          </w:p>
        </w:tc>
        <w:tc>
          <w:tcPr>
            <w:tcW w:w="9037" w:type="dxa"/>
          </w:tcPr>
          <w:p w:rsidR="002B2EC8" w:rsidRDefault="007908DB" w:rsidP="002D5CA8">
            <w:pPr>
              <w:jc w:val="left"/>
              <w:rPr>
                <w:rFonts w:asciiTheme="minorEastAsia" w:hAnsiTheme="minorEastAsia"/>
                <w:sz w:val="22"/>
              </w:rPr>
            </w:pPr>
            <w:r>
              <w:rPr>
                <w:rFonts w:asciiTheme="minorEastAsia" w:hAnsiTheme="minorEastAsia" w:hint="eastAsia"/>
                <w:sz w:val="22"/>
              </w:rPr>
              <w:t>【</w:t>
            </w:r>
            <w:r w:rsidR="004D634C">
              <w:rPr>
                <w:rFonts w:asciiTheme="minorEastAsia" w:hAnsiTheme="minorEastAsia" w:hint="eastAsia"/>
                <w:sz w:val="22"/>
              </w:rPr>
              <w:t>つれもて</w:t>
            </w:r>
            <w:r>
              <w:rPr>
                <w:rFonts w:asciiTheme="minorEastAsia" w:hAnsiTheme="minorEastAsia" w:hint="eastAsia"/>
                <w:sz w:val="22"/>
              </w:rPr>
              <w:t>健</w:t>
            </w:r>
            <w:r w:rsidR="002B2EC8">
              <w:rPr>
                <w:rFonts w:asciiTheme="minorEastAsia" w:hAnsiTheme="minorEastAsia" w:hint="eastAsia"/>
                <w:sz w:val="22"/>
              </w:rPr>
              <w:t>診</w:t>
            </w:r>
            <w:r>
              <w:rPr>
                <w:rFonts w:asciiTheme="minorEastAsia" w:hAnsiTheme="minorEastAsia" w:hint="eastAsia"/>
                <w:sz w:val="22"/>
              </w:rPr>
              <w:t>】</w:t>
            </w:r>
          </w:p>
          <w:p w:rsidR="002D5CA8" w:rsidRPr="002B2EC8" w:rsidRDefault="002B2EC8" w:rsidP="002D5CA8">
            <w:pPr>
              <w:jc w:val="left"/>
              <w:rPr>
                <w:rFonts w:asciiTheme="minorEastAsia" w:hAnsiTheme="minorEastAsia"/>
                <w:sz w:val="22"/>
              </w:rPr>
            </w:pPr>
            <w:r>
              <w:rPr>
                <w:rFonts w:asciiTheme="minorEastAsia" w:hAnsiTheme="minorEastAsia" w:hint="eastAsia"/>
                <w:sz w:val="22"/>
              </w:rPr>
              <w:t>＊</w:t>
            </w:r>
            <w:r w:rsidR="002D5CA8" w:rsidRPr="002B2EC8">
              <w:rPr>
                <w:rFonts w:asciiTheme="minorEastAsia" w:hAnsiTheme="minorEastAsia" w:hint="eastAsia"/>
                <w:sz w:val="22"/>
              </w:rPr>
              <w:t>地区巡回でがん検診（胃・肺・大腸・乳（土日のみ））と同時実施</w:t>
            </w:r>
          </w:p>
          <w:p w:rsidR="002D5CA8" w:rsidRPr="002B2EC8" w:rsidRDefault="002D5CA8" w:rsidP="002D5CA8">
            <w:pPr>
              <w:jc w:val="left"/>
              <w:rPr>
                <w:rFonts w:asciiTheme="minorEastAsia" w:hAnsiTheme="minorEastAsia"/>
                <w:sz w:val="22"/>
              </w:rPr>
            </w:pPr>
            <w:r w:rsidRPr="002B2EC8">
              <w:rPr>
                <w:rFonts w:asciiTheme="minorEastAsia" w:hAnsiTheme="minorEastAsia" w:hint="eastAsia"/>
                <w:sz w:val="22"/>
              </w:rPr>
              <w:t>夏季（4～９月）7：15～9：00　9</w:t>
            </w:r>
            <w:r w:rsidR="001E3FC6">
              <w:rPr>
                <w:rFonts w:asciiTheme="minorEastAsia" w:hAnsiTheme="minorEastAsia" w:hint="eastAsia"/>
                <w:sz w:val="22"/>
              </w:rPr>
              <w:t>か</w:t>
            </w:r>
            <w:r w:rsidRPr="002B2EC8">
              <w:rPr>
                <w:rFonts w:asciiTheme="minorEastAsia" w:hAnsiTheme="minorEastAsia" w:hint="eastAsia"/>
                <w:sz w:val="22"/>
              </w:rPr>
              <w:t>所12日間</w:t>
            </w:r>
          </w:p>
          <w:p w:rsidR="002D5CA8" w:rsidRPr="002B2EC8" w:rsidRDefault="002D5CA8" w:rsidP="002D5CA8">
            <w:pPr>
              <w:jc w:val="left"/>
              <w:rPr>
                <w:rFonts w:asciiTheme="minorEastAsia" w:hAnsiTheme="minorEastAsia"/>
                <w:sz w:val="22"/>
              </w:rPr>
            </w:pPr>
            <w:r w:rsidRPr="002B2EC8">
              <w:rPr>
                <w:rFonts w:asciiTheme="minorEastAsia" w:hAnsiTheme="minorEastAsia" w:hint="eastAsia"/>
                <w:sz w:val="22"/>
              </w:rPr>
              <w:t xml:space="preserve">冬季（12～1月）7：45～9：00　</w:t>
            </w:r>
            <w:r w:rsidR="0019297F">
              <w:rPr>
                <w:rFonts w:asciiTheme="minorEastAsia" w:hAnsiTheme="minorEastAsia" w:hint="eastAsia"/>
                <w:sz w:val="22"/>
              </w:rPr>
              <w:t>2</w:t>
            </w:r>
            <w:r w:rsidR="001E3FC6">
              <w:rPr>
                <w:rFonts w:asciiTheme="minorEastAsia" w:hAnsiTheme="minorEastAsia" w:hint="eastAsia"/>
                <w:sz w:val="22"/>
              </w:rPr>
              <w:t>か</w:t>
            </w:r>
            <w:r w:rsidR="002B2EC8">
              <w:rPr>
                <w:rFonts w:asciiTheme="minorEastAsia" w:hAnsiTheme="minorEastAsia" w:hint="eastAsia"/>
                <w:sz w:val="22"/>
              </w:rPr>
              <w:t>所</w:t>
            </w:r>
            <w:r w:rsidRPr="002B2EC8">
              <w:rPr>
                <w:rFonts w:asciiTheme="minorEastAsia" w:hAnsiTheme="minorEastAsia" w:hint="eastAsia"/>
                <w:sz w:val="22"/>
              </w:rPr>
              <w:t>3日間</w:t>
            </w:r>
          </w:p>
          <w:p w:rsidR="002D5CA8" w:rsidRPr="002B2EC8" w:rsidRDefault="002D5CA8" w:rsidP="002D5CA8">
            <w:pPr>
              <w:jc w:val="left"/>
              <w:rPr>
                <w:rFonts w:asciiTheme="minorEastAsia" w:hAnsiTheme="minorEastAsia"/>
                <w:sz w:val="22"/>
              </w:rPr>
            </w:pPr>
            <w:r w:rsidRPr="002B2EC8">
              <w:rPr>
                <w:rFonts w:asciiTheme="minorEastAsia" w:hAnsiTheme="minorEastAsia" w:hint="eastAsia"/>
                <w:sz w:val="22"/>
              </w:rPr>
              <w:t>12</w:t>
            </w:r>
            <w:r w:rsidR="002B2EC8">
              <w:rPr>
                <w:rFonts w:asciiTheme="minorEastAsia" w:hAnsiTheme="minorEastAsia" w:hint="eastAsia"/>
                <w:sz w:val="22"/>
              </w:rPr>
              <w:t>月の</w:t>
            </w:r>
            <w:r w:rsidRPr="002B2EC8">
              <w:rPr>
                <w:rFonts w:asciiTheme="minorEastAsia" w:hAnsiTheme="minorEastAsia" w:hint="eastAsia"/>
                <w:sz w:val="22"/>
              </w:rPr>
              <w:t>2</w:t>
            </w:r>
            <w:r w:rsidR="002B2EC8">
              <w:rPr>
                <w:rFonts w:asciiTheme="minorEastAsia" w:hAnsiTheme="minorEastAsia" w:hint="eastAsia"/>
                <w:sz w:val="22"/>
              </w:rPr>
              <w:t>日間</w:t>
            </w:r>
            <w:r w:rsidRPr="002B2EC8">
              <w:rPr>
                <w:rFonts w:asciiTheme="minorEastAsia" w:hAnsiTheme="minorEastAsia" w:hint="eastAsia"/>
                <w:sz w:val="22"/>
              </w:rPr>
              <w:t>は健診センターキタデ（御坊市）で周辺3町と同時実施（8：30～11：00）</w:t>
            </w:r>
          </w:p>
          <w:p w:rsidR="002D5CA8" w:rsidRPr="002B2EC8" w:rsidRDefault="002D5CA8" w:rsidP="00832AF4">
            <w:pPr>
              <w:ind w:left="660" w:hangingChars="300" w:hanging="660"/>
              <w:jc w:val="left"/>
              <w:rPr>
                <w:rFonts w:asciiTheme="minorEastAsia" w:hAnsiTheme="minorEastAsia"/>
                <w:sz w:val="22"/>
              </w:rPr>
            </w:pPr>
            <w:r w:rsidRPr="002B2EC8">
              <w:rPr>
                <w:rFonts w:asciiTheme="minorEastAsia" w:hAnsiTheme="minorEastAsia" w:hint="eastAsia"/>
                <w:sz w:val="22"/>
              </w:rPr>
              <w:t>周知</w:t>
            </w:r>
            <w:r w:rsidR="00832AF4">
              <w:rPr>
                <w:rFonts w:asciiTheme="minorEastAsia" w:hAnsiTheme="minorEastAsia" w:hint="eastAsia"/>
                <w:sz w:val="22"/>
              </w:rPr>
              <w:t>）・</w:t>
            </w:r>
            <w:r w:rsidR="002B2EC8">
              <w:rPr>
                <w:rFonts w:asciiTheme="minorEastAsia" w:hAnsiTheme="minorEastAsia" w:hint="eastAsia"/>
                <w:sz w:val="22"/>
              </w:rPr>
              <w:t>4月初旬に</w:t>
            </w:r>
            <w:r w:rsidRPr="002B2EC8">
              <w:rPr>
                <w:rFonts w:asciiTheme="minorEastAsia" w:hAnsiTheme="minorEastAsia" w:hint="eastAsia"/>
                <w:sz w:val="22"/>
              </w:rPr>
              <w:t>希望調査票</w:t>
            </w:r>
            <w:r w:rsidR="002B2EC8">
              <w:rPr>
                <w:rFonts w:asciiTheme="minorEastAsia" w:hAnsiTheme="minorEastAsia" w:hint="eastAsia"/>
                <w:sz w:val="22"/>
              </w:rPr>
              <w:t>を発送。</w:t>
            </w:r>
            <w:r w:rsidRPr="002B2EC8">
              <w:rPr>
                <w:rFonts w:asciiTheme="minorEastAsia" w:hAnsiTheme="minorEastAsia" w:hint="eastAsia"/>
                <w:sz w:val="22"/>
              </w:rPr>
              <w:t>広報・行政無線</w:t>
            </w:r>
            <w:r w:rsidR="00832AF4">
              <w:rPr>
                <w:rFonts w:asciiTheme="minorEastAsia" w:hAnsiTheme="minorEastAsia" w:hint="eastAsia"/>
                <w:sz w:val="22"/>
              </w:rPr>
              <w:t>・小中学生から家族への「元気でいてねメッセージ」に健診日程を掲載。</w:t>
            </w:r>
          </w:p>
          <w:p w:rsidR="002D5CA8" w:rsidRPr="002B2EC8" w:rsidRDefault="00832AF4" w:rsidP="00832AF4">
            <w:pPr>
              <w:ind w:firstLineChars="250" w:firstLine="550"/>
              <w:jc w:val="left"/>
              <w:rPr>
                <w:rFonts w:asciiTheme="minorEastAsia" w:hAnsiTheme="minorEastAsia"/>
                <w:sz w:val="22"/>
              </w:rPr>
            </w:pPr>
            <w:r>
              <w:rPr>
                <w:rFonts w:asciiTheme="minorEastAsia" w:hAnsiTheme="minorEastAsia" w:hint="eastAsia"/>
                <w:sz w:val="22"/>
              </w:rPr>
              <w:t>・</w:t>
            </w:r>
            <w:r w:rsidR="002D5CA8" w:rsidRPr="002B2EC8">
              <w:rPr>
                <w:rFonts w:asciiTheme="minorEastAsia" w:hAnsiTheme="minorEastAsia" w:hint="eastAsia"/>
                <w:sz w:val="22"/>
              </w:rPr>
              <w:t>希望調査票・電話等で申込みをとり、健診日約1週間前に問診票等を郵送。</w:t>
            </w:r>
          </w:p>
          <w:p w:rsidR="002D5CA8" w:rsidRPr="002B2EC8" w:rsidRDefault="002D5CA8" w:rsidP="002D5CA8">
            <w:pPr>
              <w:jc w:val="left"/>
              <w:rPr>
                <w:rFonts w:asciiTheme="minorEastAsia" w:hAnsiTheme="minorEastAsia"/>
                <w:sz w:val="22"/>
              </w:rPr>
            </w:pPr>
            <w:r w:rsidRPr="002B2EC8">
              <w:rPr>
                <w:rFonts w:asciiTheme="minorEastAsia" w:hAnsiTheme="minorEastAsia" w:hint="eastAsia"/>
                <w:sz w:val="22"/>
              </w:rPr>
              <w:t>検診機関）健診センターキタデ</w:t>
            </w:r>
            <w:r w:rsidR="00BA71F7">
              <w:rPr>
                <w:rFonts w:asciiTheme="minorEastAsia" w:hAnsiTheme="minorEastAsia" w:hint="eastAsia"/>
                <w:sz w:val="22"/>
              </w:rPr>
              <w:t>（御坊市）</w:t>
            </w:r>
            <w:r w:rsidRPr="002B2EC8">
              <w:rPr>
                <w:rFonts w:asciiTheme="minorEastAsia" w:hAnsiTheme="minorEastAsia" w:hint="eastAsia"/>
                <w:sz w:val="22"/>
              </w:rPr>
              <w:t>と委託契約</w:t>
            </w:r>
          </w:p>
          <w:p w:rsidR="002D5CA8" w:rsidRDefault="002D5CA8" w:rsidP="002D5CA8">
            <w:pPr>
              <w:widowControl/>
              <w:rPr>
                <w:rFonts w:asciiTheme="minorEastAsia" w:hAnsiTheme="minorEastAsia"/>
                <w:sz w:val="22"/>
              </w:rPr>
            </w:pPr>
            <w:r w:rsidRPr="002B2EC8">
              <w:rPr>
                <w:rFonts w:asciiTheme="minorEastAsia" w:hAnsiTheme="minorEastAsia" w:hint="eastAsia"/>
                <w:sz w:val="22"/>
              </w:rPr>
              <w:t>自己負担）無料</w:t>
            </w:r>
          </w:p>
          <w:p w:rsidR="007908DB" w:rsidRDefault="007908DB" w:rsidP="002D5CA8">
            <w:pPr>
              <w:widowControl/>
              <w:rPr>
                <w:rFonts w:asciiTheme="minorEastAsia" w:hAnsiTheme="minorEastAsia"/>
                <w:sz w:val="22"/>
              </w:rPr>
            </w:pPr>
            <w:r>
              <w:rPr>
                <w:rFonts w:asciiTheme="minorEastAsia" w:hAnsiTheme="minorEastAsia" w:hint="eastAsia"/>
                <w:sz w:val="22"/>
              </w:rPr>
              <w:t>【消防団員健診】</w:t>
            </w:r>
          </w:p>
          <w:p w:rsidR="007908DB" w:rsidRPr="002B2EC8" w:rsidRDefault="007908DB" w:rsidP="002D5CA8">
            <w:pPr>
              <w:widowControl/>
              <w:rPr>
                <w:rFonts w:asciiTheme="minorEastAsia" w:hAnsiTheme="minorEastAsia"/>
                <w:sz w:val="22"/>
              </w:rPr>
            </w:pPr>
            <w:r>
              <w:rPr>
                <w:rFonts w:asciiTheme="minorEastAsia" w:hAnsiTheme="minorEastAsia" w:hint="eastAsia"/>
                <w:sz w:val="22"/>
              </w:rPr>
              <w:t>＊総務課で実施する消防団員の健診（４～５月実施）のデータ受領をしている。</w:t>
            </w:r>
          </w:p>
        </w:tc>
      </w:tr>
      <w:tr w:rsidR="002D5CA8" w:rsidRPr="002B2EC8" w:rsidTr="00487E2A">
        <w:tc>
          <w:tcPr>
            <w:tcW w:w="817" w:type="dxa"/>
            <w:vAlign w:val="center"/>
          </w:tcPr>
          <w:p w:rsidR="002D5CA8" w:rsidRPr="002B2EC8" w:rsidRDefault="002D5CA8" w:rsidP="002D5CA8">
            <w:pPr>
              <w:widowControl/>
              <w:jc w:val="center"/>
              <w:rPr>
                <w:rFonts w:asciiTheme="minorEastAsia" w:hAnsiTheme="minorEastAsia"/>
                <w:sz w:val="22"/>
              </w:rPr>
            </w:pPr>
            <w:r w:rsidRPr="002B2EC8">
              <w:rPr>
                <w:rFonts w:asciiTheme="minorEastAsia" w:hAnsiTheme="minorEastAsia" w:hint="eastAsia"/>
                <w:sz w:val="22"/>
              </w:rPr>
              <w:t>実績</w:t>
            </w:r>
          </w:p>
        </w:tc>
        <w:tc>
          <w:tcPr>
            <w:tcW w:w="9037" w:type="dxa"/>
          </w:tcPr>
          <w:p w:rsidR="002D5CA8" w:rsidRPr="002B2EC8" w:rsidRDefault="002D5CA8" w:rsidP="002D5CA8">
            <w:pPr>
              <w:ind w:left="360"/>
              <w:rPr>
                <w:rFonts w:asciiTheme="minorEastAsia" w:hAnsiTheme="minorEastAsia"/>
                <w:sz w:val="22"/>
              </w:rPr>
            </w:pPr>
            <w:r w:rsidRPr="002B2EC8">
              <w:rPr>
                <w:rFonts w:asciiTheme="minorEastAsia" w:hAnsiTheme="minorEastAsia" w:hint="eastAsia"/>
                <w:sz w:val="22"/>
              </w:rPr>
              <w:t>特定健診</w:t>
            </w:r>
            <w:r w:rsidR="002B2EC8">
              <w:rPr>
                <w:rFonts w:asciiTheme="minorEastAsia" w:hAnsiTheme="minorEastAsia"/>
                <w:sz w:val="22"/>
              </w:rPr>
              <w:t>H2</w:t>
            </w:r>
            <w:r w:rsidR="002B2EC8">
              <w:rPr>
                <w:rFonts w:asciiTheme="minorEastAsia" w:hAnsiTheme="minorEastAsia" w:hint="eastAsia"/>
                <w:sz w:val="22"/>
              </w:rPr>
              <w:t>9</w:t>
            </w:r>
            <w:r w:rsidRPr="002B2EC8">
              <w:rPr>
                <w:rFonts w:asciiTheme="minorEastAsia" w:hAnsiTheme="minorEastAsia" w:hint="eastAsia"/>
                <w:sz w:val="22"/>
              </w:rPr>
              <w:t>年度　　　　単位：人</w:t>
            </w:r>
          </w:p>
          <w:tbl>
            <w:tblPr>
              <w:tblW w:w="0" w:type="auto"/>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1394"/>
              <w:gridCol w:w="1395"/>
              <w:gridCol w:w="1395"/>
              <w:gridCol w:w="1395"/>
              <w:gridCol w:w="1395"/>
            </w:tblGrid>
            <w:tr w:rsidR="002D5CA8" w:rsidRPr="002B2EC8" w:rsidTr="002B2EC8">
              <w:tc>
                <w:tcPr>
                  <w:tcW w:w="1394" w:type="dxa"/>
                  <w:tcBorders>
                    <w:top w:val="single" w:sz="4" w:space="0" w:color="auto"/>
                    <w:left w:val="single" w:sz="4" w:space="0" w:color="auto"/>
                    <w:bottom w:val="single" w:sz="4" w:space="0" w:color="auto"/>
                    <w:right w:val="single" w:sz="4" w:space="0" w:color="auto"/>
                  </w:tcBorders>
                  <w:hideMark/>
                </w:tcPr>
                <w:p w:rsidR="002D5CA8" w:rsidRPr="002B2EC8" w:rsidRDefault="002D5CA8" w:rsidP="002B2EC8">
                  <w:pPr>
                    <w:jc w:val="center"/>
                    <w:rPr>
                      <w:rFonts w:asciiTheme="minorEastAsia" w:hAnsiTheme="minorEastAsia"/>
                      <w:sz w:val="22"/>
                    </w:rPr>
                  </w:pPr>
                  <w:r w:rsidRPr="002B2EC8">
                    <w:rPr>
                      <w:rFonts w:asciiTheme="minorEastAsia" w:hAnsiTheme="minorEastAsia" w:hint="eastAsia"/>
                      <w:sz w:val="22"/>
                    </w:rPr>
                    <w:t>受診者</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2D5CA8" w:rsidP="002B2EC8">
                  <w:pPr>
                    <w:jc w:val="center"/>
                    <w:rPr>
                      <w:rFonts w:asciiTheme="minorEastAsia" w:hAnsiTheme="minorEastAsia"/>
                      <w:sz w:val="22"/>
                    </w:rPr>
                  </w:pPr>
                  <w:r w:rsidRPr="002B2EC8">
                    <w:rPr>
                      <w:rFonts w:asciiTheme="minorEastAsia" w:hAnsiTheme="minorEastAsia"/>
                      <w:sz w:val="22"/>
                    </w:rPr>
                    <w:t>40</w:t>
                  </w:r>
                  <w:r w:rsidRPr="002B2EC8">
                    <w:rPr>
                      <w:rFonts w:asciiTheme="minorEastAsia" w:hAnsiTheme="minorEastAsia" w:hint="eastAsia"/>
                      <w:sz w:val="22"/>
                    </w:rPr>
                    <w:t>～</w:t>
                  </w:r>
                  <w:r w:rsidRPr="002B2EC8">
                    <w:rPr>
                      <w:rFonts w:asciiTheme="minorEastAsia" w:hAnsiTheme="minorEastAsia"/>
                      <w:sz w:val="22"/>
                    </w:rPr>
                    <w:t>64</w:t>
                  </w:r>
                  <w:r w:rsidRPr="002B2EC8">
                    <w:rPr>
                      <w:rFonts w:asciiTheme="minorEastAsia" w:hAnsiTheme="minorEastAsia" w:hint="eastAsia"/>
                      <w:sz w:val="22"/>
                    </w:rPr>
                    <w:t>歳</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2D5CA8" w:rsidP="002B2EC8">
                  <w:pPr>
                    <w:jc w:val="center"/>
                    <w:rPr>
                      <w:rFonts w:asciiTheme="minorEastAsia" w:hAnsiTheme="minorEastAsia"/>
                      <w:sz w:val="22"/>
                    </w:rPr>
                  </w:pPr>
                  <w:r w:rsidRPr="002B2EC8">
                    <w:rPr>
                      <w:rFonts w:asciiTheme="minorEastAsia" w:hAnsiTheme="minorEastAsia"/>
                      <w:sz w:val="22"/>
                    </w:rPr>
                    <w:t>65</w:t>
                  </w:r>
                  <w:r w:rsidRPr="002B2EC8">
                    <w:rPr>
                      <w:rFonts w:asciiTheme="minorEastAsia" w:hAnsiTheme="minorEastAsia" w:hint="eastAsia"/>
                      <w:sz w:val="22"/>
                    </w:rPr>
                    <w:t>～</w:t>
                  </w:r>
                  <w:r w:rsidRPr="002B2EC8">
                    <w:rPr>
                      <w:rFonts w:asciiTheme="minorEastAsia" w:hAnsiTheme="minorEastAsia"/>
                      <w:sz w:val="22"/>
                    </w:rPr>
                    <w:t>74</w:t>
                  </w:r>
                  <w:r w:rsidRPr="002B2EC8">
                    <w:rPr>
                      <w:rFonts w:asciiTheme="minorEastAsia" w:hAnsiTheme="minorEastAsia" w:hint="eastAsia"/>
                      <w:sz w:val="22"/>
                    </w:rPr>
                    <w:t>歳</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2D5CA8" w:rsidP="002B2EC8">
                  <w:pPr>
                    <w:jc w:val="center"/>
                    <w:rPr>
                      <w:rFonts w:asciiTheme="minorEastAsia" w:hAnsiTheme="minorEastAsia"/>
                      <w:sz w:val="22"/>
                    </w:rPr>
                  </w:pPr>
                  <w:r w:rsidRPr="002B2EC8">
                    <w:rPr>
                      <w:rFonts w:asciiTheme="minorEastAsia" w:hAnsiTheme="minorEastAsia" w:hint="eastAsia"/>
                      <w:sz w:val="22"/>
                    </w:rPr>
                    <w:t>計</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2D5CA8" w:rsidP="002B2EC8">
                  <w:pPr>
                    <w:jc w:val="center"/>
                    <w:rPr>
                      <w:rFonts w:asciiTheme="minorEastAsia" w:hAnsiTheme="minorEastAsia"/>
                      <w:sz w:val="22"/>
                    </w:rPr>
                  </w:pPr>
                  <w:r w:rsidRPr="002B2EC8">
                    <w:rPr>
                      <w:rFonts w:asciiTheme="minorEastAsia" w:hAnsiTheme="minorEastAsia" w:hint="eastAsia"/>
                      <w:sz w:val="22"/>
                    </w:rPr>
                    <w:t>前年度</w:t>
                  </w:r>
                </w:p>
              </w:tc>
            </w:tr>
            <w:tr w:rsidR="002D5CA8" w:rsidRPr="002B2EC8" w:rsidTr="002B2EC8">
              <w:tc>
                <w:tcPr>
                  <w:tcW w:w="1394" w:type="dxa"/>
                  <w:tcBorders>
                    <w:top w:val="single" w:sz="4" w:space="0" w:color="auto"/>
                    <w:left w:val="single" w:sz="4" w:space="0" w:color="auto"/>
                    <w:bottom w:val="single" w:sz="4" w:space="0" w:color="auto"/>
                    <w:right w:val="single" w:sz="4" w:space="0" w:color="auto"/>
                  </w:tcBorders>
                  <w:hideMark/>
                </w:tcPr>
                <w:p w:rsidR="002D5CA8" w:rsidRPr="002B2EC8" w:rsidRDefault="004D634C" w:rsidP="002B2EC8">
                  <w:pPr>
                    <w:jc w:val="center"/>
                    <w:rPr>
                      <w:rFonts w:asciiTheme="minorEastAsia" w:hAnsiTheme="minorEastAsia"/>
                      <w:sz w:val="22"/>
                    </w:rPr>
                  </w:pPr>
                  <w:r>
                    <w:rPr>
                      <w:rFonts w:asciiTheme="minorEastAsia" w:hAnsiTheme="minorEastAsia" w:hint="eastAsia"/>
                      <w:sz w:val="22"/>
                    </w:rPr>
                    <w:t>つれもて</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6814B2" w:rsidP="002B2EC8">
                  <w:pPr>
                    <w:jc w:val="center"/>
                    <w:rPr>
                      <w:rFonts w:asciiTheme="minorEastAsia" w:hAnsiTheme="minorEastAsia"/>
                      <w:sz w:val="22"/>
                    </w:rPr>
                  </w:pPr>
                  <w:r>
                    <w:rPr>
                      <w:rFonts w:asciiTheme="minorEastAsia" w:hAnsiTheme="minorEastAsia" w:hint="eastAsia"/>
                      <w:sz w:val="22"/>
                    </w:rPr>
                    <w:t>267</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6814B2" w:rsidP="0046412D">
                  <w:pPr>
                    <w:jc w:val="center"/>
                    <w:rPr>
                      <w:rFonts w:asciiTheme="minorEastAsia" w:hAnsiTheme="minorEastAsia"/>
                      <w:sz w:val="22"/>
                    </w:rPr>
                  </w:pPr>
                  <w:r>
                    <w:rPr>
                      <w:rFonts w:asciiTheme="minorEastAsia" w:hAnsiTheme="minorEastAsia" w:hint="eastAsia"/>
                      <w:sz w:val="22"/>
                    </w:rPr>
                    <w:t>3</w:t>
                  </w:r>
                  <w:r w:rsidR="0046412D">
                    <w:rPr>
                      <w:rFonts w:asciiTheme="minorEastAsia" w:hAnsiTheme="minorEastAsia" w:hint="eastAsia"/>
                      <w:sz w:val="22"/>
                    </w:rPr>
                    <w:t>39</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2D5CA8" w:rsidP="0046412D">
                  <w:pPr>
                    <w:jc w:val="center"/>
                    <w:rPr>
                      <w:rFonts w:asciiTheme="minorEastAsia" w:hAnsiTheme="minorEastAsia"/>
                      <w:sz w:val="22"/>
                    </w:rPr>
                  </w:pPr>
                  <w:r w:rsidRPr="002B2EC8">
                    <w:rPr>
                      <w:rFonts w:asciiTheme="minorEastAsia" w:hAnsiTheme="minorEastAsia"/>
                      <w:sz w:val="22"/>
                    </w:rPr>
                    <w:t>6</w:t>
                  </w:r>
                  <w:r w:rsidR="006814B2">
                    <w:rPr>
                      <w:rFonts w:asciiTheme="minorEastAsia" w:hAnsiTheme="minorEastAsia" w:hint="eastAsia"/>
                      <w:sz w:val="22"/>
                    </w:rPr>
                    <w:t>0</w:t>
                  </w:r>
                  <w:r w:rsidR="0046412D">
                    <w:rPr>
                      <w:rFonts w:asciiTheme="minorEastAsia" w:hAnsiTheme="minorEastAsia" w:hint="eastAsia"/>
                      <w:sz w:val="22"/>
                    </w:rPr>
                    <w:t>6</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2B2EC8" w:rsidP="002B2EC8">
                  <w:pPr>
                    <w:jc w:val="center"/>
                    <w:rPr>
                      <w:rFonts w:asciiTheme="minorEastAsia" w:hAnsiTheme="minorEastAsia"/>
                      <w:sz w:val="22"/>
                    </w:rPr>
                  </w:pPr>
                  <w:r>
                    <w:rPr>
                      <w:rFonts w:asciiTheme="minorEastAsia" w:hAnsiTheme="minorEastAsia" w:hint="eastAsia"/>
                      <w:sz w:val="22"/>
                    </w:rPr>
                    <w:t>611</w:t>
                  </w:r>
                </w:p>
              </w:tc>
            </w:tr>
            <w:tr w:rsidR="002D5CA8" w:rsidRPr="002B2EC8" w:rsidTr="002B2EC8">
              <w:tc>
                <w:tcPr>
                  <w:tcW w:w="1394" w:type="dxa"/>
                  <w:tcBorders>
                    <w:top w:val="single" w:sz="4" w:space="0" w:color="auto"/>
                    <w:left w:val="single" w:sz="4" w:space="0" w:color="auto"/>
                    <w:bottom w:val="single" w:sz="4" w:space="0" w:color="auto"/>
                    <w:right w:val="single" w:sz="4" w:space="0" w:color="auto"/>
                  </w:tcBorders>
                  <w:hideMark/>
                </w:tcPr>
                <w:p w:rsidR="002D5CA8" w:rsidRPr="002B2EC8" w:rsidRDefault="002D5CA8" w:rsidP="002B2EC8">
                  <w:pPr>
                    <w:jc w:val="center"/>
                    <w:rPr>
                      <w:rFonts w:asciiTheme="minorEastAsia" w:hAnsiTheme="minorEastAsia"/>
                      <w:sz w:val="22"/>
                    </w:rPr>
                  </w:pPr>
                  <w:r w:rsidRPr="002B2EC8">
                    <w:rPr>
                      <w:rFonts w:asciiTheme="minorEastAsia" w:hAnsiTheme="minorEastAsia" w:hint="eastAsia"/>
                      <w:sz w:val="22"/>
                    </w:rPr>
                    <w:t>消　防</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6814B2" w:rsidP="002B2EC8">
                  <w:pPr>
                    <w:jc w:val="center"/>
                    <w:rPr>
                      <w:rFonts w:asciiTheme="minorEastAsia" w:hAnsiTheme="minorEastAsia"/>
                      <w:sz w:val="22"/>
                    </w:rPr>
                  </w:pPr>
                  <w:r>
                    <w:rPr>
                      <w:rFonts w:asciiTheme="minorEastAsia" w:hAnsiTheme="minorEastAsia" w:hint="eastAsia"/>
                      <w:sz w:val="22"/>
                    </w:rPr>
                    <w:t>73</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46412D" w:rsidP="002B2EC8">
                  <w:pPr>
                    <w:jc w:val="center"/>
                    <w:rPr>
                      <w:rFonts w:asciiTheme="minorEastAsia" w:hAnsiTheme="minorEastAsia"/>
                      <w:sz w:val="22"/>
                    </w:rPr>
                  </w:pPr>
                  <w:r>
                    <w:rPr>
                      <w:rFonts w:asciiTheme="minorEastAsia" w:hAnsiTheme="minorEastAsia" w:hint="eastAsia"/>
                      <w:sz w:val="22"/>
                    </w:rPr>
                    <w:t>3</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6814B2" w:rsidP="0046412D">
                  <w:pPr>
                    <w:jc w:val="center"/>
                    <w:rPr>
                      <w:rFonts w:asciiTheme="minorEastAsia" w:hAnsiTheme="minorEastAsia"/>
                      <w:sz w:val="22"/>
                    </w:rPr>
                  </w:pPr>
                  <w:r>
                    <w:rPr>
                      <w:rFonts w:asciiTheme="minorEastAsia" w:hAnsiTheme="minorEastAsia" w:hint="eastAsia"/>
                      <w:sz w:val="22"/>
                    </w:rPr>
                    <w:t>7</w:t>
                  </w:r>
                  <w:r w:rsidR="0046412D">
                    <w:rPr>
                      <w:rFonts w:asciiTheme="minorEastAsia" w:hAnsiTheme="minorEastAsia" w:hint="eastAsia"/>
                      <w:sz w:val="22"/>
                    </w:rPr>
                    <w:t>6</w:t>
                  </w:r>
                </w:p>
              </w:tc>
              <w:tc>
                <w:tcPr>
                  <w:tcW w:w="1395" w:type="dxa"/>
                  <w:tcBorders>
                    <w:top w:val="single" w:sz="4" w:space="0" w:color="auto"/>
                    <w:left w:val="single" w:sz="4" w:space="0" w:color="auto"/>
                    <w:bottom w:val="single" w:sz="4" w:space="0" w:color="auto"/>
                    <w:right w:val="single" w:sz="4" w:space="0" w:color="auto"/>
                  </w:tcBorders>
                  <w:hideMark/>
                </w:tcPr>
                <w:p w:rsidR="002D5CA8" w:rsidRPr="002B2EC8" w:rsidRDefault="002B2EC8" w:rsidP="002B2EC8">
                  <w:pPr>
                    <w:jc w:val="center"/>
                    <w:rPr>
                      <w:rFonts w:asciiTheme="minorEastAsia" w:hAnsiTheme="minorEastAsia"/>
                      <w:sz w:val="22"/>
                    </w:rPr>
                  </w:pPr>
                  <w:r>
                    <w:rPr>
                      <w:rFonts w:asciiTheme="minorEastAsia" w:hAnsiTheme="minorEastAsia" w:hint="eastAsia"/>
                      <w:sz w:val="22"/>
                    </w:rPr>
                    <w:t>90</w:t>
                  </w:r>
                </w:p>
              </w:tc>
            </w:tr>
          </w:tbl>
          <w:p w:rsidR="002D5CA8" w:rsidRPr="002B2EC8" w:rsidRDefault="002D5CA8" w:rsidP="002D5CA8">
            <w:pPr>
              <w:rPr>
                <w:rFonts w:asciiTheme="minorEastAsia" w:hAnsiTheme="minorEastAsia" w:cs="Times New Roman"/>
                <w:sz w:val="22"/>
              </w:rPr>
            </w:pPr>
            <w:r w:rsidRPr="002B2EC8">
              <w:rPr>
                <w:rFonts w:asciiTheme="minorEastAsia" w:hAnsiTheme="minorEastAsia" w:hint="eastAsia"/>
                <w:sz w:val="22"/>
              </w:rPr>
              <w:t xml:space="preserve">　</w:t>
            </w:r>
            <w:r w:rsidR="00780281">
              <w:rPr>
                <w:rFonts w:asciiTheme="minorEastAsia" w:hAnsiTheme="minorEastAsia" w:hint="eastAsia"/>
                <w:sz w:val="22"/>
              </w:rPr>
              <w:t>過去５年間の受診者数　単位：人</w:t>
            </w:r>
          </w:p>
          <w:tbl>
            <w:tblPr>
              <w:tblW w:w="8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447"/>
              <w:gridCol w:w="1447"/>
              <w:gridCol w:w="1447"/>
              <w:gridCol w:w="1447"/>
              <w:gridCol w:w="1447"/>
            </w:tblGrid>
            <w:tr w:rsidR="00780281" w:rsidRPr="002B2EC8" w:rsidTr="00487E2A">
              <w:tc>
                <w:tcPr>
                  <w:tcW w:w="1447" w:type="dxa"/>
                  <w:tcBorders>
                    <w:top w:val="single" w:sz="4" w:space="0" w:color="auto"/>
                    <w:left w:val="single" w:sz="4" w:space="0" w:color="auto"/>
                    <w:bottom w:val="single" w:sz="4" w:space="0" w:color="auto"/>
                    <w:right w:val="single" w:sz="4" w:space="0" w:color="auto"/>
                  </w:tcBorders>
                </w:tcPr>
                <w:p w:rsidR="00780281" w:rsidRPr="00CE107B" w:rsidRDefault="00780281" w:rsidP="00780281">
                  <w:pPr>
                    <w:jc w:val="center"/>
                  </w:pPr>
                  <w:r w:rsidRPr="00CE107B">
                    <w:rPr>
                      <w:rFonts w:hint="eastAsia"/>
                    </w:rPr>
                    <w:t>受診者</w:t>
                  </w:r>
                </w:p>
              </w:tc>
              <w:tc>
                <w:tcPr>
                  <w:tcW w:w="1447" w:type="dxa"/>
                  <w:tcBorders>
                    <w:top w:val="single" w:sz="4" w:space="0" w:color="auto"/>
                    <w:left w:val="single" w:sz="4" w:space="0" w:color="auto"/>
                    <w:bottom w:val="single" w:sz="4" w:space="0" w:color="auto"/>
                    <w:right w:val="single" w:sz="4" w:space="0" w:color="auto"/>
                  </w:tcBorders>
                  <w:hideMark/>
                </w:tcPr>
                <w:p w:rsidR="00780281" w:rsidRPr="002B2EC8" w:rsidRDefault="00780281" w:rsidP="00780281">
                  <w:pPr>
                    <w:jc w:val="center"/>
                    <w:rPr>
                      <w:rFonts w:asciiTheme="minorEastAsia" w:hAnsiTheme="minorEastAsia"/>
                      <w:sz w:val="22"/>
                    </w:rPr>
                  </w:pPr>
                  <w:r w:rsidRPr="002B2EC8">
                    <w:rPr>
                      <w:rFonts w:asciiTheme="minorEastAsia" w:hAnsiTheme="minorEastAsia"/>
                      <w:sz w:val="22"/>
                    </w:rPr>
                    <w:t>25</w:t>
                  </w:r>
                  <w:r w:rsidRPr="002B2EC8">
                    <w:rPr>
                      <w:rFonts w:asciiTheme="minorEastAsia" w:hAnsiTheme="minorEastAsia" w:hint="eastAsia"/>
                      <w:sz w:val="22"/>
                    </w:rPr>
                    <w:t>年度</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780281" w:rsidP="00780281">
                  <w:pPr>
                    <w:jc w:val="center"/>
                    <w:rPr>
                      <w:rFonts w:asciiTheme="minorEastAsia" w:hAnsiTheme="minorEastAsia"/>
                      <w:sz w:val="22"/>
                    </w:rPr>
                  </w:pPr>
                  <w:r w:rsidRPr="002B2EC8">
                    <w:rPr>
                      <w:rFonts w:asciiTheme="minorEastAsia" w:hAnsiTheme="minorEastAsia"/>
                      <w:sz w:val="22"/>
                    </w:rPr>
                    <w:t>26</w:t>
                  </w:r>
                  <w:r w:rsidRPr="002B2EC8">
                    <w:rPr>
                      <w:rFonts w:asciiTheme="minorEastAsia" w:hAnsiTheme="minorEastAsia" w:hint="eastAsia"/>
                      <w:sz w:val="22"/>
                    </w:rPr>
                    <w:t>年度</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780281" w:rsidP="00780281">
                  <w:pPr>
                    <w:jc w:val="center"/>
                    <w:rPr>
                      <w:rFonts w:asciiTheme="minorEastAsia" w:hAnsiTheme="minorEastAsia"/>
                      <w:sz w:val="22"/>
                    </w:rPr>
                  </w:pPr>
                  <w:r w:rsidRPr="002B2EC8">
                    <w:rPr>
                      <w:rFonts w:asciiTheme="minorEastAsia" w:hAnsiTheme="minorEastAsia"/>
                      <w:sz w:val="22"/>
                    </w:rPr>
                    <w:t>27</w:t>
                  </w:r>
                  <w:r w:rsidRPr="002B2EC8">
                    <w:rPr>
                      <w:rFonts w:asciiTheme="minorEastAsia" w:hAnsiTheme="minorEastAsia" w:hint="eastAsia"/>
                      <w:sz w:val="22"/>
                    </w:rPr>
                    <w:t>年度</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780281" w:rsidP="00780281">
                  <w:pPr>
                    <w:jc w:val="center"/>
                    <w:rPr>
                      <w:rFonts w:asciiTheme="minorEastAsia" w:hAnsiTheme="minorEastAsia"/>
                      <w:sz w:val="22"/>
                    </w:rPr>
                  </w:pPr>
                  <w:r w:rsidRPr="002B2EC8">
                    <w:rPr>
                      <w:rFonts w:asciiTheme="minorEastAsia" w:hAnsiTheme="minorEastAsia"/>
                      <w:sz w:val="22"/>
                    </w:rPr>
                    <w:t>2</w:t>
                  </w:r>
                  <w:r>
                    <w:rPr>
                      <w:rFonts w:asciiTheme="minorEastAsia" w:hAnsiTheme="minorEastAsia" w:hint="eastAsia"/>
                      <w:sz w:val="22"/>
                    </w:rPr>
                    <w:t>8</w:t>
                  </w:r>
                  <w:r w:rsidRPr="002B2EC8">
                    <w:rPr>
                      <w:rFonts w:asciiTheme="minorEastAsia" w:hAnsiTheme="minorEastAsia" w:hint="eastAsia"/>
                      <w:sz w:val="22"/>
                    </w:rPr>
                    <w:t>年度</w:t>
                  </w:r>
                </w:p>
              </w:tc>
              <w:tc>
                <w:tcPr>
                  <w:tcW w:w="1447" w:type="dxa"/>
                  <w:tcBorders>
                    <w:top w:val="single" w:sz="4" w:space="0" w:color="auto"/>
                    <w:left w:val="single" w:sz="4" w:space="0" w:color="auto"/>
                    <w:bottom w:val="single" w:sz="4" w:space="0" w:color="auto"/>
                    <w:right w:val="single" w:sz="4" w:space="0" w:color="auto"/>
                  </w:tcBorders>
                </w:tcPr>
                <w:p w:rsidR="00780281" w:rsidRPr="00780281" w:rsidRDefault="00780281" w:rsidP="00780281">
                  <w:pPr>
                    <w:jc w:val="center"/>
                    <w:rPr>
                      <w:rFonts w:asciiTheme="minorEastAsia" w:hAnsiTheme="minorEastAsia"/>
                    </w:rPr>
                  </w:pPr>
                  <w:r>
                    <w:rPr>
                      <w:rFonts w:asciiTheme="minorEastAsia" w:hAnsiTheme="minorEastAsia" w:hint="eastAsia"/>
                    </w:rPr>
                    <w:t>29</w:t>
                  </w:r>
                  <w:r w:rsidRPr="00780281">
                    <w:rPr>
                      <w:rFonts w:asciiTheme="minorEastAsia" w:hAnsiTheme="minorEastAsia" w:hint="eastAsia"/>
                    </w:rPr>
                    <w:t>年度</w:t>
                  </w:r>
                </w:p>
              </w:tc>
            </w:tr>
            <w:tr w:rsidR="00780281" w:rsidRPr="002B2EC8" w:rsidTr="00487E2A">
              <w:tc>
                <w:tcPr>
                  <w:tcW w:w="1447" w:type="dxa"/>
                  <w:tcBorders>
                    <w:top w:val="single" w:sz="4" w:space="0" w:color="auto"/>
                    <w:left w:val="single" w:sz="4" w:space="0" w:color="auto"/>
                    <w:bottom w:val="single" w:sz="4" w:space="0" w:color="auto"/>
                    <w:right w:val="single" w:sz="4" w:space="0" w:color="auto"/>
                  </w:tcBorders>
                </w:tcPr>
                <w:p w:rsidR="00780281" w:rsidRPr="00CE107B" w:rsidRDefault="004D634C" w:rsidP="00487E2A">
                  <w:pPr>
                    <w:jc w:val="center"/>
                  </w:pPr>
                  <w:r>
                    <w:rPr>
                      <w:rFonts w:hint="eastAsia"/>
                    </w:rPr>
                    <w:t>つれもて</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46412D" w:rsidP="00780281">
                  <w:pPr>
                    <w:jc w:val="center"/>
                    <w:rPr>
                      <w:rFonts w:asciiTheme="minorEastAsia" w:hAnsiTheme="minorEastAsia"/>
                      <w:sz w:val="22"/>
                    </w:rPr>
                  </w:pPr>
                  <w:r>
                    <w:rPr>
                      <w:rFonts w:asciiTheme="minorEastAsia" w:hAnsiTheme="minorEastAsia" w:hint="eastAsia"/>
                      <w:sz w:val="22"/>
                    </w:rPr>
                    <w:t>571</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7908DB" w:rsidP="00780281">
                  <w:pPr>
                    <w:jc w:val="center"/>
                    <w:rPr>
                      <w:rFonts w:asciiTheme="minorEastAsia" w:hAnsiTheme="minorEastAsia"/>
                      <w:sz w:val="22"/>
                    </w:rPr>
                  </w:pPr>
                  <w:r>
                    <w:rPr>
                      <w:rFonts w:asciiTheme="minorEastAsia" w:hAnsiTheme="minorEastAsia" w:hint="eastAsia"/>
                      <w:sz w:val="22"/>
                    </w:rPr>
                    <w:t>641</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7908DB" w:rsidP="00780281">
                  <w:pPr>
                    <w:jc w:val="center"/>
                    <w:rPr>
                      <w:rFonts w:asciiTheme="minorEastAsia" w:hAnsiTheme="minorEastAsia"/>
                      <w:sz w:val="22"/>
                    </w:rPr>
                  </w:pPr>
                  <w:r>
                    <w:rPr>
                      <w:rFonts w:asciiTheme="minorEastAsia" w:hAnsiTheme="minorEastAsia" w:hint="eastAsia"/>
                      <w:sz w:val="22"/>
                    </w:rPr>
                    <w:t>628</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46412D" w:rsidP="00780281">
                  <w:pPr>
                    <w:jc w:val="center"/>
                    <w:rPr>
                      <w:rFonts w:asciiTheme="minorEastAsia" w:hAnsiTheme="minorEastAsia"/>
                      <w:sz w:val="22"/>
                    </w:rPr>
                  </w:pPr>
                  <w:r>
                    <w:rPr>
                      <w:rFonts w:asciiTheme="minorEastAsia" w:hAnsiTheme="minorEastAsia" w:hint="eastAsia"/>
                      <w:sz w:val="22"/>
                    </w:rPr>
                    <w:t>611</w:t>
                  </w:r>
                </w:p>
              </w:tc>
              <w:tc>
                <w:tcPr>
                  <w:tcW w:w="1447" w:type="dxa"/>
                  <w:tcBorders>
                    <w:top w:val="single" w:sz="4" w:space="0" w:color="auto"/>
                    <w:left w:val="single" w:sz="4" w:space="0" w:color="auto"/>
                    <w:bottom w:val="single" w:sz="4" w:space="0" w:color="auto"/>
                    <w:right w:val="single" w:sz="4" w:space="0" w:color="auto"/>
                  </w:tcBorders>
                </w:tcPr>
                <w:p w:rsidR="00780281" w:rsidRPr="00780281" w:rsidRDefault="0046412D" w:rsidP="00780281">
                  <w:pPr>
                    <w:jc w:val="center"/>
                    <w:rPr>
                      <w:rFonts w:asciiTheme="minorEastAsia" w:hAnsiTheme="minorEastAsia"/>
                    </w:rPr>
                  </w:pPr>
                  <w:r>
                    <w:rPr>
                      <w:rFonts w:asciiTheme="minorEastAsia" w:hAnsiTheme="minorEastAsia" w:hint="eastAsia"/>
                    </w:rPr>
                    <w:t>606</w:t>
                  </w:r>
                </w:p>
              </w:tc>
            </w:tr>
            <w:tr w:rsidR="0046412D" w:rsidRPr="002B2EC8" w:rsidTr="00487E2A">
              <w:tc>
                <w:tcPr>
                  <w:tcW w:w="1447" w:type="dxa"/>
                  <w:tcBorders>
                    <w:top w:val="single" w:sz="4" w:space="0" w:color="auto"/>
                    <w:left w:val="single" w:sz="4" w:space="0" w:color="auto"/>
                    <w:bottom w:val="single" w:sz="4" w:space="0" w:color="auto"/>
                    <w:right w:val="single" w:sz="4" w:space="0" w:color="auto"/>
                  </w:tcBorders>
                </w:tcPr>
                <w:p w:rsidR="0046412D" w:rsidRPr="00CE107B" w:rsidRDefault="007908DB" w:rsidP="00780281">
                  <w:pPr>
                    <w:jc w:val="center"/>
                  </w:pPr>
                  <w:r>
                    <w:rPr>
                      <w:rFonts w:hint="eastAsia"/>
                    </w:rPr>
                    <w:t>再掲）夏季</w:t>
                  </w:r>
                </w:p>
              </w:tc>
              <w:tc>
                <w:tcPr>
                  <w:tcW w:w="1447" w:type="dxa"/>
                  <w:tcBorders>
                    <w:top w:val="single" w:sz="4" w:space="0" w:color="auto"/>
                    <w:left w:val="single" w:sz="4" w:space="0" w:color="auto"/>
                    <w:bottom w:val="single" w:sz="4" w:space="0" w:color="auto"/>
                    <w:right w:val="single" w:sz="4" w:space="0" w:color="auto"/>
                  </w:tcBorders>
                </w:tcPr>
                <w:p w:rsidR="0046412D" w:rsidRDefault="007908DB" w:rsidP="00780281">
                  <w:pPr>
                    <w:jc w:val="center"/>
                    <w:rPr>
                      <w:rFonts w:asciiTheme="minorEastAsia" w:hAnsiTheme="minorEastAsia"/>
                      <w:sz w:val="22"/>
                    </w:rPr>
                  </w:pPr>
                  <w:r>
                    <w:rPr>
                      <w:rFonts w:asciiTheme="minorEastAsia" w:hAnsiTheme="minorEastAsia" w:hint="eastAsia"/>
                      <w:sz w:val="22"/>
                    </w:rPr>
                    <w:t>550</w:t>
                  </w:r>
                </w:p>
              </w:tc>
              <w:tc>
                <w:tcPr>
                  <w:tcW w:w="1447" w:type="dxa"/>
                  <w:tcBorders>
                    <w:top w:val="single" w:sz="4" w:space="0" w:color="auto"/>
                    <w:left w:val="single" w:sz="4" w:space="0" w:color="auto"/>
                    <w:bottom w:val="single" w:sz="4" w:space="0" w:color="auto"/>
                    <w:right w:val="single" w:sz="4" w:space="0" w:color="auto"/>
                  </w:tcBorders>
                </w:tcPr>
                <w:p w:rsidR="0046412D" w:rsidRPr="002B2EC8" w:rsidRDefault="007908DB" w:rsidP="00780281">
                  <w:pPr>
                    <w:jc w:val="center"/>
                    <w:rPr>
                      <w:rFonts w:asciiTheme="minorEastAsia" w:hAnsiTheme="minorEastAsia"/>
                      <w:sz w:val="22"/>
                    </w:rPr>
                  </w:pPr>
                  <w:r>
                    <w:rPr>
                      <w:rFonts w:asciiTheme="minorEastAsia" w:hAnsiTheme="minorEastAsia" w:hint="eastAsia"/>
                      <w:sz w:val="22"/>
                    </w:rPr>
                    <w:t>602</w:t>
                  </w:r>
                </w:p>
              </w:tc>
              <w:tc>
                <w:tcPr>
                  <w:tcW w:w="1447" w:type="dxa"/>
                  <w:tcBorders>
                    <w:top w:val="single" w:sz="4" w:space="0" w:color="auto"/>
                    <w:left w:val="single" w:sz="4" w:space="0" w:color="auto"/>
                    <w:bottom w:val="single" w:sz="4" w:space="0" w:color="auto"/>
                    <w:right w:val="single" w:sz="4" w:space="0" w:color="auto"/>
                  </w:tcBorders>
                </w:tcPr>
                <w:p w:rsidR="0046412D" w:rsidRPr="002B2EC8" w:rsidRDefault="007908DB" w:rsidP="00780281">
                  <w:pPr>
                    <w:jc w:val="center"/>
                    <w:rPr>
                      <w:rFonts w:asciiTheme="minorEastAsia" w:hAnsiTheme="minorEastAsia"/>
                      <w:sz w:val="22"/>
                    </w:rPr>
                  </w:pPr>
                  <w:r>
                    <w:rPr>
                      <w:rFonts w:asciiTheme="minorEastAsia" w:hAnsiTheme="minorEastAsia" w:hint="eastAsia"/>
                      <w:sz w:val="22"/>
                    </w:rPr>
                    <w:t>591</w:t>
                  </w:r>
                </w:p>
              </w:tc>
              <w:tc>
                <w:tcPr>
                  <w:tcW w:w="1447" w:type="dxa"/>
                  <w:tcBorders>
                    <w:top w:val="single" w:sz="4" w:space="0" w:color="auto"/>
                    <w:left w:val="single" w:sz="4" w:space="0" w:color="auto"/>
                    <w:bottom w:val="single" w:sz="4" w:space="0" w:color="auto"/>
                    <w:right w:val="single" w:sz="4" w:space="0" w:color="auto"/>
                  </w:tcBorders>
                </w:tcPr>
                <w:p w:rsidR="0046412D" w:rsidRDefault="007908DB" w:rsidP="00780281">
                  <w:pPr>
                    <w:jc w:val="center"/>
                    <w:rPr>
                      <w:rFonts w:asciiTheme="minorEastAsia" w:hAnsiTheme="minorEastAsia"/>
                      <w:sz w:val="22"/>
                    </w:rPr>
                  </w:pPr>
                  <w:r>
                    <w:rPr>
                      <w:rFonts w:asciiTheme="minorEastAsia" w:hAnsiTheme="minorEastAsia" w:hint="eastAsia"/>
                      <w:sz w:val="22"/>
                    </w:rPr>
                    <w:t>554</w:t>
                  </w:r>
                </w:p>
              </w:tc>
              <w:tc>
                <w:tcPr>
                  <w:tcW w:w="1447" w:type="dxa"/>
                  <w:tcBorders>
                    <w:top w:val="single" w:sz="4" w:space="0" w:color="auto"/>
                    <w:left w:val="single" w:sz="4" w:space="0" w:color="auto"/>
                    <w:bottom w:val="single" w:sz="4" w:space="0" w:color="auto"/>
                    <w:right w:val="single" w:sz="4" w:space="0" w:color="auto"/>
                  </w:tcBorders>
                </w:tcPr>
                <w:p w:rsidR="0046412D" w:rsidRDefault="007908DB" w:rsidP="00780281">
                  <w:pPr>
                    <w:jc w:val="center"/>
                    <w:rPr>
                      <w:rFonts w:asciiTheme="minorEastAsia" w:hAnsiTheme="minorEastAsia"/>
                    </w:rPr>
                  </w:pPr>
                  <w:r>
                    <w:rPr>
                      <w:rFonts w:asciiTheme="minorEastAsia" w:hAnsiTheme="minorEastAsia" w:hint="eastAsia"/>
                    </w:rPr>
                    <w:t>530</w:t>
                  </w:r>
                </w:p>
              </w:tc>
            </w:tr>
            <w:tr w:rsidR="0046412D" w:rsidRPr="002B2EC8" w:rsidTr="00487E2A">
              <w:tc>
                <w:tcPr>
                  <w:tcW w:w="1447" w:type="dxa"/>
                  <w:tcBorders>
                    <w:top w:val="single" w:sz="4" w:space="0" w:color="auto"/>
                    <w:left w:val="single" w:sz="4" w:space="0" w:color="auto"/>
                    <w:bottom w:val="single" w:sz="4" w:space="0" w:color="auto"/>
                    <w:right w:val="single" w:sz="4" w:space="0" w:color="auto"/>
                  </w:tcBorders>
                </w:tcPr>
                <w:p w:rsidR="0046412D" w:rsidRPr="00CE107B" w:rsidRDefault="007908DB" w:rsidP="00780281">
                  <w:pPr>
                    <w:jc w:val="center"/>
                  </w:pPr>
                  <w:r>
                    <w:rPr>
                      <w:rFonts w:hint="eastAsia"/>
                    </w:rPr>
                    <w:t>再掲）冬季</w:t>
                  </w:r>
                </w:p>
              </w:tc>
              <w:tc>
                <w:tcPr>
                  <w:tcW w:w="1447" w:type="dxa"/>
                  <w:tcBorders>
                    <w:top w:val="single" w:sz="4" w:space="0" w:color="auto"/>
                    <w:left w:val="single" w:sz="4" w:space="0" w:color="auto"/>
                    <w:bottom w:val="single" w:sz="4" w:space="0" w:color="auto"/>
                    <w:right w:val="single" w:sz="4" w:space="0" w:color="auto"/>
                  </w:tcBorders>
                </w:tcPr>
                <w:p w:rsidR="0046412D" w:rsidRDefault="007908DB" w:rsidP="00780281">
                  <w:pPr>
                    <w:jc w:val="center"/>
                    <w:rPr>
                      <w:rFonts w:asciiTheme="minorEastAsia" w:hAnsiTheme="minorEastAsia"/>
                      <w:sz w:val="22"/>
                    </w:rPr>
                  </w:pPr>
                  <w:r>
                    <w:rPr>
                      <w:rFonts w:asciiTheme="minorEastAsia" w:hAnsiTheme="minorEastAsia" w:hint="eastAsia"/>
                      <w:sz w:val="22"/>
                    </w:rPr>
                    <w:t>21</w:t>
                  </w:r>
                </w:p>
              </w:tc>
              <w:tc>
                <w:tcPr>
                  <w:tcW w:w="1447" w:type="dxa"/>
                  <w:tcBorders>
                    <w:top w:val="single" w:sz="4" w:space="0" w:color="auto"/>
                    <w:left w:val="single" w:sz="4" w:space="0" w:color="auto"/>
                    <w:bottom w:val="single" w:sz="4" w:space="0" w:color="auto"/>
                    <w:right w:val="single" w:sz="4" w:space="0" w:color="auto"/>
                  </w:tcBorders>
                </w:tcPr>
                <w:p w:rsidR="0046412D" w:rsidRPr="002B2EC8" w:rsidRDefault="007908DB" w:rsidP="00780281">
                  <w:pPr>
                    <w:jc w:val="center"/>
                    <w:rPr>
                      <w:rFonts w:asciiTheme="minorEastAsia" w:hAnsiTheme="minorEastAsia"/>
                      <w:sz w:val="22"/>
                    </w:rPr>
                  </w:pPr>
                  <w:r>
                    <w:rPr>
                      <w:rFonts w:asciiTheme="minorEastAsia" w:hAnsiTheme="minorEastAsia" w:hint="eastAsia"/>
                      <w:sz w:val="22"/>
                    </w:rPr>
                    <w:t>39</w:t>
                  </w:r>
                </w:p>
              </w:tc>
              <w:tc>
                <w:tcPr>
                  <w:tcW w:w="1447" w:type="dxa"/>
                  <w:tcBorders>
                    <w:top w:val="single" w:sz="4" w:space="0" w:color="auto"/>
                    <w:left w:val="single" w:sz="4" w:space="0" w:color="auto"/>
                    <w:bottom w:val="single" w:sz="4" w:space="0" w:color="auto"/>
                    <w:right w:val="single" w:sz="4" w:space="0" w:color="auto"/>
                  </w:tcBorders>
                </w:tcPr>
                <w:p w:rsidR="0046412D" w:rsidRPr="002B2EC8" w:rsidRDefault="007908DB" w:rsidP="00780281">
                  <w:pPr>
                    <w:jc w:val="center"/>
                    <w:rPr>
                      <w:rFonts w:asciiTheme="minorEastAsia" w:hAnsiTheme="minorEastAsia"/>
                      <w:sz w:val="22"/>
                    </w:rPr>
                  </w:pPr>
                  <w:r>
                    <w:rPr>
                      <w:rFonts w:asciiTheme="minorEastAsia" w:hAnsiTheme="minorEastAsia" w:hint="eastAsia"/>
                      <w:sz w:val="22"/>
                    </w:rPr>
                    <w:t>37</w:t>
                  </w:r>
                </w:p>
              </w:tc>
              <w:tc>
                <w:tcPr>
                  <w:tcW w:w="1447" w:type="dxa"/>
                  <w:tcBorders>
                    <w:top w:val="single" w:sz="4" w:space="0" w:color="auto"/>
                    <w:left w:val="single" w:sz="4" w:space="0" w:color="auto"/>
                    <w:bottom w:val="single" w:sz="4" w:space="0" w:color="auto"/>
                    <w:right w:val="single" w:sz="4" w:space="0" w:color="auto"/>
                  </w:tcBorders>
                </w:tcPr>
                <w:p w:rsidR="0046412D" w:rsidRDefault="007908DB" w:rsidP="00780281">
                  <w:pPr>
                    <w:jc w:val="center"/>
                    <w:rPr>
                      <w:rFonts w:asciiTheme="minorEastAsia" w:hAnsiTheme="minorEastAsia"/>
                      <w:sz w:val="22"/>
                    </w:rPr>
                  </w:pPr>
                  <w:r>
                    <w:rPr>
                      <w:rFonts w:asciiTheme="minorEastAsia" w:hAnsiTheme="minorEastAsia" w:hint="eastAsia"/>
                      <w:sz w:val="22"/>
                    </w:rPr>
                    <w:t>57</w:t>
                  </w:r>
                </w:p>
              </w:tc>
              <w:tc>
                <w:tcPr>
                  <w:tcW w:w="1447" w:type="dxa"/>
                  <w:tcBorders>
                    <w:top w:val="single" w:sz="4" w:space="0" w:color="auto"/>
                    <w:left w:val="single" w:sz="4" w:space="0" w:color="auto"/>
                    <w:bottom w:val="single" w:sz="4" w:space="0" w:color="auto"/>
                    <w:right w:val="single" w:sz="4" w:space="0" w:color="auto"/>
                  </w:tcBorders>
                </w:tcPr>
                <w:p w:rsidR="0046412D" w:rsidRDefault="007908DB" w:rsidP="00780281">
                  <w:pPr>
                    <w:jc w:val="center"/>
                    <w:rPr>
                      <w:rFonts w:asciiTheme="minorEastAsia" w:hAnsiTheme="minorEastAsia"/>
                    </w:rPr>
                  </w:pPr>
                  <w:r>
                    <w:rPr>
                      <w:rFonts w:asciiTheme="minorEastAsia" w:hAnsiTheme="minorEastAsia" w:hint="eastAsia"/>
                    </w:rPr>
                    <w:t>76</w:t>
                  </w:r>
                </w:p>
              </w:tc>
            </w:tr>
            <w:tr w:rsidR="00780281" w:rsidRPr="002B2EC8" w:rsidTr="00487E2A">
              <w:tc>
                <w:tcPr>
                  <w:tcW w:w="1447" w:type="dxa"/>
                  <w:tcBorders>
                    <w:top w:val="single" w:sz="4" w:space="0" w:color="auto"/>
                    <w:left w:val="single" w:sz="4" w:space="0" w:color="auto"/>
                    <w:bottom w:val="single" w:sz="4" w:space="0" w:color="auto"/>
                    <w:right w:val="single" w:sz="4" w:space="0" w:color="auto"/>
                  </w:tcBorders>
                </w:tcPr>
                <w:p w:rsidR="00780281" w:rsidRDefault="00780281" w:rsidP="00780281">
                  <w:pPr>
                    <w:jc w:val="center"/>
                  </w:pPr>
                  <w:r w:rsidRPr="00CE107B">
                    <w:rPr>
                      <w:rFonts w:hint="eastAsia"/>
                    </w:rPr>
                    <w:t>消　防</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46412D" w:rsidP="00780281">
                  <w:pPr>
                    <w:jc w:val="center"/>
                    <w:rPr>
                      <w:rFonts w:asciiTheme="minorEastAsia" w:hAnsiTheme="minorEastAsia"/>
                      <w:sz w:val="22"/>
                    </w:rPr>
                  </w:pPr>
                  <w:r>
                    <w:rPr>
                      <w:rFonts w:asciiTheme="minorEastAsia" w:hAnsiTheme="minorEastAsia" w:hint="eastAsia"/>
                      <w:sz w:val="22"/>
                    </w:rPr>
                    <w:t>65</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46412D" w:rsidP="00780281">
                  <w:pPr>
                    <w:jc w:val="center"/>
                    <w:rPr>
                      <w:rFonts w:asciiTheme="minorEastAsia" w:hAnsiTheme="minorEastAsia"/>
                      <w:sz w:val="22"/>
                    </w:rPr>
                  </w:pPr>
                  <w:r>
                    <w:rPr>
                      <w:rFonts w:asciiTheme="minorEastAsia" w:hAnsiTheme="minorEastAsia" w:hint="eastAsia"/>
                      <w:sz w:val="22"/>
                    </w:rPr>
                    <w:t>81</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46412D" w:rsidP="00780281">
                  <w:pPr>
                    <w:jc w:val="center"/>
                    <w:rPr>
                      <w:rFonts w:asciiTheme="minorEastAsia" w:hAnsiTheme="minorEastAsia"/>
                      <w:sz w:val="22"/>
                    </w:rPr>
                  </w:pPr>
                  <w:r>
                    <w:rPr>
                      <w:rFonts w:asciiTheme="minorEastAsia" w:hAnsiTheme="minorEastAsia" w:hint="eastAsia"/>
                      <w:sz w:val="22"/>
                    </w:rPr>
                    <w:t>84</w:t>
                  </w:r>
                </w:p>
              </w:tc>
              <w:tc>
                <w:tcPr>
                  <w:tcW w:w="1447" w:type="dxa"/>
                  <w:tcBorders>
                    <w:top w:val="single" w:sz="4" w:space="0" w:color="auto"/>
                    <w:left w:val="single" w:sz="4" w:space="0" w:color="auto"/>
                    <w:bottom w:val="single" w:sz="4" w:space="0" w:color="auto"/>
                    <w:right w:val="single" w:sz="4" w:space="0" w:color="auto"/>
                  </w:tcBorders>
                </w:tcPr>
                <w:p w:rsidR="00780281" w:rsidRPr="002B2EC8" w:rsidRDefault="0046412D" w:rsidP="00780281">
                  <w:pPr>
                    <w:jc w:val="center"/>
                    <w:rPr>
                      <w:rFonts w:asciiTheme="minorEastAsia" w:hAnsiTheme="minorEastAsia"/>
                      <w:sz w:val="22"/>
                    </w:rPr>
                  </w:pPr>
                  <w:r>
                    <w:rPr>
                      <w:rFonts w:asciiTheme="minorEastAsia" w:hAnsiTheme="minorEastAsia" w:hint="eastAsia"/>
                      <w:sz w:val="22"/>
                    </w:rPr>
                    <w:t>90</w:t>
                  </w:r>
                </w:p>
              </w:tc>
              <w:tc>
                <w:tcPr>
                  <w:tcW w:w="1447" w:type="dxa"/>
                  <w:tcBorders>
                    <w:top w:val="single" w:sz="4" w:space="0" w:color="auto"/>
                    <w:left w:val="single" w:sz="4" w:space="0" w:color="auto"/>
                    <w:bottom w:val="single" w:sz="4" w:space="0" w:color="auto"/>
                    <w:right w:val="single" w:sz="4" w:space="0" w:color="auto"/>
                  </w:tcBorders>
                </w:tcPr>
                <w:p w:rsidR="00780281" w:rsidRPr="00780281" w:rsidRDefault="0046412D" w:rsidP="00780281">
                  <w:pPr>
                    <w:jc w:val="center"/>
                    <w:rPr>
                      <w:rFonts w:asciiTheme="minorEastAsia" w:hAnsiTheme="minorEastAsia"/>
                    </w:rPr>
                  </w:pPr>
                  <w:r>
                    <w:rPr>
                      <w:rFonts w:asciiTheme="minorEastAsia" w:hAnsiTheme="minorEastAsia" w:hint="eastAsia"/>
                    </w:rPr>
                    <w:t>76</w:t>
                  </w:r>
                </w:p>
              </w:tc>
            </w:tr>
          </w:tbl>
          <w:p w:rsidR="002D5CA8" w:rsidRPr="002B2EC8" w:rsidRDefault="002D5CA8" w:rsidP="002F7456">
            <w:pPr>
              <w:widowControl/>
              <w:rPr>
                <w:rFonts w:asciiTheme="minorEastAsia" w:hAnsiTheme="minorEastAsia"/>
                <w:sz w:val="22"/>
              </w:rPr>
            </w:pPr>
          </w:p>
        </w:tc>
      </w:tr>
      <w:tr w:rsidR="002D5CA8" w:rsidRPr="002B2EC8" w:rsidTr="00487E2A">
        <w:tc>
          <w:tcPr>
            <w:tcW w:w="817" w:type="dxa"/>
            <w:vAlign w:val="center"/>
          </w:tcPr>
          <w:p w:rsidR="002D5CA8" w:rsidRPr="002B2EC8" w:rsidRDefault="002D5CA8" w:rsidP="002D5CA8">
            <w:pPr>
              <w:widowControl/>
              <w:jc w:val="center"/>
              <w:rPr>
                <w:rFonts w:asciiTheme="minorEastAsia" w:hAnsiTheme="minorEastAsia"/>
                <w:sz w:val="22"/>
              </w:rPr>
            </w:pPr>
            <w:r w:rsidRPr="002B2EC8">
              <w:rPr>
                <w:rFonts w:asciiTheme="minorEastAsia" w:hAnsiTheme="minorEastAsia" w:hint="eastAsia"/>
                <w:sz w:val="22"/>
              </w:rPr>
              <w:t>評価</w:t>
            </w:r>
          </w:p>
        </w:tc>
        <w:tc>
          <w:tcPr>
            <w:tcW w:w="9037" w:type="dxa"/>
          </w:tcPr>
          <w:p w:rsidR="002D5CA8" w:rsidRPr="002B2EC8" w:rsidRDefault="00487E2A" w:rsidP="001E3FC6">
            <w:pPr>
              <w:widowControl/>
              <w:ind w:firstLineChars="100" w:firstLine="220"/>
              <w:rPr>
                <w:rFonts w:asciiTheme="minorEastAsia" w:hAnsiTheme="minorEastAsia"/>
                <w:sz w:val="22"/>
              </w:rPr>
            </w:pPr>
            <w:r>
              <w:rPr>
                <w:rFonts w:asciiTheme="minorEastAsia" w:hAnsiTheme="minorEastAsia" w:hint="eastAsia"/>
                <w:sz w:val="22"/>
              </w:rPr>
              <w:t>つれもて健診も全体的には平成</w:t>
            </w:r>
            <w:r w:rsidR="006A552F">
              <w:rPr>
                <w:rFonts w:asciiTheme="minorEastAsia" w:hAnsiTheme="minorEastAsia" w:hint="eastAsia"/>
                <w:sz w:val="22"/>
              </w:rPr>
              <w:t>27</w:t>
            </w:r>
            <w:r>
              <w:rPr>
                <w:rFonts w:asciiTheme="minorEastAsia" w:hAnsiTheme="minorEastAsia" w:hint="eastAsia"/>
                <w:sz w:val="22"/>
              </w:rPr>
              <w:t>年度から減少している。しかし冬季の健診</w:t>
            </w:r>
            <w:r w:rsidR="001E3FC6">
              <w:rPr>
                <w:rFonts w:asciiTheme="minorEastAsia" w:hAnsiTheme="minorEastAsia" w:hint="eastAsia"/>
                <w:sz w:val="22"/>
              </w:rPr>
              <w:t>は</w:t>
            </w:r>
            <w:r>
              <w:rPr>
                <w:rFonts w:asciiTheme="minorEastAsia" w:hAnsiTheme="minorEastAsia" w:hint="eastAsia"/>
                <w:sz w:val="22"/>
              </w:rPr>
              <w:t>、年々増加している。</w:t>
            </w:r>
            <w:r w:rsidR="00FC4455">
              <w:rPr>
                <w:rFonts w:asciiTheme="minorEastAsia" w:hAnsiTheme="minorEastAsia" w:hint="eastAsia"/>
                <w:sz w:val="22"/>
              </w:rPr>
              <w:t>冬季の健診は</w:t>
            </w:r>
            <w:r>
              <w:rPr>
                <w:rFonts w:asciiTheme="minorEastAsia" w:hAnsiTheme="minorEastAsia" w:hint="eastAsia"/>
                <w:sz w:val="22"/>
              </w:rPr>
              <w:t>平成27年度</w:t>
            </w:r>
            <w:r w:rsidR="00FC4455">
              <w:rPr>
                <w:rFonts w:asciiTheme="minorEastAsia" w:hAnsiTheme="minorEastAsia" w:hint="eastAsia"/>
                <w:sz w:val="22"/>
              </w:rPr>
              <w:t>までは１月に１回で、12月はがん検診のみ</w:t>
            </w:r>
            <w:r w:rsidR="001E3FC6">
              <w:rPr>
                <w:rFonts w:asciiTheme="minorEastAsia" w:hAnsiTheme="minorEastAsia" w:hint="eastAsia"/>
                <w:sz w:val="22"/>
              </w:rPr>
              <w:t>だった</w:t>
            </w:r>
            <w:r w:rsidR="00FC4455">
              <w:rPr>
                <w:rFonts w:asciiTheme="minorEastAsia" w:hAnsiTheme="minorEastAsia" w:hint="eastAsia"/>
                <w:sz w:val="22"/>
              </w:rPr>
              <w:t>が、受診者から「特定健診も一緒に受けたい。」「夏場は仕事が忙しく、冬場の方が受けやすい。」等の声</w:t>
            </w:r>
            <w:r w:rsidR="001E3FC6">
              <w:rPr>
                <w:rFonts w:asciiTheme="minorEastAsia" w:hAnsiTheme="minorEastAsia" w:hint="eastAsia"/>
                <w:sz w:val="22"/>
              </w:rPr>
              <w:t>に対して実施した。また、</w:t>
            </w:r>
            <w:r w:rsidR="00FC4455">
              <w:rPr>
                <w:rFonts w:asciiTheme="minorEastAsia" w:hAnsiTheme="minorEastAsia" w:hint="eastAsia"/>
                <w:sz w:val="22"/>
              </w:rPr>
              <w:t>受診者数</w:t>
            </w:r>
            <w:r w:rsidR="001E3FC6">
              <w:rPr>
                <w:rFonts w:asciiTheme="minorEastAsia" w:hAnsiTheme="minorEastAsia" w:hint="eastAsia"/>
                <w:sz w:val="22"/>
              </w:rPr>
              <w:t>１か所に</w:t>
            </w:r>
            <w:r w:rsidR="00FC4455">
              <w:rPr>
                <w:rFonts w:asciiTheme="minorEastAsia" w:hAnsiTheme="minorEastAsia" w:hint="eastAsia"/>
                <w:sz w:val="22"/>
              </w:rPr>
              <w:t>集中し、待ち時間も長くなってきた会場もあったことから、平成28年度から12月に2回追加したことによる増加と考える。</w:t>
            </w:r>
            <w:r w:rsidR="001E3FC6">
              <w:rPr>
                <w:rFonts w:asciiTheme="minorEastAsia" w:hAnsiTheme="minorEastAsia" w:hint="eastAsia"/>
                <w:sz w:val="22"/>
              </w:rPr>
              <w:t>消防団員健診は平成28年度までは増加していたが、平成29年度は14名減少している。</w:t>
            </w:r>
          </w:p>
        </w:tc>
      </w:tr>
      <w:tr w:rsidR="002D5CA8" w:rsidRPr="002B2EC8" w:rsidTr="00487E2A">
        <w:tc>
          <w:tcPr>
            <w:tcW w:w="817" w:type="dxa"/>
            <w:vAlign w:val="center"/>
          </w:tcPr>
          <w:p w:rsidR="002D5CA8" w:rsidRPr="002B2EC8" w:rsidRDefault="002D5CA8" w:rsidP="002D5CA8">
            <w:pPr>
              <w:widowControl/>
              <w:jc w:val="center"/>
              <w:rPr>
                <w:rFonts w:asciiTheme="minorEastAsia" w:hAnsiTheme="minorEastAsia"/>
                <w:sz w:val="22"/>
              </w:rPr>
            </w:pPr>
            <w:r w:rsidRPr="002B2EC8">
              <w:rPr>
                <w:rFonts w:asciiTheme="minorEastAsia" w:hAnsiTheme="minorEastAsia" w:hint="eastAsia"/>
                <w:sz w:val="22"/>
              </w:rPr>
              <w:t>課題</w:t>
            </w:r>
          </w:p>
        </w:tc>
        <w:tc>
          <w:tcPr>
            <w:tcW w:w="9037" w:type="dxa"/>
          </w:tcPr>
          <w:p w:rsidR="002D5CA8" w:rsidRPr="002B2EC8" w:rsidRDefault="001E3FC6" w:rsidP="001E3FC6">
            <w:pPr>
              <w:ind w:firstLineChars="100" w:firstLine="220"/>
              <w:jc w:val="left"/>
              <w:rPr>
                <w:rFonts w:asciiTheme="minorEastAsia" w:hAnsiTheme="minorEastAsia"/>
                <w:sz w:val="22"/>
              </w:rPr>
            </w:pPr>
            <w:r>
              <w:rPr>
                <w:rFonts w:asciiTheme="minorEastAsia" w:hAnsiTheme="minorEastAsia" w:hint="eastAsia"/>
                <w:sz w:val="22"/>
              </w:rPr>
              <w:t>受診者を増やすための</w:t>
            </w:r>
            <w:r w:rsidR="002D5CA8" w:rsidRPr="002B2EC8">
              <w:rPr>
                <w:rFonts w:asciiTheme="minorEastAsia" w:hAnsiTheme="minorEastAsia" w:hint="eastAsia"/>
                <w:sz w:val="22"/>
              </w:rPr>
              <w:t>啓発や、継続受診を促すよう</w:t>
            </w:r>
            <w:r>
              <w:rPr>
                <w:rFonts w:asciiTheme="minorEastAsia" w:hAnsiTheme="minorEastAsia" w:hint="eastAsia"/>
                <w:sz w:val="22"/>
              </w:rPr>
              <w:t>な</w:t>
            </w:r>
            <w:r w:rsidR="002D5CA8" w:rsidRPr="002B2EC8">
              <w:rPr>
                <w:rFonts w:asciiTheme="minorEastAsia" w:hAnsiTheme="minorEastAsia" w:hint="eastAsia"/>
                <w:sz w:val="22"/>
              </w:rPr>
              <w:t>勧奨を</w:t>
            </w:r>
            <w:r>
              <w:rPr>
                <w:rFonts w:asciiTheme="minorEastAsia" w:hAnsiTheme="minorEastAsia" w:hint="eastAsia"/>
                <w:sz w:val="22"/>
              </w:rPr>
              <w:t>実施</w:t>
            </w:r>
            <w:r w:rsidR="006A552F">
              <w:rPr>
                <w:rFonts w:asciiTheme="minorEastAsia" w:hAnsiTheme="minorEastAsia" w:hint="eastAsia"/>
                <w:sz w:val="22"/>
              </w:rPr>
              <w:t>。</w:t>
            </w:r>
            <w:r w:rsidR="00411B45">
              <w:rPr>
                <w:rFonts w:asciiTheme="minorEastAsia" w:hAnsiTheme="minorEastAsia" w:hint="eastAsia"/>
                <w:sz w:val="22"/>
              </w:rPr>
              <w:t>また各会場で受けやすくする工夫</w:t>
            </w:r>
            <w:r w:rsidR="002D5CA8" w:rsidRPr="002B2EC8">
              <w:rPr>
                <w:rFonts w:asciiTheme="minorEastAsia" w:hAnsiTheme="minorEastAsia" w:hint="eastAsia"/>
                <w:sz w:val="22"/>
              </w:rPr>
              <w:t>が必要。</w:t>
            </w:r>
            <w:r w:rsidR="00411B45">
              <w:rPr>
                <w:rFonts w:asciiTheme="minorEastAsia" w:hAnsiTheme="minorEastAsia" w:hint="eastAsia"/>
                <w:sz w:val="22"/>
              </w:rPr>
              <w:t>今後、個別健診や</w:t>
            </w:r>
            <w:r w:rsidR="002D5CA8" w:rsidRPr="002B2EC8">
              <w:rPr>
                <w:rFonts w:asciiTheme="minorEastAsia" w:hAnsiTheme="minorEastAsia" w:hint="eastAsia"/>
                <w:sz w:val="22"/>
              </w:rPr>
              <w:t>医療機関からの情報提供について検討が必要。</w:t>
            </w:r>
          </w:p>
        </w:tc>
      </w:tr>
    </w:tbl>
    <w:p w:rsidR="00832AF4" w:rsidRDefault="00832AF4" w:rsidP="00832AF4">
      <w:pPr>
        <w:widowControl/>
        <w:rPr>
          <w:rFonts w:asciiTheme="minorEastAsia" w:hAnsiTheme="minorEastAsia"/>
          <w:sz w:val="28"/>
          <w:szCs w:val="28"/>
        </w:rPr>
      </w:pPr>
      <w:r>
        <w:rPr>
          <w:rFonts w:asciiTheme="minorEastAsia" w:hAnsiTheme="minorEastAsia" w:hint="eastAsia"/>
          <w:sz w:val="28"/>
          <w:szCs w:val="28"/>
        </w:rPr>
        <w:t>２</w:t>
      </w:r>
      <w:r w:rsidRPr="00F36EEF">
        <w:rPr>
          <w:rFonts w:asciiTheme="minorEastAsia" w:hAnsiTheme="minorEastAsia" w:hint="eastAsia"/>
          <w:sz w:val="28"/>
          <w:szCs w:val="28"/>
        </w:rPr>
        <w:t xml:space="preserve">　</w:t>
      </w:r>
      <w:r>
        <w:rPr>
          <w:rFonts w:asciiTheme="minorEastAsia" w:hAnsiTheme="minorEastAsia" w:hint="eastAsia"/>
          <w:sz w:val="28"/>
          <w:szCs w:val="28"/>
        </w:rPr>
        <w:t>つれもてドック</w:t>
      </w:r>
    </w:p>
    <w:tbl>
      <w:tblPr>
        <w:tblStyle w:val="ab"/>
        <w:tblW w:w="0" w:type="auto"/>
        <w:tblLook w:val="04A0" w:firstRow="1" w:lastRow="0" w:firstColumn="1" w:lastColumn="0" w:noHBand="0" w:noVBand="1"/>
      </w:tblPr>
      <w:tblGrid>
        <w:gridCol w:w="817"/>
        <w:gridCol w:w="9037"/>
      </w:tblGrid>
      <w:tr w:rsidR="00832AF4" w:rsidRPr="002B2EC8" w:rsidTr="0019297F">
        <w:tc>
          <w:tcPr>
            <w:tcW w:w="817" w:type="dxa"/>
            <w:vAlign w:val="center"/>
          </w:tcPr>
          <w:p w:rsidR="00832AF4" w:rsidRPr="002B2EC8" w:rsidRDefault="00832AF4" w:rsidP="0019297F">
            <w:pPr>
              <w:widowControl/>
              <w:jc w:val="center"/>
              <w:rPr>
                <w:rFonts w:asciiTheme="minorEastAsia" w:hAnsiTheme="minorEastAsia"/>
                <w:sz w:val="22"/>
              </w:rPr>
            </w:pPr>
            <w:r w:rsidRPr="002B2EC8">
              <w:rPr>
                <w:rFonts w:asciiTheme="minorEastAsia" w:hAnsiTheme="minorEastAsia" w:hint="eastAsia"/>
                <w:sz w:val="22"/>
              </w:rPr>
              <w:t>目的</w:t>
            </w:r>
          </w:p>
        </w:tc>
        <w:tc>
          <w:tcPr>
            <w:tcW w:w="9037" w:type="dxa"/>
          </w:tcPr>
          <w:p w:rsidR="00832AF4" w:rsidRPr="0019297F" w:rsidRDefault="0019297F" w:rsidP="00500938">
            <w:pPr>
              <w:ind w:firstLineChars="100" w:firstLine="220"/>
              <w:jc w:val="left"/>
              <w:rPr>
                <w:rFonts w:asciiTheme="minorEastAsia" w:hAnsiTheme="minorEastAsia"/>
                <w:sz w:val="22"/>
              </w:rPr>
            </w:pPr>
            <w:r w:rsidRPr="0019297F">
              <w:rPr>
                <w:rFonts w:asciiTheme="minorEastAsia" w:hAnsiTheme="minorEastAsia" w:hint="eastAsia"/>
                <w:sz w:val="22"/>
              </w:rPr>
              <w:t>特定健診受診者が自らの健康状態について理解し、生活習慣を振り返る</w:t>
            </w:r>
            <w:r w:rsidR="00500938">
              <w:rPr>
                <w:rFonts w:asciiTheme="minorEastAsia" w:hAnsiTheme="minorEastAsia" w:hint="eastAsia"/>
                <w:sz w:val="22"/>
              </w:rPr>
              <w:t>こと</w:t>
            </w:r>
            <w:r w:rsidRPr="0019297F">
              <w:rPr>
                <w:rFonts w:asciiTheme="minorEastAsia" w:hAnsiTheme="minorEastAsia" w:hint="eastAsia"/>
                <w:sz w:val="22"/>
              </w:rPr>
              <w:t>で生活習慣病の予防・改善を目的にする。</w:t>
            </w:r>
          </w:p>
        </w:tc>
      </w:tr>
      <w:tr w:rsidR="0019297F" w:rsidRPr="002B2EC8" w:rsidTr="0019297F">
        <w:tc>
          <w:tcPr>
            <w:tcW w:w="817" w:type="dxa"/>
            <w:vAlign w:val="center"/>
          </w:tcPr>
          <w:p w:rsidR="0019297F" w:rsidRPr="002B2EC8" w:rsidRDefault="0019297F" w:rsidP="0019297F">
            <w:pPr>
              <w:widowControl/>
              <w:jc w:val="center"/>
              <w:rPr>
                <w:rFonts w:asciiTheme="minorEastAsia" w:hAnsiTheme="minorEastAsia"/>
                <w:sz w:val="22"/>
              </w:rPr>
            </w:pPr>
            <w:r>
              <w:rPr>
                <w:rFonts w:asciiTheme="minorEastAsia" w:hAnsiTheme="minorEastAsia" w:hint="eastAsia"/>
                <w:sz w:val="22"/>
              </w:rPr>
              <w:t>対象</w:t>
            </w:r>
          </w:p>
        </w:tc>
        <w:tc>
          <w:tcPr>
            <w:tcW w:w="9037" w:type="dxa"/>
          </w:tcPr>
          <w:p w:rsidR="0019297F" w:rsidRPr="0019297F" w:rsidRDefault="0019297F" w:rsidP="007315C8">
            <w:pPr>
              <w:ind w:firstLineChars="100" w:firstLine="220"/>
              <w:jc w:val="left"/>
              <w:rPr>
                <w:rFonts w:asciiTheme="minorEastAsia" w:hAnsiTheme="minorEastAsia"/>
                <w:sz w:val="22"/>
              </w:rPr>
            </w:pPr>
            <w:r w:rsidRPr="0019297F">
              <w:rPr>
                <w:rFonts w:asciiTheme="minorEastAsia" w:hAnsiTheme="minorEastAsia" w:hint="eastAsia"/>
                <w:sz w:val="22"/>
              </w:rPr>
              <w:t>40歳～74歳の国保被保険者で国保税滞納のない者で</w:t>
            </w:r>
            <w:r w:rsidR="00500938">
              <w:rPr>
                <w:rFonts w:asciiTheme="minorEastAsia" w:hAnsiTheme="minorEastAsia" w:hint="eastAsia"/>
                <w:sz w:val="22"/>
              </w:rPr>
              <w:t>、</w:t>
            </w:r>
            <w:r w:rsidRPr="0019297F">
              <w:rPr>
                <w:rFonts w:asciiTheme="minorEastAsia" w:hAnsiTheme="minorEastAsia" w:hint="eastAsia"/>
                <w:sz w:val="22"/>
              </w:rPr>
              <w:t>前年度にドック受診していない者</w:t>
            </w:r>
          </w:p>
          <w:p w:rsidR="0019297F" w:rsidRPr="0019297F" w:rsidRDefault="0019297F" w:rsidP="0019297F">
            <w:pPr>
              <w:jc w:val="left"/>
              <w:rPr>
                <w:rFonts w:asciiTheme="minorEastAsia" w:hAnsiTheme="minorEastAsia"/>
                <w:sz w:val="22"/>
              </w:rPr>
            </w:pPr>
            <w:r w:rsidRPr="0019297F">
              <w:rPr>
                <w:rFonts w:asciiTheme="minorEastAsia" w:hAnsiTheme="minorEastAsia" w:hint="eastAsia"/>
                <w:sz w:val="22"/>
              </w:rPr>
              <w:t>（40歳は年度末に到達する者、74歳は75歳の誕生日の前日まで対象）</w:t>
            </w:r>
          </w:p>
        </w:tc>
      </w:tr>
      <w:tr w:rsidR="00832AF4" w:rsidRPr="002B2EC8" w:rsidTr="0019297F">
        <w:tc>
          <w:tcPr>
            <w:tcW w:w="817" w:type="dxa"/>
            <w:vAlign w:val="center"/>
          </w:tcPr>
          <w:p w:rsidR="00832AF4" w:rsidRPr="002B2EC8" w:rsidRDefault="00832AF4" w:rsidP="0019297F">
            <w:pPr>
              <w:widowControl/>
              <w:jc w:val="center"/>
              <w:rPr>
                <w:rFonts w:asciiTheme="minorEastAsia" w:hAnsiTheme="minorEastAsia"/>
                <w:sz w:val="22"/>
              </w:rPr>
            </w:pPr>
            <w:r w:rsidRPr="002B2EC8">
              <w:rPr>
                <w:rFonts w:asciiTheme="minorEastAsia" w:hAnsiTheme="minorEastAsia" w:hint="eastAsia"/>
                <w:sz w:val="22"/>
              </w:rPr>
              <w:t>方法</w:t>
            </w:r>
          </w:p>
        </w:tc>
        <w:tc>
          <w:tcPr>
            <w:tcW w:w="9037" w:type="dxa"/>
          </w:tcPr>
          <w:p w:rsidR="0019297F" w:rsidRPr="0019297F" w:rsidRDefault="00031ABE" w:rsidP="00031ABE">
            <w:pPr>
              <w:ind w:left="220" w:hangingChars="100" w:hanging="220"/>
              <w:jc w:val="left"/>
              <w:rPr>
                <w:rFonts w:asciiTheme="minorEastAsia" w:hAnsiTheme="minorEastAsia"/>
                <w:sz w:val="22"/>
              </w:rPr>
            </w:pPr>
            <w:r>
              <w:rPr>
                <w:rFonts w:asciiTheme="minorEastAsia" w:hAnsiTheme="minorEastAsia" w:hint="eastAsia"/>
                <w:sz w:val="22"/>
              </w:rPr>
              <w:t>＊</w:t>
            </w:r>
            <w:r w:rsidR="0019297F" w:rsidRPr="0019297F">
              <w:rPr>
                <w:rFonts w:asciiTheme="minorEastAsia" w:hAnsiTheme="minorEastAsia" w:hint="eastAsia"/>
                <w:sz w:val="22"/>
              </w:rPr>
              <w:t>健診センターキタデ</w:t>
            </w:r>
            <w:r>
              <w:rPr>
                <w:rFonts w:asciiTheme="minorEastAsia" w:hAnsiTheme="minorEastAsia" w:hint="eastAsia"/>
                <w:sz w:val="22"/>
              </w:rPr>
              <w:t>（以下「キタデコース」という）</w:t>
            </w:r>
            <w:r w:rsidR="0019297F" w:rsidRPr="0019297F">
              <w:rPr>
                <w:rFonts w:asciiTheme="minorEastAsia" w:hAnsiTheme="minorEastAsia" w:hint="eastAsia"/>
                <w:sz w:val="22"/>
              </w:rPr>
              <w:t>、国保日高総合病院</w:t>
            </w:r>
            <w:r>
              <w:rPr>
                <w:rFonts w:asciiTheme="minorEastAsia" w:hAnsiTheme="minorEastAsia" w:hint="eastAsia"/>
                <w:sz w:val="22"/>
              </w:rPr>
              <w:t>（以下「日高コース」という）に委託契約し実施。</w:t>
            </w:r>
          </w:p>
          <w:p w:rsidR="0019297F" w:rsidRDefault="00031ABE" w:rsidP="0019297F">
            <w:pPr>
              <w:jc w:val="left"/>
              <w:rPr>
                <w:rFonts w:asciiTheme="minorEastAsia" w:hAnsiTheme="minorEastAsia"/>
                <w:sz w:val="22"/>
              </w:rPr>
            </w:pPr>
            <w:r>
              <w:rPr>
                <w:rFonts w:asciiTheme="minorEastAsia" w:hAnsiTheme="minorEastAsia" w:hint="eastAsia"/>
                <w:sz w:val="22"/>
              </w:rPr>
              <w:t>内容）・</w:t>
            </w:r>
            <w:r w:rsidR="0019297F" w:rsidRPr="0019297F">
              <w:rPr>
                <w:rFonts w:asciiTheme="minorEastAsia" w:hAnsiTheme="minorEastAsia" w:hint="eastAsia"/>
                <w:sz w:val="22"/>
              </w:rPr>
              <w:t>キタデ</w:t>
            </w:r>
            <w:r w:rsidR="0019297F">
              <w:rPr>
                <w:rFonts w:asciiTheme="minorEastAsia" w:hAnsiTheme="minorEastAsia" w:hint="eastAsia"/>
                <w:sz w:val="22"/>
              </w:rPr>
              <w:t>コース</w:t>
            </w:r>
            <w:r w:rsidR="0019297F" w:rsidRPr="0019297F">
              <w:rPr>
                <w:rFonts w:asciiTheme="minorEastAsia" w:hAnsiTheme="minorEastAsia" w:hint="eastAsia"/>
                <w:sz w:val="22"/>
              </w:rPr>
              <w:t>：脳・特定・がん　１日</w:t>
            </w:r>
            <w:r>
              <w:rPr>
                <w:rFonts w:asciiTheme="minorEastAsia" w:hAnsiTheme="minorEastAsia" w:hint="eastAsia"/>
                <w:sz w:val="22"/>
              </w:rPr>
              <w:t xml:space="preserve">　・</w:t>
            </w:r>
            <w:r w:rsidR="0019297F" w:rsidRPr="0019297F">
              <w:rPr>
                <w:rFonts w:asciiTheme="minorEastAsia" w:hAnsiTheme="minorEastAsia" w:hint="eastAsia"/>
                <w:sz w:val="22"/>
              </w:rPr>
              <w:t>日高</w:t>
            </w:r>
            <w:r>
              <w:rPr>
                <w:rFonts w:asciiTheme="minorEastAsia" w:hAnsiTheme="minorEastAsia" w:hint="eastAsia"/>
                <w:sz w:val="22"/>
              </w:rPr>
              <w:t>コース</w:t>
            </w:r>
            <w:r w:rsidR="0019297F" w:rsidRPr="0019297F">
              <w:rPr>
                <w:rFonts w:asciiTheme="minorEastAsia" w:hAnsiTheme="minorEastAsia" w:hint="eastAsia"/>
                <w:sz w:val="22"/>
              </w:rPr>
              <w:t>：脳・特定　１日</w:t>
            </w:r>
          </w:p>
          <w:p w:rsidR="00031ABE" w:rsidRPr="0019297F" w:rsidRDefault="00031ABE" w:rsidP="0019297F">
            <w:pPr>
              <w:jc w:val="left"/>
              <w:rPr>
                <w:rFonts w:asciiTheme="minorEastAsia" w:hAnsiTheme="minorEastAsia"/>
                <w:sz w:val="22"/>
              </w:rPr>
            </w:pPr>
            <w:r>
              <w:rPr>
                <w:rFonts w:asciiTheme="minorEastAsia" w:hAnsiTheme="minorEastAsia" w:hint="eastAsia"/>
                <w:sz w:val="22"/>
              </w:rPr>
              <w:t xml:space="preserve">　　　4月～2月に実施</w:t>
            </w:r>
          </w:p>
          <w:p w:rsidR="0019297F" w:rsidRPr="0019297F" w:rsidRDefault="0019297F" w:rsidP="00031ABE">
            <w:pPr>
              <w:ind w:left="1100" w:hangingChars="500" w:hanging="1100"/>
              <w:jc w:val="left"/>
              <w:rPr>
                <w:rFonts w:asciiTheme="minorEastAsia" w:hAnsiTheme="minorEastAsia"/>
                <w:sz w:val="22"/>
              </w:rPr>
            </w:pPr>
            <w:r w:rsidRPr="0019297F">
              <w:rPr>
                <w:rFonts w:asciiTheme="minorEastAsia" w:hAnsiTheme="minorEastAsia" w:hint="eastAsia"/>
                <w:sz w:val="22"/>
              </w:rPr>
              <w:t>募集方法</w:t>
            </w:r>
            <w:r w:rsidR="00031ABE">
              <w:rPr>
                <w:rFonts w:asciiTheme="minorEastAsia" w:hAnsiTheme="minorEastAsia" w:hint="eastAsia"/>
                <w:sz w:val="22"/>
              </w:rPr>
              <w:t>）</w:t>
            </w:r>
            <w:r w:rsidRPr="0019297F">
              <w:rPr>
                <w:rFonts w:asciiTheme="minorEastAsia" w:hAnsiTheme="minorEastAsia" w:hint="eastAsia"/>
                <w:sz w:val="22"/>
              </w:rPr>
              <w:t>つれもて健診・ドック受診希望調査票を対象者に個別通知し、希望者は</w:t>
            </w:r>
            <w:r w:rsidR="00031ABE">
              <w:rPr>
                <w:rFonts w:asciiTheme="minorEastAsia" w:hAnsiTheme="minorEastAsia" w:hint="eastAsia"/>
                <w:sz w:val="22"/>
              </w:rPr>
              <w:t>4月の期日までに郵送または持参にて</w:t>
            </w:r>
            <w:r w:rsidRPr="0019297F">
              <w:rPr>
                <w:rFonts w:asciiTheme="minorEastAsia" w:hAnsiTheme="minorEastAsia" w:hint="eastAsia"/>
                <w:sz w:val="22"/>
              </w:rPr>
              <w:t>申込</w:t>
            </w:r>
            <w:r w:rsidR="00031ABE">
              <w:rPr>
                <w:rFonts w:asciiTheme="minorEastAsia" w:hAnsiTheme="minorEastAsia" w:hint="eastAsia"/>
                <w:sz w:val="22"/>
              </w:rPr>
              <w:t>。</w:t>
            </w:r>
            <w:r w:rsidR="00031ABE" w:rsidRPr="0019297F">
              <w:rPr>
                <w:rFonts w:asciiTheme="minorEastAsia" w:hAnsiTheme="minorEastAsia" w:hint="eastAsia"/>
                <w:sz w:val="22"/>
              </w:rPr>
              <w:t>期日内に申込み受付、定員オーバーの場合は抽選。希望によりキャンセル待ちを設け</w:t>
            </w:r>
            <w:r w:rsidR="00A17DB4">
              <w:rPr>
                <w:rFonts w:asciiTheme="minorEastAsia" w:hAnsiTheme="minorEastAsia" w:hint="eastAsia"/>
                <w:sz w:val="22"/>
              </w:rPr>
              <w:t>る。</w:t>
            </w:r>
            <w:r w:rsidR="00DE5673">
              <w:rPr>
                <w:rFonts w:asciiTheme="minorEastAsia" w:hAnsiTheme="minorEastAsia" w:hint="eastAsia"/>
                <w:sz w:val="22"/>
              </w:rPr>
              <w:t xml:space="preserve">　　　　　　　　　　　　　　　　　　　　　　　　　　　　　　　　　　　　　　　　　　　　　　　　　　　　　　　　　　　　　　　　　　　　　　　　　　　　　　　　　　　　　　　　　　　　　　　　　　　　　　　　　　　　　　　　　　　　　　　　　　　　　　　　　　　　　　　　　　　　　　　　　　　　　　　　　　　　　　　　　　　　　　　　　　　　　　　　　　　　　　　　　　　　　　　　　　　　　　　　　　　　　　　　　　　　　　　　　　　　　　　　　　　　　　　　　　　　　　　　　　　　　　　　　　　　　　　　　　　　　　　　　　　　　　　　　　　　　　　　　　　　　　　　　　　　　　　　　　　　　　　　　　　　　　　　　　　　　　　　　　　　　　　　　　　　　　　　　　　　　　　　　　　　　　　　　　　　　　　　　　　　　　　　　　　　　　　　　　　　　　　　　　　　　　　　　　　　　　　　　　　　　　　　　　　　　　　　　　　　　　　　　　　　　　　　　　　　　　　　　　　　　　　　　　　　　　　　　　　　　　　　　　　　　　　　　　　　　　　　　　　　　　　　　　　　　　　　　　　　　　　　　　　　　　　　　　　　　　　　　　　　　　　　　　　　　　　　　　　　　　　　　　　　　　　　　　　　　　　　　　　　　　　　　　　　　　　　　　　　　　　　　　　　　　　　　　　　　　　　　　　　　　　　　　　　　　　　　　　　　　　　　　　　　　　　　　　　　　　　　　　　　　　　　　　　　　　　　　　　　　　　　　　　　　　　　　　　　　　　　　　　　　　　　　　　　　　　　　　　　　　　　　　　　　　　　　　　　　　　　　　　　　　　</w:t>
            </w:r>
          </w:p>
          <w:p w:rsidR="00031ABE" w:rsidRDefault="00031ABE" w:rsidP="0019297F">
            <w:pPr>
              <w:jc w:val="left"/>
              <w:rPr>
                <w:rFonts w:asciiTheme="minorEastAsia" w:hAnsiTheme="minorEastAsia"/>
                <w:sz w:val="22"/>
              </w:rPr>
            </w:pPr>
            <w:r>
              <w:rPr>
                <w:rFonts w:asciiTheme="minorEastAsia" w:hAnsiTheme="minorEastAsia" w:hint="eastAsia"/>
                <w:sz w:val="22"/>
              </w:rPr>
              <w:t>定員）・</w:t>
            </w:r>
            <w:r w:rsidR="0019297F" w:rsidRPr="0019297F">
              <w:rPr>
                <w:rFonts w:asciiTheme="minorEastAsia" w:hAnsiTheme="minorEastAsia" w:hint="eastAsia"/>
                <w:sz w:val="22"/>
              </w:rPr>
              <w:t>キタデ</w:t>
            </w:r>
            <w:r>
              <w:rPr>
                <w:rFonts w:asciiTheme="minorEastAsia" w:hAnsiTheme="minorEastAsia" w:hint="eastAsia"/>
                <w:sz w:val="22"/>
              </w:rPr>
              <w:t>コース</w:t>
            </w:r>
            <w:r w:rsidR="00500938">
              <w:rPr>
                <w:rFonts w:asciiTheme="minorEastAsia" w:hAnsiTheme="minorEastAsia" w:hint="eastAsia"/>
                <w:sz w:val="22"/>
              </w:rPr>
              <w:t>：</w:t>
            </w:r>
            <w:r>
              <w:rPr>
                <w:rFonts w:asciiTheme="minorEastAsia" w:hAnsiTheme="minorEastAsia" w:hint="eastAsia"/>
                <w:sz w:val="22"/>
              </w:rPr>
              <w:t>２００名　・</w:t>
            </w:r>
            <w:r w:rsidR="0019297F" w:rsidRPr="0019297F">
              <w:rPr>
                <w:rFonts w:asciiTheme="minorEastAsia" w:hAnsiTheme="minorEastAsia" w:hint="eastAsia"/>
                <w:sz w:val="22"/>
              </w:rPr>
              <w:t>日高</w:t>
            </w:r>
            <w:r>
              <w:rPr>
                <w:rFonts w:asciiTheme="minorEastAsia" w:hAnsiTheme="minorEastAsia" w:hint="eastAsia"/>
                <w:sz w:val="22"/>
              </w:rPr>
              <w:t>コース</w:t>
            </w:r>
            <w:r w:rsidR="00500938">
              <w:rPr>
                <w:rFonts w:asciiTheme="minorEastAsia" w:hAnsiTheme="minorEastAsia" w:hint="eastAsia"/>
                <w:sz w:val="22"/>
              </w:rPr>
              <w:t>：</w:t>
            </w:r>
            <w:r>
              <w:rPr>
                <w:rFonts w:asciiTheme="minorEastAsia" w:hAnsiTheme="minorEastAsia" w:hint="eastAsia"/>
                <w:sz w:val="22"/>
              </w:rPr>
              <w:t>５０名</w:t>
            </w:r>
          </w:p>
          <w:p w:rsidR="00832AF4" w:rsidRPr="0019297F" w:rsidRDefault="0019297F" w:rsidP="00031ABE">
            <w:pPr>
              <w:jc w:val="left"/>
              <w:rPr>
                <w:rFonts w:asciiTheme="minorEastAsia" w:hAnsiTheme="minorEastAsia"/>
                <w:sz w:val="22"/>
              </w:rPr>
            </w:pPr>
            <w:r w:rsidRPr="0019297F">
              <w:rPr>
                <w:rFonts w:asciiTheme="minorEastAsia" w:hAnsiTheme="minorEastAsia" w:hint="eastAsia"/>
                <w:sz w:val="22"/>
              </w:rPr>
              <w:t>自己負担額</w:t>
            </w:r>
            <w:r w:rsidR="00031ABE">
              <w:rPr>
                <w:rFonts w:asciiTheme="minorEastAsia" w:hAnsiTheme="minorEastAsia" w:hint="eastAsia"/>
                <w:sz w:val="22"/>
              </w:rPr>
              <w:t>）・</w:t>
            </w:r>
            <w:r w:rsidRPr="0019297F">
              <w:rPr>
                <w:rFonts w:asciiTheme="minorEastAsia" w:hAnsiTheme="minorEastAsia" w:hint="eastAsia"/>
                <w:sz w:val="22"/>
              </w:rPr>
              <w:t xml:space="preserve">キタデコース：５,０００円　</w:t>
            </w:r>
            <w:r w:rsidR="00031ABE">
              <w:rPr>
                <w:rFonts w:asciiTheme="minorEastAsia" w:hAnsiTheme="minorEastAsia" w:hint="eastAsia"/>
                <w:sz w:val="22"/>
              </w:rPr>
              <w:t>・</w:t>
            </w:r>
            <w:r w:rsidRPr="0019297F">
              <w:rPr>
                <w:rFonts w:asciiTheme="minorEastAsia" w:hAnsiTheme="minorEastAsia" w:hint="eastAsia"/>
                <w:sz w:val="22"/>
              </w:rPr>
              <w:t>日高コース：３,０００円</w:t>
            </w:r>
          </w:p>
        </w:tc>
      </w:tr>
      <w:tr w:rsidR="00832AF4" w:rsidRPr="002B2EC8" w:rsidTr="0019297F">
        <w:tc>
          <w:tcPr>
            <w:tcW w:w="817" w:type="dxa"/>
            <w:vAlign w:val="center"/>
          </w:tcPr>
          <w:p w:rsidR="00832AF4" w:rsidRPr="002B2EC8" w:rsidRDefault="00832AF4" w:rsidP="0019297F">
            <w:pPr>
              <w:widowControl/>
              <w:jc w:val="center"/>
              <w:rPr>
                <w:rFonts w:asciiTheme="minorEastAsia" w:hAnsiTheme="minorEastAsia"/>
                <w:sz w:val="22"/>
              </w:rPr>
            </w:pPr>
            <w:r w:rsidRPr="002B2EC8">
              <w:rPr>
                <w:rFonts w:asciiTheme="minorEastAsia" w:hAnsiTheme="minorEastAsia" w:hint="eastAsia"/>
                <w:sz w:val="22"/>
              </w:rPr>
              <w:t>実績</w:t>
            </w:r>
          </w:p>
        </w:tc>
        <w:tc>
          <w:tcPr>
            <w:tcW w:w="9037" w:type="dxa"/>
          </w:tcPr>
          <w:p w:rsidR="00832AF4" w:rsidRDefault="00457B2B" w:rsidP="0019297F">
            <w:pPr>
              <w:widowControl/>
              <w:rPr>
                <w:rFonts w:asciiTheme="minorEastAsia" w:hAnsiTheme="minorEastAsia"/>
                <w:sz w:val="22"/>
              </w:rPr>
            </w:pPr>
            <w:r>
              <w:rPr>
                <w:rFonts w:asciiTheme="minorEastAsia" w:hAnsiTheme="minorEastAsia" w:hint="eastAsia"/>
                <w:sz w:val="22"/>
              </w:rPr>
              <w:t>つれもてドックの定員と受診状況</w:t>
            </w:r>
          </w:p>
          <w:tbl>
            <w:tblPr>
              <w:tblW w:w="6841" w:type="dxa"/>
              <w:tblCellMar>
                <w:left w:w="99" w:type="dxa"/>
                <w:right w:w="99" w:type="dxa"/>
              </w:tblCellMar>
              <w:tblLook w:val="04A0" w:firstRow="1" w:lastRow="0" w:firstColumn="1" w:lastColumn="0" w:noHBand="0" w:noVBand="1"/>
            </w:tblPr>
            <w:tblGrid>
              <w:gridCol w:w="1552"/>
              <w:gridCol w:w="887"/>
              <w:gridCol w:w="992"/>
              <w:gridCol w:w="858"/>
              <w:gridCol w:w="858"/>
              <w:gridCol w:w="940"/>
              <w:gridCol w:w="858"/>
            </w:tblGrid>
            <w:tr w:rsidR="00500938" w:rsidRPr="00457B2B" w:rsidTr="00500938">
              <w:trPr>
                <w:trHeight w:val="288"/>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 xml:space="preserve">　</w:t>
                  </w:r>
                </w:p>
              </w:tc>
              <w:tc>
                <w:tcPr>
                  <w:tcW w:w="2737" w:type="dxa"/>
                  <w:gridSpan w:val="3"/>
                  <w:tcBorders>
                    <w:top w:val="single" w:sz="4" w:space="0" w:color="auto"/>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キタデコース</w:t>
                  </w:r>
                </w:p>
              </w:tc>
              <w:tc>
                <w:tcPr>
                  <w:tcW w:w="2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日高コース</w:t>
                  </w:r>
                </w:p>
              </w:tc>
            </w:tr>
            <w:tr w:rsidR="00500938" w:rsidRPr="00457B2B" w:rsidTr="00500938">
              <w:trPr>
                <w:trHeight w:val="276"/>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500938" w:rsidRPr="00457B2B" w:rsidRDefault="00500938" w:rsidP="00457B2B">
                  <w:pPr>
                    <w:widowControl/>
                    <w:jc w:val="left"/>
                    <w:rPr>
                      <w:rFonts w:asciiTheme="minorEastAsia" w:hAnsiTheme="minorEastAsia" w:cs="ＭＳ Ｐゴシック"/>
                      <w:color w:val="000000"/>
                      <w:kern w:val="0"/>
                      <w:sz w:val="22"/>
                    </w:rPr>
                  </w:pPr>
                </w:p>
              </w:tc>
              <w:tc>
                <w:tcPr>
                  <w:tcW w:w="887" w:type="dxa"/>
                  <w:tcBorders>
                    <w:top w:val="nil"/>
                    <w:left w:val="nil"/>
                    <w:bottom w:val="single" w:sz="4" w:space="0" w:color="auto"/>
                    <w:right w:val="single" w:sz="4" w:space="0" w:color="auto"/>
                  </w:tcBorders>
                  <w:shd w:val="clear" w:color="auto" w:fill="auto"/>
                  <w:noWrap/>
                  <w:vAlign w:val="center"/>
                  <w:hideMark/>
                </w:tcPr>
                <w:p w:rsidR="00500938"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定員</w:t>
                  </w:r>
                </w:p>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0938"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受診者</w:t>
                  </w:r>
                </w:p>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（人）</w:t>
                  </w:r>
                </w:p>
              </w:tc>
              <w:tc>
                <w:tcPr>
                  <w:tcW w:w="858" w:type="dxa"/>
                  <w:tcBorders>
                    <w:top w:val="single" w:sz="4" w:space="0" w:color="auto"/>
                    <w:left w:val="single" w:sz="4" w:space="0" w:color="auto"/>
                    <w:bottom w:val="single" w:sz="4" w:space="0" w:color="auto"/>
                    <w:right w:val="single" w:sz="4" w:space="0" w:color="auto"/>
                  </w:tcBorders>
                </w:tcPr>
                <w:p w:rsidR="00500938"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受診率</w:t>
                  </w:r>
                </w:p>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Default="00500938" w:rsidP="00596197">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定員</w:t>
                  </w:r>
                </w:p>
                <w:p w:rsidR="00500938" w:rsidRPr="00457B2B" w:rsidRDefault="00500938" w:rsidP="00596197">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（人）</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Default="00500938" w:rsidP="00596197">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受診者</w:t>
                  </w:r>
                </w:p>
                <w:p w:rsidR="00500938" w:rsidRPr="00457B2B" w:rsidRDefault="00500938" w:rsidP="00596197">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（人）</w:t>
                  </w:r>
                </w:p>
              </w:tc>
              <w:tc>
                <w:tcPr>
                  <w:tcW w:w="768" w:type="dxa"/>
                  <w:tcBorders>
                    <w:top w:val="single" w:sz="4" w:space="0" w:color="auto"/>
                    <w:left w:val="single" w:sz="4" w:space="0" w:color="auto"/>
                    <w:bottom w:val="single" w:sz="4" w:space="0" w:color="auto"/>
                    <w:right w:val="single" w:sz="4" w:space="0" w:color="auto"/>
                  </w:tcBorders>
                </w:tcPr>
                <w:p w:rsidR="00500938" w:rsidRDefault="00500938" w:rsidP="00596197">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受診率</w:t>
                  </w:r>
                </w:p>
                <w:p w:rsidR="00500938" w:rsidRPr="00457B2B" w:rsidRDefault="00500938" w:rsidP="00596197">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w:t>
                  </w:r>
                </w:p>
              </w:tc>
            </w:tr>
            <w:tr w:rsidR="00500938" w:rsidRPr="00457B2B" w:rsidTr="00500938">
              <w:trPr>
                <w:trHeight w:val="276"/>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平成25年度</w:t>
                  </w:r>
                </w:p>
              </w:tc>
              <w:tc>
                <w:tcPr>
                  <w:tcW w:w="887" w:type="dxa"/>
                  <w:tcBorders>
                    <w:top w:val="nil"/>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190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177</w:t>
                  </w:r>
                </w:p>
              </w:tc>
              <w:tc>
                <w:tcPr>
                  <w:tcW w:w="858" w:type="dxa"/>
                  <w:tcBorders>
                    <w:top w:val="single" w:sz="4" w:space="0" w:color="auto"/>
                    <w:left w:val="single" w:sz="4" w:space="0" w:color="auto"/>
                    <w:bottom w:val="single" w:sz="4" w:space="0" w:color="auto"/>
                    <w:right w:val="single" w:sz="4" w:space="0" w:color="auto"/>
                  </w:tcBorders>
                </w:tcPr>
                <w:p w:rsidR="00500938" w:rsidRPr="00457B2B" w:rsidRDefault="00500938" w:rsidP="00500938">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93.5</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60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56</w:t>
                  </w:r>
                </w:p>
              </w:tc>
              <w:tc>
                <w:tcPr>
                  <w:tcW w:w="768" w:type="dxa"/>
                  <w:tcBorders>
                    <w:top w:val="single" w:sz="4" w:space="0" w:color="auto"/>
                    <w:left w:val="single" w:sz="4" w:space="0" w:color="auto"/>
                    <w:bottom w:val="single" w:sz="4" w:space="0" w:color="auto"/>
                    <w:right w:val="single" w:sz="4" w:space="0" w:color="auto"/>
                  </w:tcBorders>
                </w:tcPr>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93.3</w:t>
                  </w:r>
                </w:p>
              </w:tc>
            </w:tr>
            <w:tr w:rsidR="00500938" w:rsidRPr="00457B2B" w:rsidTr="00500938">
              <w:trPr>
                <w:trHeight w:val="28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平成26年度</w:t>
                  </w:r>
                </w:p>
              </w:tc>
              <w:tc>
                <w:tcPr>
                  <w:tcW w:w="887" w:type="dxa"/>
                  <w:tcBorders>
                    <w:top w:val="nil"/>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150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143</w:t>
                  </w:r>
                </w:p>
              </w:tc>
              <w:tc>
                <w:tcPr>
                  <w:tcW w:w="858" w:type="dxa"/>
                  <w:tcBorders>
                    <w:top w:val="single" w:sz="4" w:space="0" w:color="auto"/>
                    <w:left w:val="single" w:sz="4" w:space="0" w:color="auto"/>
                    <w:bottom w:val="single" w:sz="4" w:space="0" w:color="auto"/>
                    <w:right w:val="single" w:sz="4" w:space="0" w:color="auto"/>
                  </w:tcBorders>
                </w:tcPr>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95.3</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30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30</w:t>
                  </w:r>
                </w:p>
              </w:tc>
              <w:tc>
                <w:tcPr>
                  <w:tcW w:w="768" w:type="dxa"/>
                  <w:tcBorders>
                    <w:top w:val="single" w:sz="4" w:space="0" w:color="auto"/>
                    <w:left w:val="single" w:sz="4" w:space="0" w:color="auto"/>
                    <w:bottom w:val="single" w:sz="4" w:space="0" w:color="auto"/>
                    <w:right w:val="single" w:sz="4" w:space="0" w:color="auto"/>
                  </w:tcBorders>
                </w:tcPr>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100.0</w:t>
                  </w:r>
                </w:p>
              </w:tc>
            </w:tr>
            <w:tr w:rsidR="00500938" w:rsidRPr="00457B2B" w:rsidTr="00500938">
              <w:trPr>
                <w:trHeight w:val="276"/>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平成27年度</w:t>
                  </w:r>
                </w:p>
              </w:tc>
              <w:tc>
                <w:tcPr>
                  <w:tcW w:w="887" w:type="dxa"/>
                  <w:tcBorders>
                    <w:top w:val="nil"/>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180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173</w:t>
                  </w:r>
                </w:p>
              </w:tc>
              <w:tc>
                <w:tcPr>
                  <w:tcW w:w="858" w:type="dxa"/>
                  <w:tcBorders>
                    <w:top w:val="single" w:sz="4" w:space="0" w:color="auto"/>
                    <w:left w:val="single" w:sz="4" w:space="0" w:color="auto"/>
                    <w:bottom w:val="single" w:sz="4" w:space="0" w:color="auto"/>
                    <w:right w:val="single" w:sz="4" w:space="0" w:color="auto"/>
                  </w:tcBorders>
                </w:tcPr>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96.1</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40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40</w:t>
                  </w:r>
                </w:p>
              </w:tc>
              <w:tc>
                <w:tcPr>
                  <w:tcW w:w="768" w:type="dxa"/>
                  <w:tcBorders>
                    <w:top w:val="single" w:sz="4" w:space="0" w:color="auto"/>
                    <w:left w:val="single" w:sz="4" w:space="0" w:color="auto"/>
                    <w:bottom w:val="single" w:sz="4" w:space="0" w:color="auto"/>
                    <w:right w:val="single" w:sz="4" w:space="0" w:color="auto"/>
                  </w:tcBorders>
                </w:tcPr>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100.0</w:t>
                  </w:r>
                </w:p>
              </w:tc>
            </w:tr>
            <w:tr w:rsidR="00500938" w:rsidRPr="00457B2B" w:rsidTr="00500938">
              <w:trPr>
                <w:trHeight w:val="276"/>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平成28年度</w:t>
                  </w:r>
                </w:p>
              </w:tc>
              <w:tc>
                <w:tcPr>
                  <w:tcW w:w="887" w:type="dxa"/>
                  <w:tcBorders>
                    <w:top w:val="nil"/>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200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199</w:t>
                  </w:r>
                </w:p>
              </w:tc>
              <w:tc>
                <w:tcPr>
                  <w:tcW w:w="858" w:type="dxa"/>
                  <w:tcBorders>
                    <w:top w:val="single" w:sz="4" w:space="0" w:color="auto"/>
                    <w:left w:val="single" w:sz="4" w:space="0" w:color="auto"/>
                    <w:bottom w:val="single" w:sz="4" w:space="0" w:color="auto"/>
                    <w:right w:val="single" w:sz="4" w:space="0" w:color="auto"/>
                  </w:tcBorders>
                </w:tcPr>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99.5</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50</w:t>
                  </w:r>
                </w:p>
              </w:tc>
              <w:tc>
                <w:tcPr>
                  <w:tcW w:w="768" w:type="dxa"/>
                  <w:tcBorders>
                    <w:top w:val="single" w:sz="4" w:space="0" w:color="auto"/>
                    <w:left w:val="single" w:sz="4" w:space="0" w:color="auto"/>
                    <w:bottom w:val="single" w:sz="4" w:space="0" w:color="auto"/>
                    <w:right w:val="single" w:sz="4" w:space="0" w:color="auto"/>
                  </w:tcBorders>
                </w:tcPr>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100.0</w:t>
                  </w:r>
                </w:p>
              </w:tc>
            </w:tr>
            <w:tr w:rsidR="00500938" w:rsidRPr="00457B2B" w:rsidTr="00500938">
              <w:trPr>
                <w:trHeight w:val="288"/>
              </w:trPr>
              <w:tc>
                <w:tcPr>
                  <w:tcW w:w="1552" w:type="dxa"/>
                  <w:tcBorders>
                    <w:top w:val="nil"/>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平成29年度</w:t>
                  </w:r>
                </w:p>
              </w:tc>
              <w:tc>
                <w:tcPr>
                  <w:tcW w:w="887" w:type="dxa"/>
                  <w:tcBorders>
                    <w:top w:val="nil"/>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190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180</w:t>
                  </w:r>
                </w:p>
              </w:tc>
              <w:tc>
                <w:tcPr>
                  <w:tcW w:w="858" w:type="dxa"/>
                  <w:tcBorders>
                    <w:top w:val="single" w:sz="4" w:space="0" w:color="auto"/>
                    <w:left w:val="single" w:sz="4" w:space="0" w:color="auto"/>
                    <w:bottom w:val="single" w:sz="4" w:space="0" w:color="auto"/>
                    <w:right w:val="single" w:sz="4" w:space="0" w:color="auto"/>
                  </w:tcBorders>
                </w:tcPr>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94.7</w:t>
                  </w:r>
                </w:p>
              </w:tc>
              <w:tc>
                <w:tcPr>
                  <w:tcW w:w="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60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938" w:rsidRPr="00457B2B" w:rsidRDefault="00500938" w:rsidP="00457B2B">
                  <w:pPr>
                    <w:widowControl/>
                    <w:jc w:val="center"/>
                    <w:rPr>
                      <w:rFonts w:asciiTheme="minorEastAsia" w:hAnsiTheme="minorEastAsia" w:cs="ＭＳ Ｐゴシック"/>
                      <w:color w:val="000000"/>
                      <w:kern w:val="0"/>
                      <w:sz w:val="22"/>
                    </w:rPr>
                  </w:pPr>
                  <w:r w:rsidRPr="00457B2B">
                    <w:rPr>
                      <w:rFonts w:asciiTheme="minorEastAsia" w:hAnsiTheme="minorEastAsia" w:cs="ＭＳ Ｐゴシック" w:hint="eastAsia"/>
                      <w:color w:val="000000"/>
                      <w:kern w:val="0"/>
                      <w:sz w:val="22"/>
                    </w:rPr>
                    <w:t>59</w:t>
                  </w:r>
                </w:p>
              </w:tc>
              <w:tc>
                <w:tcPr>
                  <w:tcW w:w="768" w:type="dxa"/>
                  <w:tcBorders>
                    <w:top w:val="single" w:sz="4" w:space="0" w:color="auto"/>
                    <w:left w:val="single" w:sz="4" w:space="0" w:color="auto"/>
                    <w:bottom w:val="single" w:sz="4" w:space="0" w:color="auto"/>
                    <w:right w:val="single" w:sz="4" w:space="0" w:color="auto"/>
                  </w:tcBorders>
                </w:tcPr>
                <w:p w:rsidR="00500938" w:rsidRPr="00457B2B" w:rsidRDefault="00500938" w:rsidP="00457B2B">
                  <w:pPr>
                    <w:widowControl/>
                    <w:jc w:val="center"/>
                    <w:rPr>
                      <w:rFonts w:asciiTheme="minorEastAsia" w:hAnsiTheme="minorEastAsia" w:cs="ＭＳ Ｐゴシック"/>
                      <w:color w:val="000000"/>
                      <w:kern w:val="0"/>
                      <w:sz w:val="22"/>
                    </w:rPr>
                  </w:pPr>
                  <w:r>
                    <w:rPr>
                      <w:rFonts w:asciiTheme="minorEastAsia" w:hAnsiTheme="minorEastAsia" w:cs="ＭＳ Ｐゴシック" w:hint="eastAsia"/>
                      <w:color w:val="000000"/>
                      <w:kern w:val="0"/>
                      <w:sz w:val="22"/>
                    </w:rPr>
                    <w:t>98.3</w:t>
                  </w:r>
                </w:p>
              </w:tc>
            </w:tr>
          </w:tbl>
          <w:p w:rsidR="00457B2B" w:rsidRPr="002B2EC8" w:rsidRDefault="00457B2B" w:rsidP="0019297F">
            <w:pPr>
              <w:widowControl/>
              <w:rPr>
                <w:rFonts w:asciiTheme="minorEastAsia" w:hAnsiTheme="minorEastAsia"/>
                <w:sz w:val="22"/>
              </w:rPr>
            </w:pPr>
          </w:p>
        </w:tc>
      </w:tr>
      <w:tr w:rsidR="00832AF4" w:rsidRPr="002B2EC8" w:rsidTr="0019297F">
        <w:tc>
          <w:tcPr>
            <w:tcW w:w="817" w:type="dxa"/>
            <w:vAlign w:val="center"/>
          </w:tcPr>
          <w:p w:rsidR="00832AF4" w:rsidRPr="002B2EC8" w:rsidRDefault="00832AF4" w:rsidP="0019297F">
            <w:pPr>
              <w:widowControl/>
              <w:jc w:val="center"/>
              <w:rPr>
                <w:rFonts w:asciiTheme="minorEastAsia" w:hAnsiTheme="minorEastAsia"/>
                <w:sz w:val="22"/>
              </w:rPr>
            </w:pPr>
            <w:r w:rsidRPr="002B2EC8">
              <w:rPr>
                <w:rFonts w:asciiTheme="minorEastAsia" w:hAnsiTheme="minorEastAsia" w:hint="eastAsia"/>
                <w:sz w:val="22"/>
              </w:rPr>
              <w:t>評価</w:t>
            </w:r>
          </w:p>
        </w:tc>
        <w:tc>
          <w:tcPr>
            <w:tcW w:w="9037" w:type="dxa"/>
          </w:tcPr>
          <w:p w:rsidR="00832AF4" w:rsidRPr="00457B2B" w:rsidRDefault="00457B2B" w:rsidP="00E342BB">
            <w:pPr>
              <w:widowControl/>
              <w:ind w:firstLineChars="100" w:firstLine="220"/>
              <w:rPr>
                <w:rFonts w:asciiTheme="minorEastAsia" w:hAnsiTheme="minorEastAsia"/>
                <w:sz w:val="22"/>
              </w:rPr>
            </w:pPr>
            <w:r>
              <w:rPr>
                <w:rFonts w:asciiTheme="minorEastAsia" w:hAnsiTheme="minorEastAsia" w:hint="eastAsia"/>
                <w:sz w:val="22"/>
              </w:rPr>
              <w:t>平成26年度までは申込みの先着順としていたが、</w:t>
            </w:r>
            <w:r w:rsidR="00DE5673">
              <w:rPr>
                <w:rFonts w:asciiTheme="minorEastAsia" w:hAnsiTheme="minorEastAsia" w:hint="eastAsia"/>
                <w:sz w:val="22"/>
              </w:rPr>
              <w:t>受診者の固定化もあった</w:t>
            </w:r>
            <w:r w:rsidR="00E342BB">
              <w:rPr>
                <w:rFonts w:asciiTheme="minorEastAsia" w:hAnsiTheme="minorEastAsia" w:hint="eastAsia"/>
                <w:sz w:val="22"/>
              </w:rPr>
              <w:t>。その</w:t>
            </w:r>
            <w:r w:rsidR="00DE5673">
              <w:rPr>
                <w:rFonts w:asciiTheme="minorEastAsia" w:hAnsiTheme="minorEastAsia" w:hint="eastAsia"/>
                <w:sz w:val="22"/>
              </w:rPr>
              <w:t>ため、</w:t>
            </w:r>
            <w:r w:rsidRPr="00457B2B">
              <w:rPr>
                <w:rFonts w:asciiTheme="minorEastAsia" w:hAnsiTheme="minorEastAsia" w:hint="eastAsia"/>
                <w:sz w:val="22"/>
              </w:rPr>
              <w:t>平成27年度から前年度に受けた者は対象外とし、</w:t>
            </w:r>
            <w:r w:rsidR="00DE5673">
              <w:rPr>
                <w:rFonts w:asciiTheme="minorEastAsia" w:hAnsiTheme="minorEastAsia" w:hint="eastAsia"/>
                <w:sz w:val="22"/>
              </w:rPr>
              <w:t>平成</w:t>
            </w:r>
            <w:r w:rsidRPr="00457B2B">
              <w:rPr>
                <w:rFonts w:asciiTheme="minorEastAsia" w:hAnsiTheme="minorEastAsia" w:hint="eastAsia"/>
                <w:sz w:val="22"/>
              </w:rPr>
              <w:t>28年度からは先着順ではなく期日までに申込み抽選とした</w:t>
            </w:r>
            <w:r w:rsidR="00E342BB">
              <w:rPr>
                <w:rFonts w:asciiTheme="minorEastAsia" w:hAnsiTheme="minorEastAsia" w:hint="eastAsia"/>
                <w:sz w:val="22"/>
              </w:rPr>
              <w:t>。この</w:t>
            </w:r>
            <w:r w:rsidRPr="00457B2B">
              <w:rPr>
                <w:rFonts w:asciiTheme="minorEastAsia" w:hAnsiTheme="minorEastAsia" w:hint="eastAsia"/>
                <w:sz w:val="22"/>
              </w:rPr>
              <w:t>倍率</w:t>
            </w:r>
            <w:r w:rsidR="00E342BB">
              <w:rPr>
                <w:rFonts w:asciiTheme="minorEastAsia" w:hAnsiTheme="minorEastAsia" w:hint="eastAsia"/>
                <w:sz w:val="22"/>
              </w:rPr>
              <w:t>は</w:t>
            </w:r>
            <w:r w:rsidRPr="00457B2B">
              <w:rPr>
                <w:rFonts w:asciiTheme="minorEastAsia" w:hAnsiTheme="minorEastAsia" w:hint="eastAsia"/>
                <w:sz w:val="22"/>
              </w:rPr>
              <w:t>落ち着いてきたが、申込んでも何年か受けられない者もいる。また、</w:t>
            </w:r>
            <w:r w:rsidR="001C3617">
              <w:rPr>
                <w:rFonts w:asciiTheme="minorEastAsia" w:hAnsiTheme="minorEastAsia" w:hint="eastAsia"/>
                <w:sz w:val="22"/>
              </w:rPr>
              <w:t>受診者は９割以上であるが、当選</w:t>
            </w:r>
            <w:r w:rsidR="00DE5673">
              <w:rPr>
                <w:rFonts w:asciiTheme="minorEastAsia" w:hAnsiTheme="minorEastAsia" w:hint="eastAsia"/>
                <w:sz w:val="22"/>
              </w:rPr>
              <w:t>したものの受診しない者もいるので、年度</w:t>
            </w:r>
            <w:r w:rsidRPr="00457B2B">
              <w:rPr>
                <w:rFonts w:asciiTheme="minorEastAsia" w:hAnsiTheme="minorEastAsia" w:hint="eastAsia"/>
                <w:sz w:val="22"/>
              </w:rPr>
              <w:t>途中で予約を入れたか</w:t>
            </w:r>
            <w:r w:rsidR="00E342BB">
              <w:rPr>
                <w:rFonts w:asciiTheme="minorEastAsia" w:hAnsiTheme="minorEastAsia" w:hint="eastAsia"/>
                <w:sz w:val="22"/>
              </w:rPr>
              <w:t>確認</w:t>
            </w:r>
            <w:r w:rsidRPr="00457B2B">
              <w:rPr>
                <w:rFonts w:asciiTheme="minorEastAsia" w:hAnsiTheme="minorEastAsia" w:hint="eastAsia"/>
                <w:sz w:val="22"/>
              </w:rPr>
              <w:t>の電話を入れ</w:t>
            </w:r>
            <w:r w:rsidR="00E342BB">
              <w:rPr>
                <w:rFonts w:asciiTheme="minorEastAsia" w:hAnsiTheme="minorEastAsia" w:hint="eastAsia"/>
                <w:sz w:val="22"/>
              </w:rPr>
              <w:t>る</w:t>
            </w:r>
            <w:r w:rsidR="00DE5673">
              <w:rPr>
                <w:rFonts w:asciiTheme="minorEastAsia" w:hAnsiTheme="minorEastAsia" w:hint="eastAsia"/>
                <w:sz w:val="22"/>
              </w:rPr>
              <w:t>、受診率のよい日高コースを10名増やし、キタデコースを10名減らす等の工夫を行っている。</w:t>
            </w:r>
          </w:p>
        </w:tc>
      </w:tr>
      <w:tr w:rsidR="00832AF4" w:rsidRPr="00DE5673" w:rsidTr="0019297F">
        <w:tc>
          <w:tcPr>
            <w:tcW w:w="817" w:type="dxa"/>
            <w:vAlign w:val="center"/>
          </w:tcPr>
          <w:p w:rsidR="00832AF4" w:rsidRPr="00DE5673" w:rsidRDefault="00832AF4" w:rsidP="0019297F">
            <w:pPr>
              <w:widowControl/>
              <w:jc w:val="center"/>
              <w:rPr>
                <w:rFonts w:asciiTheme="minorEastAsia" w:hAnsiTheme="minorEastAsia"/>
                <w:sz w:val="22"/>
              </w:rPr>
            </w:pPr>
            <w:r w:rsidRPr="00DE5673">
              <w:rPr>
                <w:rFonts w:asciiTheme="minorEastAsia" w:hAnsiTheme="minorEastAsia" w:hint="eastAsia"/>
                <w:sz w:val="22"/>
              </w:rPr>
              <w:t>課題</w:t>
            </w:r>
          </w:p>
        </w:tc>
        <w:tc>
          <w:tcPr>
            <w:tcW w:w="9037" w:type="dxa"/>
          </w:tcPr>
          <w:p w:rsidR="00832AF4" w:rsidRPr="00DE5673" w:rsidRDefault="00DE5673" w:rsidP="002D192F">
            <w:pPr>
              <w:ind w:firstLineChars="100" w:firstLine="220"/>
              <w:jc w:val="left"/>
              <w:rPr>
                <w:rFonts w:asciiTheme="minorEastAsia" w:hAnsiTheme="minorEastAsia"/>
                <w:sz w:val="22"/>
              </w:rPr>
            </w:pPr>
            <w:r w:rsidRPr="00DE5673">
              <w:rPr>
                <w:rFonts w:asciiTheme="minorEastAsia" w:hAnsiTheme="minorEastAsia" w:hint="eastAsia"/>
                <w:sz w:val="22"/>
              </w:rPr>
              <w:t>引き続き、当選した全員が受けることができるように勧奨を継続。また、内容や受診間隔について</w:t>
            </w:r>
            <w:r w:rsidR="002D192F">
              <w:rPr>
                <w:rFonts w:asciiTheme="minorEastAsia" w:hAnsiTheme="minorEastAsia" w:hint="eastAsia"/>
                <w:sz w:val="22"/>
              </w:rPr>
              <w:t>、</w:t>
            </w:r>
            <w:r w:rsidRPr="00DE5673">
              <w:rPr>
                <w:rFonts w:asciiTheme="minorEastAsia" w:hAnsiTheme="minorEastAsia" w:hint="eastAsia"/>
                <w:sz w:val="22"/>
              </w:rPr>
              <w:t>脳ドックセットの場合</w:t>
            </w:r>
            <w:r w:rsidR="002D192F">
              <w:rPr>
                <w:rFonts w:asciiTheme="minorEastAsia" w:hAnsiTheme="minorEastAsia" w:hint="eastAsia"/>
                <w:sz w:val="22"/>
              </w:rPr>
              <w:t>は</w:t>
            </w:r>
            <w:r w:rsidRPr="00DE5673">
              <w:rPr>
                <w:rFonts w:asciiTheme="minorEastAsia" w:hAnsiTheme="minorEastAsia" w:hint="eastAsia"/>
                <w:sz w:val="22"/>
              </w:rPr>
              <w:t>、2年に1回の機会でよいのか、もう少し間隔をあけても良いのか</w:t>
            </w:r>
            <w:r w:rsidR="002D192F">
              <w:rPr>
                <w:rFonts w:asciiTheme="minorEastAsia" w:hAnsiTheme="minorEastAsia" w:hint="eastAsia"/>
                <w:sz w:val="22"/>
              </w:rPr>
              <w:t>、</w:t>
            </w:r>
            <w:r w:rsidRPr="00DE5673">
              <w:rPr>
                <w:rFonts w:asciiTheme="minorEastAsia" w:hAnsiTheme="minorEastAsia" w:hint="eastAsia"/>
                <w:sz w:val="22"/>
              </w:rPr>
              <w:t>医師等にも相談しながら検討が必要。</w:t>
            </w:r>
          </w:p>
        </w:tc>
      </w:tr>
    </w:tbl>
    <w:p w:rsidR="00832AF4" w:rsidRPr="00A17DB4" w:rsidRDefault="00832AF4" w:rsidP="00832AF4">
      <w:pPr>
        <w:widowControl/>
        <w:rPr>
          <w:rFonts w:asciiTheme="minorEastAsia" w:hAnsiTheme="minorEastAsia"/>
          <w:sz w:val="22"/>
        </w:rPr>
      </w:pPr>
    </w:p>
    <w:p w:rsidR="00554C7C" w:rsidRDefault="00554C7C" w:rsidP="008A0038">
      <w:pPr>
        <w:widowControl/>
        <w:rPr>
          <w:rFonts w:asciiTheme="minorEastAsia" w:hAnsiTheme="minorEastAsia"/>
          <w:sz w:val="22"/>
        </w:rPr>
      </w:pPr>
    </w:p>
    <w:p w:rsidR="00A17DB4" w:rsidRDefault="00A17DB4" w:rsidP="008A0038">
      <w:pPr>
        <w:widowControl/>
        <w:rPr>
          <w:rFonts w:asciiTheme="minorEastAsia" w:hAnsiTheme="minorEastAsia"/>
          <w:sz w:val="22"/>
        </w:rPr>
      </w:pPr>
    </w:p>
    <w:p w:rsidR="00A17DB4" w:rsidRDefault="00A17DB4" w:rsidP="008A0038">
      <w:pPr>
        <w:widowControl/>
        <w:rPr>
          <w:rFonts w:asciiTheme="minorEastAsia" w:hAnsiTheme="minorEastAsia"/>
          <w:sz w:val="22"/>
        </w:rPr>
      </w:pPr>
    </w:p>
    <w:p w:rsidR="00A17DB4" w:rsidRDefault="00A17DB4" w:rsidP="008A0038">
      <w:pPr>
        <w:widowControl/>
        <w:rPr>
          <w:rFonts w:asciiTheme="minorEastAsia" w:hAnsiTheme="minorEastAsia"/>
          <w:sz w:val="22"/>
        </w:rPr>
      </w:pPr>
    </w:p>
    <w:p w:rsidR="00A17DB4" w:rsidRDefault="00A17DB4" w:rsidP="00A17DB4">
      <w:pPr>
        <w:widowControl/>
        <w:rPr>
          <w:rFonts w:asciiTheme="minorEastAsia" w:hAnsiTheme="minorEastAsia"/>
          <w:sz w:val="28"/>
          <w:szCs w:val="28"/>
        </w:rPr>
      </w:pPr>
      <w:r>
        <w:rPr>
          <w:rFonts w:asciiTheme="minorEastAsia" w:hAnsiTheme="minorEastAsia" w:hint="eastAsia"/>
          <w:sz w:val="28"/>
          <w:szCs w:val="28"/>
        </w:rPr>
        <w:t>３</w:t>
      </w:r>
      <w:r w:rsidRPr="00F36EEF">
        <w:rPr>
          <w:rFonts w:asciiTheme="minorEastAsia" w:hAnsiTheme="minorEastAsia" w:hint="eastAsia"/>
          <w:sz w:val="28"/>
          <w:szCs w:val="28"/>
        </w:rPr>
        <w:t xml:space="preserve">　</w:t>
      </w:r>
      <w:r>
        <w:rPr>
          <w:rFonts w:asciiTheme="minorEastAsia" w:hAnsiTheme="minorEastAsia" w:hint="eastAsia"/>
          <w:sz w:val="28"/>
          <w:szCs w:val="28"/>
        </w:rPr>
        <w:t>特定健診結果説明会</w:t>
      </w:r>
    </w:p>
    <w:tbl>
      <w:tblPr>
        <w:tblStyle w:val="ab"/>
        <w:tblW w:w="0" w:type="auto"/>
        <w:tblLook w:val="04A0" w:firstRow="1" w:lastRow="0" w:firstColumn="1" w:lastColumn="0" w:noHBand="0" w:noVBand="1"/>
      </w:tblPr>
      <w:tblGrid>
        <w:gridCol w:w="817"/>
        <w:gridCol w:w="9037"/>
      </w:tblGrid>
      <w:tr w:rsidR="00A17DB4" w:rsidRPr="002B2EC8" w:rsidTr="003F4CC3">
        <w:tc>
          <w:tcPr>
            <w:tcW w:w="817" w:type="dxa"/>
            <w:vAlign w:val="center"/>
          </w:tcPr>
          <w:p w:rsidR="00A17DB4" w:rsidRPr="002B2EC8" w:rsidRDefault="00A17DB4" w:rsidP="003F4CC3">
            <w:pPr>
              <w:widowControl/>
              <w:jc w:val="center"/>
              <w:rPr>
                <w:rFonts w:asciiTheme="minorEastAsia" w:hAnsiTheme="minorEastAsia"/>
                <w:sz w:val="22"/>
              </w:rPr>
            </w:pPr>
            <w:r w:rsidRPr="002B2EC8">
              <w:rPr>
                <w:rFonts w:asciiTheme="minorEastAsia" w:hAnsiTheme="minorEastAsia" w:hint="eastAsia"/>
                <w:sz w:val="22"/>
              </w:rPr>
              <w:t>目的</w:t>
            </w:r>
          </w:p>
        </w:tc>
        <w:tc>
          <w:tcPr>
            <w:tcW w:w="9037" w:type="dxa"/>
          </w:tcPr>
          <w:p w:rsidR="00A17DB4" w:rsidRPr="00A17DB4" w:rsidRDefault="00A17DB4" w:rsidP="007315C8">
            <w:pPr>
              <w:ind w:firstLineChars="100" w:firstLine="220"/>
              <w:jc w:val="left"/>
              <w:rPr>
                <w:rFonts w:asciiTheme="minorEastAsia" w:hAnsiTheme="minorEastAsia"/>
                <w:sz w:val="22"/>
              </w:rPr>
            </w:pPr>
            <w:r w:rsidRPr="00A17DB4">
              <w:rPr>
                <w:rFonts w:asciiTheme="minorEastAsia" w:hAnsiTheme="minorEastAsia" w:hint="eastAsia"/>
                <w:sz w:val="22"/>
              </w:rPr>
              <w:t>特定健診受診者が自らの健康状態について理解し、生活習慣を振り返る事で生活習慣病の予防・改善を目的にする。</w:t>
            </w:r>
          </w:p>
        </w:tc>
      </w:tr>
      <w:tr w:rsidR="003F4CC3" w:rsidRPr="002B2EC8" w:rsidTr="003F4CC3">
        <w:trPr>
          <w:trHeight w:val="529"/>
        </w:trPr>
        <w:tc>
          <w:tcPr>
            <w:tcW w:w="817" w:type="dxa"/>
            <w:vAlign w:val="center"/>
          </w:tcPr>
          <w:p w:rsidR="003F4CC3" w:rsidRPr="002B2EC8" w:rsidRDefault="003F4CC3" w:rsidP="003F4CC3">
            <w:pPr>
              <w:widowControl/>
              <w:jc w:val="center"/>
              <w:rPr>
                <w:rFonts w:asciiTheme="minorEastAsia" w:hAnsiTheme="minorEastAsia"/>
                <w:sz w:val="22"/>
              </w:rPr>
            </w:pPr>
            <w:r>
              <w:rPr>
                <w:rFonts w:asciiTheme="minorEastAsia" w:hAnsiTheme="minorEastAsia" w:hint="eastAsia"/>
                <w:sz w:val="22"/>
              </w:rPr>
              <w:t>対象</w:t>
            </w:r>
          </w:p>
        </w:tc>
        <w:tc>
          <w:tcPr>
            <w:tcW w:w="9037" w:type="dxa"/>
            <w:vAlign w:val="center"/>
          </w:tcPr>
          <w:p w:rsidR="003F4CC3" w:rsidRDefault="003F4CC3" w:rsidP="003F4CC3">
            <w:pPr>
              <w:rPr>
                <w:rFonts w:asciiTheme="minorEastAsia" w:hAnsiTheme="minorEastAsia"/>
                <w:sz w:val="22"/>
              </w:rPr>
            </w:pPr>
            <w:r>
              <w:rPr>
                <w:rFonts w:asciiTheme="minorEastAsia" w:hAnsiTheme="minorEastAsia" w:hint="eastAsia"/>
                <w:sz w:val="22"/>
              </w:rPr>
              <w:t>＊つれもて</w:t>
            </w:r>
            <w:r w:rsidRPr="00E75FDC">
              <w:rPr>
                <w:rFonts w:asciiTheme="minorEastAsia" w:hAnsiTheme="minorEastAsia" w:hint="eastAsia"/>
                <w:sz w:val="22"/>
              </w:rPr>
              <w:t>健診及びドック（日高コース）の受診者全員</w:t>
            </w:r>
          </w:p>
          <w:p w:rsidR="003F4CC3" w:rsidRPr="00E75FDC" w:rsidRDefault="003F4CC3" w:rsidP="003F4CC3">
            <w:pPr>
              <w:rPr>
                <w:rFonts w:asciiTheme="minorEastAsia" w:hAnsiTheme="minorEastAsia"/>
                <w:sz w:val="22"/>
              </w:rPr>
            </w:pPr>
            <w:r>
              <w:rPr>
                <w:rFonts w:asciiTheme="minorEastAsia" w:hAnsiTheme="minorEastAsia" w:hint="eastAsia"/>
                <w:sz w:val="22"/>
              </w:rPr>
              <w:t>＊ドック（キタデコース）については、健診センターキタデに委託</w:t>
            </w:r>
          </w:p>
        </w:tc>
      </w:tr>
      <w:tr w:rsidR="003F4CC3" w:rsidRPr="002B2EC8" w:rsidTr="003F4CC3">
        <w:tc>
          <w:tcPr>
            <w:tcW w:w="817" w:type="dxa"/>
            <w:vAlign w:val="center"/>
          </w:tcPr>
          <w:p w:rsidR="003F4CC3" w:rsidRPr="002B2EC8" w:rsidRDefault="003F4CC3" w:rsidP="003F4CC3">
            <w:pPr>
              <w:widowControl/>
              <w:jc w:val="center"/>
              <w:rPr>
                <w:rFonts w:asciiTheme="minorEastAsia" w:hAnsiTheme="minorEastAsia"/>
                <w:sz w:val="22"/>
              </w:rPr>
            </w:pPr>
            <w:r w:rsidRPr="002B2EC8">
              <w:rPr>
                <w:rFonts w:asciiTheme="minorEastAsia" w:hAnsiTheme="minorEastAsia" w:hint="eastAsia"/>
                <w:sz w:val="22"/>
              </w:rPr>
              <w:t>方法</w:t>
            </w:r>
          </w:p>
        </w:tc>
        <w:tc>
          <w:tcPr>
            <w:tcW w:w="9037" w:type="dxa"/>
          </w:tcPr>
          <w:p w:rsidR="003F4CC3" w:rsidRPr="003F4CC3" w:rsidRDefault="003F4CC3" w:rsidP="003F4CC3">
            <w:pPr>
              <w:jc w:val="left"/>
              <w:rPr>
                <w:rFonts w:asciiTheme="minorEastAsia" w:hAnsiTheme="minorEastAsia"/>
                <w:sz w:val="22"/>
              </w:rPr>
            </w:pPr>
            <w:r>
              <w:rPr>
                <w:rFonts w:asciiTheme="minorEastAsia" w:hAnsiTheme="minorEastAsia" w:hint="eastAsia"/>
                <w:sz w:val="22"/>
              </w:rPr>
              <w:t>【つれもて</w:t>
            </w:r>
            <w:r w:rsidRPr="003F4CC3">
              <w:rPr>
                <w:rFonts w:asciiTheme="minorEastAsia" w:hAnsiTheme="minorEastAsia" w:hint="eastAsia"/>
                <w:sz w:val="22"/>
              </w:rPr>
              <w:t>健診】</w:t>
            </w:r>
          </w:p>
          <w:p w:rsidR="003F4CC3" w:rsidRPr="003F4CC3" w:rsidRDefault="003F4CC3" w:rsidP="003F4CC3">
            <w:pPr>
              <w:jc w:val="left"/>
              <w:rPr>
                <w:rFonts w:asciiTheme="minorEastAsia" w:hAnsiTheme="minorEastAsia"/>
                <w:sz w:val="22"/>
              </w:rPr>
            </w:pPr>
            <w:r>
              <w:rPr>
                <w:rFonts w:asciiTheme="minorEastAsia" w:hAnsiTheme="minorEastAsia" w:hint="eastAsia"/>
                <w:sz w:val="22"/>
              </w:rPr>
              <w:t>①</w:t>
            </w:r>
            <w:r w:rsidR="001C3617">
              <w:rPr>
                <w:rFonts w:asciiTheme="minorEastAsia" w:hAnsiTheme="minorEastAsia" w:hint="eastAsia"/>
                <w:sz w:val="22"/>
              </w:rPr>
              <w:t>健診実施後</w:t>
            </w:r>
            <w:r w:rsidRPr="003F4CC3">
              <w:rPr>
                <w:rFonts w:asciiTheme="minorEastAsia" w:hAnsiTheme="minorEastAsia" w:hint="eastAsia"/>
                <w:sz w:val="22"/>
              </w:rPr>
              <w:t>3週間を目途に基本的に健診場所で実施の旨を、健診当日に個別にチラシを配布</w:t>
            </w:r>
            <w:r>
              <w:rPr>
                <w:rFonts w:asciiTheme="minorEastAsia" w:hAnsiTheme="minorEastAsia" w:hint="eastAsia"/>
                <w:sz w:val="22"/>
              </w:rPr>
              <w:t>し周知</w:t>
            </w:r>
            <w:r w:rsidRPr="003F4CC3">
              <w:rPr>
                <w:rFonts w:asciiTheme="minorEastAsia" w:hAnsiTheme="minorEastAsia" w:hint="eastAsia"/>
                <w:sz w:val="22"/>
              </w:rPr>
              <w:t>。</w:t>
            </w:r>
          </w:p>
          <w:p w:rsidR="003F4CC3" w:rsidRPr="003F4CC3" w:rsidRDefault="003F4CC3" w:rsidP="003F4CC3">
            <w:pPr>
              <w:jc w:val="left"/>
              <w:rPr>
                <w:rFonts w:asciiTheme="minorEastAsia" w:hAnsiTheme="minorEastAsia"/>
                <w:sz w:val="22"/>
              </w:rPr>
            </w:pPr>
            <w:r w:rsidRPr="003F4CC3">
              <w:rPr>
                <w:rFonts w:asciiTheme="minorEastAsia" w:hAnsiTheme="minorEastAsia" w:hint="eastAsia"/>
                <w:sz w:val="22"/>
              </w:rPr>
              <w:t>②時間については結果説明会の約1週間前にハガキで個別通知。</w:t>
            </w:r>
          </w:p>
          <w:p w:rsidR="003F4CC3" w:rsidRDefault="003F4CC3" w:rsidP="003F4CC3">
            <w:pPr>
              <w:ind w:left="220" w:hangingChars="100" w:hanging="220"/>
              <w:jc w:val="left"/>
              <w:rPr>
                <w:rFonts w:asciiTheme="minorEastAsia" w:hAnsiTheme="minorEastAsia"/>
                <w:sz w:val="22"/>
              </w:rPr>
            </w:pPr>
            <w:r>
              <w:rPr>
                <w:rFonts w:asciiTheme="minorEastAsia" w:hAnsiTheme="minorEastAsia" w:hint="eastAsia"/>
                <w:sz w:val="22"/>
              </w:rPr>
              <w:t>・</w:t>
            </w:r>
            <w:r w:rsidRPr="003F4CC3">
              <w:rPr>
                <w:rFonts w:asciiTheme="minorEastAsia" w:hAnsiTheme="minorEastAsia" w:hint="eastAsia"/>
                <w:sz w:val="22"/>
              </w:rPr>
              <w:t>30分間にスタッフ1名あたり３～4名と設定し、時間配分を行う。</w:t>
            </w:r>
          </w:p>
          <w:p w:rsidR="003F4CC3" w:rsidRPr="003F4CC3" w:rsidRDefault="003F4CC3" w:rsidP="003F4CC3">
            <w:pPr>
              <w:jc w:val="left"/>
              <w:rPr>
                <w:rFonts w:asciiTheme="minorEastAsia" w:hAnsiTheme="minorEastAsia"/>
                <w:sz w:val="22"/>
              </w:rPr>
            </w:pPr>
            <w:r>
              <w:rPr>
                <w:rFonts w:asciiTheme="minorEastAsia" w:hAnsiTheme="minorEastAsia" w:hint="eastAsia"/>
                <w:sz w:val="22"/>
              </w:rPr>
              <w:t>・</w:t>
            </w:r>
            <w:r w:rsidRPr="003F4CC3">
              <w:rPr>
                <w:rFonts w:asciiTheme="minorEastAsia" w:hAnsiTheme="minorEastAsia" w:hint="eastAsia"/>
                <w:sz w:val="22"/>
              </w:rPr>
              <w:t>特定保健指導初回面接についてはスタッフ1名で1時間と設定。</w:t>
            </w:r>
          </w:p>
          <w:p w:rsidR="003F4CC3" w:rsidRDefault="003F4CC3" w:rsidP="003F4CC3">
            <w:pPr>
              <w:jc w:val="left"/>
              <w:rPr>
                <w:rFonts w:asciiTheme="minorEastAsia" w:hAnsiTheme="minorEastAsia"/>
                <w:sz w:val="22"/>
              </w:rPr>
            </w:pPr>
            <w:r w:rsidRPr="003F4CC3">
              <w:rPr>
                <w:rFonts w:asciiTheme="minorEastAsia" w:hAnsiTheme="minorEastAsia" w:hint="eastAsia"/>
                <w:sz w:val="22"/>
              </w:rPr>
              <w:t>③スタッフは6～7</w:t>
            </w:r>
            <w:r>
              <w:rPr>
                <w:rFonts w:asciiTheme="minorEastAsia" w:hAnsiTheme="minorEastAsia" w:hint="eastAsia"/>
                <w:sz w:val="22"/>
              </w:rPr>
              <w:t>名で町保健師、雇上げ保健師、管理栄養士、栄養士を基本とするが、受診者数や場所の広さ等により設定。</w:t>
            </w:r>
          </w:p>
          <w:p w:rsidR="003F4CC3" w:rsidRPr="00E75FDC" w:rsidRDefault="003F4CC3" w:rsidP="003F4CC3">
            <w:pPr>
              <w:jc w:val="left"/>
              <w:rPr>
                <w:rFonts w:asciiTheme="minorEastAsia" w:hAnsiTheme="minorEastAsia"/>
                <w:sz w:val="22"/>
              </w:rPr>
            </w:pPr>
            <w:r w:rsidRPr="00E75FDC">
              <w:rPr>
                <w:rFonts w:asciiTheme="minorEastAsia" w:hAnsiTheme="minorEastAsia" w:hint="eastAsia"/>
                <w:sz w:val="22"/>
              </w:rPr>
              <w:t>【ドック（日高</w:t>
            </w:r>
            <w:r>
              <w:rPr>
                <w:rFonts w:asciiTheme="minorEastAsia" w:hAnsiTheme="minorEastAsia" w:hint="eastAsia"/>
                <w:sz w:val="22"/>
              </w:rPr>
              <w:t>コース</w:t>
            </w:r>
            <w:r w:rsidRPr="00E75FDC">
              <w:rPr>
                <w:rFonts w:asciiTheme="minorEastAsia" w:hAnsiTheme="minorEastAsia" w:hint="eastAsia"/>
                <w:sz w:val="22"/>
              </w:rPr>
              <w:t>）】</w:t>
            </w:r>
          </w:p>
          <w:p w:rsidR="003F4CC3" w:rsidRPr="00E75FDC" w:rsidRDefault="003F4CC3" w:rsidP="003F4CC3">
            <w:pPr>
              <w:ind w:left="220" w:hangingChars="100" w:hanging="220"/>
              <w:jc w:val="left"/>
              <w:rPr>
                <w:rFonts w:asciiTheme="minorEastAsia" w:hAnsiTheme="minorEastAsia"/>
                <w:sz w:val="22"/>
              </w:rPr>
            </w:pPr>
            <w:r w:rsidRPr="00E75FDC">
              <w:rPr>
                <w:rFonts w:asciiTheme="minorEastAsia" w:hAnsiTheme="minorEastAsia" w:hint="eastAsia"/>
                <w:sz w:val="22"/>
              </w:rPr>
              <w:t>①受診翌月、日高病院から結果が返却され</w:t>
            </w:r>
            <w:r w:rsidR="00BA71F7">
              <w:rPr>
                <w:rFonts w:asciiTheme="minorEastAsia" w:hAnsiTheme="minorEastAsia" w:hint="eastAsia"/>
                <w:sz w:val="22"/>
              </w:rPr>
              <w:t>た後</w:t>
            </w:r>
            <w:r w:rsidRPr="00E75FDC">
              <w:rPr>
                <w:rFonts w:asciiTheme="minorEastAsia" w:hAnsiTheme="minorEastAsia" w:hint="eastAsia"/>
                <w:sz w:val="22"/>
              </w:rPr>
              <w:t>、日程を設定してハガキ通知。</w:t>
            </w:r>
          </w:p>
          <w:p w:rsidR="003F4CC3" w:rsidRPr="00E75FDC" w:rsidRDefault="003F4CC3" w:rsidP="003F4CC3">
            <w:pPr>
              <w:jc w:val="left"/>
              <w:rPr>
                <w:rFonts w:asciiTheme="minorEastAsia" w:hAnsiTheme="minorEastAsia"/>
                <w:sz w:val="22"/>
              </w:rPr>
            </w:pPr>
            <w:r w:rsidRPr="00E75FDC">
              <w:rPr>
                <w:rFonts w:asciiTheme="minorEastAsia" w:hAnsiTheme="minorEastAsia" w:hint="eastAsia"/>
                <w:sz w:val="22"/>
              </w:rPr>
              <w:t>②場所は保健センター。</w:t>
            </w:r>
          </w:p>
          <w:p w:rsidR="003F4CC3" w:rsidRDefault="003F4CC3" w:rsidP="003F4CC3">
            <w:pPr>
              <w:jc w:val="left"/>
              <w:rPr>
                <w:rFonts w:asciiTheme="minorEastAsia" w:hAnsiTheme="minorEastAsia"/>
                <w:sz w:val="22"/>
              </w:rPr>
            </w:pPr>
            <w:r w:rsidRPr="00E75FDC">
              <w:rPr>
                <w:rFonts w:asciiTheme="minorEastAsia" w:hAnsiTheme="minorEastAsia" w:hint="eastAsia"/>
                <w:sz w:val="22"/>
              </w:rPr>
              <w:t>③スタッフは町保健師、雇上げ管理栄養士。</w:t>
            </w:r>
          </w:p>
          <w:p w:rsidR="00811D24" w:rsidRDefault="00811D24" w:rsidP="003F4CC3">
            <w:pPr>
              <w:jc w:val="left"/>
              <w:rPr>
                <w:rFonts w:asciiTheme="minorEastAsia" w:hAnsiTheme="minorEastAsia"/>
                <w:sz w:val="22"/>
              </w:rPr>
            </w:pPr>
            <w:r>
              <w:rPr>
                <w:rFonts w:asciiTheme="minorEastAsia" w:hAnsiTheme="minorEastAsia" w:hint="eastAsia"/>
                <w:sz w:val="22"/>
              </w:rPr>
              <w:t>＊つれもて健診・日高コース実施分で説明会の欠席者については、後日、保健センターに来てもらうか、電話で本人に結果を説明した上で郵送する。</w:t>
            </w:r>
          </w:p>
          <w:p w:rsidR="003F4CC3" w:rsidRDefault="003F4CC3" w:rsidP="003F4CC3">
            <w:pPr>
              <w:jc w:val="left"/>
              <w:rPr>
                <w:rFonts w:asciiTheme="minorEastAsia" w:hAnsiTheme="minorEastAsia"/>
                <w:sz w:val="22"/>
              </w:rPr>
            </w:pPr>
            <w:r>
              <w:rPr>
                <w:rFonts w:asciiTheme="minorEastAsia" w:hAnsiTheme="minorEastAsia" w:hint="eastAsia"/>
                <w:sz w:val="22"/>
              </w:rPr>
              <w:t>【ドック（キタデコース）】</w:t>
            </w:r>
          </w:p>
          <w:p w:rsidR="003F4CC3" w:rsidRDefault="003F4CC3" w:rsidP="003F4CC3">
            <w:pPr>
              <w:jc w:val="left"/>
              <w:rPr>
                <w:rFonts w:asciiTheme="minorEastAsia" w:hAnsiTheme="minorEastAsia"/>
                <w:sz w:val="22"/>
              </w:rPr>
            </w:pPr>
            <w:r>
              <w:rPr>
                <w:rFonts w:asciiTheme="minorEastAsia" w:hAnsiTheme="minorEastAsia" w:hint="eastAsia"/>
                <w:sz w:val="22"/>
              </w:rPr>
              <w:t xml:space="preserve">　健診センターキタデに委託。ドック受診時に日程を調整し、健診センターキタデで結果説明を受ける。</w:t>
            </w:r>
          </w:p>
          <w:p w:rsidR="005F7CAC" w:rsidRDefault="005F7CAC" w:rsidP="003F4CC3">
            <w:pPr>
              <w:jc w:val="left"/>
              <w:rPr>
                <w:rFonts w:asciiTheme="minorEastAsia" w:hAnsiTheme="minorEastAsia"/>
                <w:sz w:val="22"/>
              </w:rPr>
            </w:pPr>
            <w:r>
              <w:rPr>
                <w:rFonts w:asciiTheme="minorEastAsia" w:hAnsiTheme="minorEastAsia" w:hint="eastAsia"/>
                <w:sz w:val="22"/>
              </w:rPr>
              <w:t>＊特定健診の結果で、要再検、要精検、要医療となった者には医療機関に依頼書を発行し、受診勧奨を行う。結果は、同封の結果報告書を返送してもらい把握する。</w:t>
            </w:r>
          </w:p>
          <w:p w:rsidR="005F7CAC" w:rsidRPr="00E75FDC" w:rsidRDefault="005F7CAC" w:rsidP="003F4CC3">
            <w:pPr>
              <w:jc w:val="left"/>
              <w:rPr>
                <w:rFonts w:asciiTheme="minorEastAsia" w:hAnsiTheme="minorEastAsia"/>
                <w:sz w:val="22"/>
              </w:rPr>
            </w:pPr>
            <w:r>
              <w:rPr>
                <w:rFonts w:asciiTheme="minorEastAsia" w:hAnsiTheme="minorEastAsia" w:hint="eastAsia"/>
                <w:sz w:val="22"/>
              </w:rPr>
              <w:t>＊結果報告書の返信がない場合、対象になる者に書面で連絡をとり、その返信もない場合は、保健師が電話で確認し、受診</w:t>
            </w:r>
            <w:r w:rsidR="0014131D">
              <w:rPr>
                <w:rFonts w:asciiTheme="minorEastAsia" w:hAnsiTheme="minorEastAsia" w:hint="eastAsia"/>
                <w:sz w:val="22"/>
              </w:rPr>
              <w:t>再</w:t>
            </w:r>
            <w:r>
              <w:rPr>
                <w:rFonts w:asciiTheme="minorEastAsia" w:hAnsiTheme="minorEastAsia" w:hint="eastAsia"/>
                <w:sz w:val="22"/>
              </w:rPr>
              <w:t>勧奨を行う。</w:t>
            </w:r>
          </w:p>
        </w:tc>
      </w:tr>
      <w:tr w:rsidR="003F4CC3" w:rsidRPr="002B2EC8" w:rsidTr="003F4CC3">
        <w:tc>
          <w:tcPr>
            <w:tcW w:w="817" w:type="dxa"/>
            <w:vAlign w:val="center"/>
          </w:tcPr>
          <w:p w:rsidR="003F4CC3" w:rsidRPr="002B2EC8" w:rsidRDefault="003F4CC3" w:rsidP="003F4CC3">
            <w:pPr>
              <w:widowControl/>
              <w:jc w:val="center"/>
              <w:rPr>
                <w:rFonts w:asciiTheme="minorEastAsia" w:hAnsiTheme="minorEastAsia"/>
                <w:sz w:val="22"/>
              </w:rPr>
            </w:pPr>
            <w:r w:rsidRPr="002B2EC8">
              <w:rPr>
                <w:rFonts w:asciiTheme="minorEastAsia" w:hAnsiTheme="minorEastAsia" w:hint="eastAsia"/>
                <w:sz w:val="22"/>
              </w:rPr>
              <w:t>実績</w:t>
            </w:r>
          </w:p>
        </w:tc>
        <w:tc>
          <w:tcPr>
            <w:tcW w:w="9037" w:type="dxa"/>
          </w:tcPr>
          <w:p w:rsidR="003F4CC3" w:rsidRPr="00E75FDC" w:rsidRDefault="003F4CC3" w:rsidP="003F4CC3">
            <w:pPr>
              <w:jc w:val="left"/>
              <w:rPr>
                <w:rFonts w:asciiTheme="minorEastAsia" w:hAnsiTheme="minorEastAsia"/>
                <w:sz w:val="22"/>
              </w:rPr>
            </w:pPr>
            <w:r w:rsidRPr="00E75FDC">
              <w:rPr>
                <w:rFonts w:asciiTheme="minorEastAsia" w:hAnsiTheme="minorEastAsia" w:hint="eastAsia"/>
                <w:sz w:val="22"/>
              </w:rPr>
              <w:t>平成</w:t>
            </w:r>
            <w:r>
              <w:rPr>
                <w:rFonts w:asciiTheme="minorEastAsia" w:hAnsiTheme="minorEastAsia" w:hint="eastAsia"/>
                <w:sz w:val="22"/>
              </w:rPr>
              <w:t>29</w:t>
            </w:r>
            <w:r w:rsidRPr="00E75FDC">
              <w:rPr>
                <w:rFonts w:asciiTheme="minorEastAsia" w:hAnsiTheme="minorEastAsia" w:hint="eastAsia"/>
                <w:sz w:val="22"/>
              </w:rPr>
              <w:t>年度実績</w:t>
            </w:r>
          </w:p>
          <w:p w:rsidR="003F4CC3" w:rsidRPr="00E75FDC" w:rsidRDefault="003F4CC3" w:rsidP="00BA71F7">
            <w:pPr>
              <w:jc w:val="left"/>
              <w:rPr>
                <w:rFonts w:asciiTheme="minorEastAsia" w:hAnsiTheme="minorEastAsia"/>
                <w:sz w:val="22"/>
              </w:rPr>
            </w:pPr>
            <w:r w:rsidRPr="00E75FDC">
              <w:rPr>
                <w:rFonts w:asciiTheme="minorEastAsia" w:hAnsiTheme="minorEastAsia" w:hint="eastAsia"/>
                <w:sz w:val="22"/>
              </w:rPr>
              <w:t xml:space="preserve">【集団健診】　</w:t>
            </w:r>
            <w:r w:rsidR="00811D24">
              <w:rPr>
                <w:rFonts w:asciiTheme="minorEastAsia" w:hAnsiTheme="minorEastAsia" w:hint="eastAsia"/>
                <w:sz w:val="22"/>
              </w:rPr>
              <w:t>15</w:t>
            </w:r>
            <w:r w:rsidRPr="00E75FDC">
              <w:rPr>
                <w:rFonts w:asciiTheme="minorEastAsia" w:hAnsiTheme="minorEastAsia" w:hint="eastAsia"/>
                <w:sz w:val="22"/>
              </w:rPr>
              <w:t>回実施</w:t>
            </w:r>
            <w:r w:rsidR="00811D24">
              <w:rPr>
                <w:rFonts w:asciiTheme="minorEastAsia" w:hAnsiTheme="minorEastAsia" w:hint="eastAsia"/>
                <w:sz w:val="22"/>
              </w:rPr>
              <w:t>（12</w:t>
            </w:r>
            <w:r w:rsidR="00BA71F7">
              <w:rPr>
                <w:rFonts w:asciiTheme="minorEastAsia" w:hAnsiTheme="minorEastAsia" w:hint="eastAsia"/>
                <w:sz w:val="22"/>
              </w:rPr>
              <w:t>月に</w:t>
            </w:r>
            <w:r w:rsidR="00811D24">
              <w:rPr>
                <w:rFonts w:asciiTheme="minorEastAsia" w:hAnsiTheme="minorEastAsia" w:hint="eastAsia"/>
                <w:sz w:val="22"/>
              </w:rPr>
              <w:t>健診センターキタデで実施分は保健センターで実施）</w:t>
            </w:r>
          </w:p>
          <w:p w:rsidR="003F4CC3" w:rsidRPr="00E75FDC" w:rsidRDefault="003F4CC3" w:rsidP="003F4CC3">
            <w:pPr>
              <w:jc w:val="left"/>
              <w:rPr>
                <w:rFonts w:asciiTheme="minorEastAsia" w:hAnsiTheme="minorEastAsia"/>
                <w:sz w:val="22"/>
              </w:rPr>
            </w:pPr>
            <w:r w:rsidRPr="00E75FDC">
              <w:rPr>
                <w:rFonts w:asciiTheme="minorEastAsia" w:hAnsiTheme="minorEastAsia" w:hint="eastAsia"/>
                <w:sz w:val="22"/>
              </w:rPr>
              <w:t xml:space="preserve">　対象者　</w:t>
            </w:r>
            <w:r w:rsidR="00811D24">
              <w:rPr>
                <w:rFonts w:asciiTheme="minorEastAsia" w:hAnsiTheme="minorEastAsia" w:hint="eastAsia"/>
                <w:sz w:val="22"/>
              </w:rPr>
              <w:t>607</w:t>
            </w:r>
            <w:r w:rsidRPr="00E75FDC">
              <w:rPr>
                <w:rFonts w:asciiTheme="minorEastAsia" w:hAnsiTheme="minorEastAsia" w:hint="eastAsia"/>
                <w:sz w:val="22"/>
              </w:rPr>
              <w:t>人</w:t>
            </w:r>
            <w:r w:rsidR="00811D24">
              <w:rPr>
                <w:rFonts w:asciiTheme="minorEastAsia" w:hAnsiTheme="minorEastAsia" w:hint="eastAsia"/>
                <w:sz w:val="22"/>
              </w:rPr>
              <w:t xml:space="preserve">　</w:t>
            </w:r>
            <w:r w:rsidRPr="00E75FDC">
              <w:rPr>
                <w:rFonts w:asciiTheme="minorEastAsia" w:hAnsiTheme="minorEastAsia" w:hint="eastAsia"/>
                <w:sz w:val="22"/>
              </w:rPr>
              <w:t xml:space="preserve">　参加者　46</w:t>
            </w:r>
            <w:r w:rsidR="00811D24">
              <w:rPr>
                <w:rFonts w:asciiTheme="minorEastAsia" w:hAnsiTheme="minorEastAsia" w:hint="eastAsia"/>
                <w:sz w:val="22"/>
              </w:rPr>
              <w:t>3</w:t>
            </w:r>
            <w:r w:rsidRPr="00E75FDC">
              <w:rPr>
                <w:rFonts w:asciiTheme="minorEastAsia" w:hAnsiTheme="minorEastAsia" w:hint="eastAsia"/>
                <w:sz w:val="22"/>
              </w:rPr>
              <w:t>人+</w:t>
            </w:r>
            <w:r w:rsidR="00811D24">
              <w:rPr>
                <w:rFonts w:asciiTheme="minorEastAsia" w:hAnsiTheme="minorEastAsia" w:hint="eastAsia"/>
                <w:sz w:val="22"/>
              </w:rPr>
              <w:t>3</w:t>
            </w:r>
            <w:r w:rsidRPr="00E75FDC">
              <w:rPr>
                <w:rFonts w:asciiTheme="minorEastAsia" w:hAnsiTheme="minorEastAsia" w:hint="eastAsia"/>
                <w:sz w:val="22"/>
              </w:rPr>
              <w:t>7人（代理説明）（</w:t>
            </w:r>
            <w:r w:rsidR="00811D24">
              <w:rPr>
                <w:rFonts w:asciiTheme="minorEastAsia" w:hAnsiTheme="minorEastAsia" w:hint="eastAsia"/>
                <w:sz w:val="22"/>
              </w:rPr>
              <w:t>参加率　82.4</w:t>
            </w:r>
            <w:r w:rsidRPr="00E75FDC">
              <w:rPr>
                <w:rFonts w:asciiTheme="minorEastAsia" w:hAnsiTheme="minorEastAsia" w:hint="eastAsia"/>
                <w:sz w:val="22"/>
              </w:rPr>
              <w:t>％）</w:t>
            </w:r>
          </w:p>
          <w:p w:rsidR="003F4CC3" w:rsidRPr="00E75FDC" w:rsidRDefault="003F4CC3" w:rsidP="00811D24">
            <w:pPr>
              <w:jc w:val="left"/>
              <w:rPr>
                <w:rFonts w:asciiTheme="minorEastAsia" w:hAnsiTheme="minorEastAsia"/>
                <w:sz w:val="22"/>
              </w:rPr>
            </w:pPr>
            <w:r w:rsidRPr="00E75FDC">
              <w:rPr>
                <w:rFonts w:asciiTheme="minorEastAsia" w:hAnsiTheme="minorEastAsia" w:hint="eastAsia"/>
                <w:sz w:val="22"/>
              </w:rPr>
              <w:t xml:space="preserve">【ドック（日高）】　</w:t>
            </w:r>
            <w:r w:rsidR="00811D24">
              <w:rPr>
                <w:rFonts w:asciiTheme="minorEastAsia" w:hAnsiTheme="minorEastAsia" w:hint="eastAsia"/>
                <w:sz w:val="22"/>
              </w:rPr>
              <w:t>7</w:t>
            </w:r>
            <w:r w:rsidRPr="00E75FDC">
              <w:rPr>
                <w:rFonts w:asciiTheme="minorEastAsia" w:hAnsiTheme="minorEastAsia" w:hint="eastAsia"/>
                <w:sz w:val="22"/>
              </w:rPr>
              <w:t>回実施　（</w:t>
            </w:r>
            <w:r w:rsidR="00811D24">
              <w:rPr>
                <w:rFonts w:asciiTheme="minorEastAsia" w:hAnsiTheme="minorEastAsia" w:hint="eastAsia"/>
                <w:sz w:val="22"/>
              </w:rPr>
              <w:t>都合により開催できない場合</w:t>
            </w:r>
            <w:r w:rsidRPr="00E75FDC">
              <w:rPr>
                <w:rFonts w:asciiTheme="minorEastAsia" w:hAnsiTheme="minorEastAsia" w:hint="eastAsia"/>
                <w:sz w:val="22"/>
              </w:rPr>
              <w:t>は、個別に連絡を取り対応）</w:t>
            </w:r>
          </w:p>
          <w:p w:rsidR="003F4CC3" w:rsidRDefault="003F4CC3" w:rsidP="00811D24">
            <w:pPr>
              <w:ind w:left="440" w:hangingChars="200" w:hanging="440"/>
              <w:jc w:val="left"/>
              <w:rPr>
                <w:rFonts w:asciiTheme="minorEastAsia" w:hAnsiTheme="minorEastAsia"/>
                <w:sz w:val="22"/>
              </w:rPr>
            </w:pPr>
            <w:r w:rsidRPr="00E75FDC">
              <w:rPr>
                <w:rFonts w:asciiTheme="minorEastAsia" w:hAnsiTheme="minorEastAsia" w:hint="eastAsia"/>
                <w:sz w:val="22"/>
              </w:rPr>
              <w:t xml:space="preserve">　対象者　</w:t>
            </w:r>
            <w:r w:rsidR="00811D24">
              <w:rPr>
                <w:rFonts w:asciiTheme="minorEastAsia" w:hAnsiTheme="minorEastAsia" w:hint="eastAsia"/>
                <w:sz w:val="22"/>
              </w:rPr>
              <w:t>51</w:t>
            </w:r>
            <w:r w:rsidRPr="00E75FDC">
              <w:rPr>
                <w:rFonts w:asciiTheme="minorEastAsia" w:hAnsiTheme="minorEastAsia" w:hint="eastAsia"/>
                <w:sz w:val="22"/>
              </w:rPr>
              <w:t>人　参加者　3</w:t>
            </w:r>
            <w:r w:rsidR="00811D24">
              <w:rPr>
                <w:rFonts w:asciiTheme="minorEastAsia" w:hAnsiTheme="minorEastAsia" w:hint="eastAsia"/>
                <w:sz w:val="22"/>
              </w:rPr>
              <w:t>1</w:t>
            </w:r>
            <w:r w:rsidRPr="00E75FDC">
              <w:rPr>
                <w:rFonts w:asciiTheme="minorEastAsia" w:hAnsiTheme="minorEastAsia" w:hint="eastAsia"/>
                <w:sz w:val="22"/>
              </w:rPr>
              <w:t>人（6</w:t>
            </w:r>
            <w:r w:rsidR="00811D24">
              <w:rPr>
                <w:rFonts w:asciiTheme="minorEastAsia" w:hAnsiTheme="minorEastAsia" w:hint="eastAsia"/>
                <w:sz w:val="22"/>
              </w:rPr>
              <w:t>0.8</w:t>
            </w:r>
            <w:r w:rsidRPr="00E75FDC">
              <w:rPr>
                <w:rFonts w:asciiTheme="minorEastAsia" w:hAnsiTheme="minorEastAsia" w:hint="eastAsia"/>
                <w:sz w:val="22"/>
              </w:rPr>
              <w:t>％）</w:t>
            </w:r>
          </w:p>
          <w:p w:rsidR="0014131D" w:rsidRPr="003F4CC3" w:rsidRDefault="009A6292" w:rsidP="0014131D">
            <w:pPr>
              <w:ind w:left="440" w:hangingChars="200" w:hanging="440"/>
              <w:jc w:val="left"/>
              <w:rPr>
                <w:rFonts w:asciiTheme="minorEastAsia" w:hAnsiTheme="minorEastAsia"/>
                <w:sz w:val="22"/>
              </w:rPr>
            </w:pPr>
            <w:r>
              <w:rPr>
                <w:rFonts w:asciiTheme="minorEastAsia" w:hAnsiTheme="minorEastAsia" w:hint="eastAsia"/>
                <w:sz w:val="22"/>
              </w:rPr>
              <w:t>【</w:t>
            </w:r>
            <w:r w:rsidR="00E16A8C">
              <w:rPr>
                <w:rFonts w:asciiTheme="minorEastAsia" w:hAnsiTheme="minorEastAsia" w:hint="eastAsia"/>
                <w:sz w:val="22"/>
              </w:rPr>
              <w:t>要再精検等医療機関受診</w:t>
            </w:r>
            <w:r w:rsidR="00BA71F7">
              <w:rPr>
                <w:rFonts w:asciiTheme="minorEastAsia" w:hAnsiTheme="minorEastAsia" w:hint="eastAsia"/>
                <w:sz w:val="22"/>
              </w:rPr>
              <w:t>状況】　262人中　129人</w:t>
            </w:r>
            <w:r w:rsidR="0014131D">
              <w:rPr>
                <w:rFonts w:asciiTheme="minorEastAsia" w:hAnsiTheme="minorEastAsia" w:hint="eastAsia"/>
                <w:sz w:val="22"/>
              </w:rPr>
              <w:t>＋再勧奨による7人（受診率　51.9％）</w:t>
            </w:r>
          </w:p>
        </w:tc>
      </w:tr>
      <w:tr w:rsidR="003F4CC3" w:rsidRPr="002B2EC8" w:rsidTr="003F4CC3">
        <w:tc>
          <w:tcPr>
            <w:tcW w:w="817" w:type="dxa"/>
            <w:vAlign w:val="center"/>
          </w:tcPr>
          <w:p w:rsidR="003F4CC3" w:rsidRPr="002B2EC8" w:rsidRDefault="003F4CC3" w:rsidP="003F4CC3">
            <w:pPr>
              <w:widowControl/>
              <w:jc w:val="center"/>
              <w:rPr>
                <w:rFonts w:asciiTheme="minorEastAsia" w:hAnsiTheme="minorEastAsia"/>
                <w:sz w:val="22"/>
              </w:rPr>
            </w:pPr>
            <w:r w:rsidRPr="002B2EC8">
              <w:rPr>
                <w:rFonts w:asciiTheme="minorEastAsia" w:hAnsiTheme="minorEastAsia" w:hint="eastAsia"/>
                <w:sz w:val="22"/>
              </w:rPr>
              <w:t>評価</w:t>
            </w:r>
          </w:p>
        </w:tc>
        <w:tc>
          <w:tcPr>
            <w:tcW w:w="9037" w:type="dxa"/>
          </w:tcPr>
          <w:p w:rsidR="00711E02" w:rsidRDefault="00811D24" w:rsidP="0018081C">
            <w:pPr>
              <w:widowControl/>
              <w:ind w:firstLineChars="100" w:firstLine="220"/>
              <w:rPr>
                <w:rFonts w:asciiTheme="minorEastAsia" w:hAnsiTheme="minorEastAsia"/>
                <w:sz w:val="22"/>
              </w:rPr>
            </w:pPr>
            <w:r w:rsidRPr="00811D24">
              <w:rPr>
                <w:rFonts w:asciiTheme="minorEastAsia" w:hAnsiTheme="minorEastAsia" w:hint="eastAsia"/>
                <w:sz w:val="22"/>
              </w:rPr>
              <w:t>結果説明会については、当日</w:t>
            </w:r>
            <w:r w:rsidR="0014131D">
              <w:rPr>
                <w:rFonts w:asciiTheme="minorEastAsia" w:hAnsiTheme="minorEastAsia" w:hint="eastAsia"/>
                <w:sz w:val="22"/>
              </w:rPr>
              <w:t>不</w:t>
            </w:r>
            <w:r w:rsidRPr="00811D24">
              <w:rPr>
                <w:rFonts w:asciiTheme="minorEastAsia" w:hAnsiTheme="minorEastAsia" w:hint="eastAsia"/>
                <w:sz w:val="22"/>
              </w:rPr>
              <w:t>参加でも保健センターに連絡がくるので、</w:t>
            </w:r>
            <w:r>
              <w:rPr>
                <w:rFonts w:asciiTheme="minorEastAsia" w:hAnsiTheme="minorEastAsia" w:hint="eastAsia"/>
                <w:sz w:val="22"/>
              </w:rPr>
              <w:t>定着</w:t>
            </w:r>
            <w:r w:rsidRPr="00811D24">
              <w:rPr>
                <w:rFonts w:asciiTheme="minorEastAsia" w:hAnsiTheme="minorEastAsia" w:hint="eastAsia"/>
                <w:sz w:val="22"/>
              </w:rPr>
              <w:t>してきている。</w:t>
            </w:r>
            <w:r>
              <w:rPr>
                <w:rFonts w:asciiTheme="minorEastAsia" w:hAnsiTheme="minorEastAsia" w:hint="eastAsia"/>
                <w:sz w:val="22"/>
              </w:rPr>
              <w:t>特につれもて</w:t>
            </w:r>
            <w:r w:rsidR="0014131D">
              <w:rPr>
                <w:rFonts w:asciiTheme="minorEastAsia" w:hAnsiTheme="minorEastAsia" w:hint="eastAsia"/>
                <w:sz w:val="22"/>
              </w:rPr>
              <w:t>健診</w:t>
            </w:r>
            <w:r w:rsidR="0018081C">
              <w:rPr>
                <w:rFonts w:asciiTheme="minorEastAsia" w:hAnsiTheme="minorEastAsia" w:hint="eastAsia"/>
                <w:sz w:val="22"/>
              </w:rPr>
              <w:t>説明会は呼び出しの時間を細かく区切り</w:t>
            </w:r>
            <w:r w:rsidR="0014131D">
              <w:rPr>
                <w:rFonts w:asciiTheme="minorEastAsia" w:hAnsiTheme="minorEastAsia" w:hint="eastAsia"/>
                <w:sz w:val="22"/>
              </w:rPr>
              <w:t>待ち時間の短縮</w:t>
            </w:r>
            <w:r w:rsidRPr="00811D24">
              <w:rPr>
                <w:rFonts w:asciiTheme="minorEastAsia" w:hAnsiTheme="minorEastAsia" w:hint="eastAsia"/>
                <w:sz w:val="22"/>
              </w:rPr>
              <w:t>、農繁期には昼休み中に実施できるように時間設定を考え</w:t>
            </w:r>
            <w:r w:rsidR="0014131D">
              <w:rPr>
                <w:rFonts w:asciiTheme="minorEastAsia" w:hAnsiTheme="minorEastAsia" w:hint="eastAsia"/>
                <w:sz w:val="22"/>
              </w:rPr>
              <w:t>るなどの工夫を実施し</w:t>
            </w:r>
            <w:r w:rsidRPr="00811D24">
              <w:rPr>
                <w:rFonts w:asciiTheme="minorEastAsia" w:hAnsiTheme="minorEastAsia" w:hint="eastAsia"/>
                <w:sz w:val="22"/>
              </w:rPr>
              <w:t>たことも</w:t>
            </w:r>
            <w:r w:rsidR="001C3617">
              <w:rPr>
                <w:rFonts w:asciiTheme="minorEastAsia" w:hAnsiTheme="minorEastAsia" w:hint="eastAsia"/>
                <w:sz w:val="22"/>
              </w:rPr>
              <w:t>、</w:t>
            </w:r>
            <w:r w:rsidRPr="00811D24">
              <w:rPr>
                <w:rFonts w:asciiTheme="minorEastAsia" w:hAnsiTheme="minorEastAsia" w:hint="eastAsia"/>
                <w:sz w:val="22"/>
              </w:rPr>
              <w:t>参加してもらいやすかったと考える。</w:t>
            </w:r>
          </w:p>
          <w:p w:rsidR="0018081C" w:rsidRPr="00457B2B" w:rsidRDefault="0018081C" w:rsidP="0014131D">
            <w:pPr>
              <w:widowControl/>
              <w:ind w:firstLineChars="100" w:firstLine="220"/>
              <w:rPr>
                <w:rFonts w:asciiTheme="minorEastAsia" w:hAnsiTheme="minorEastAsia"/>
                <w:sz w:val="22"/>
              </w:rPr>
            </w:pPr>
            <w:r>
              <w:rPr>
                <w:rFonts w:asciiTheme="minorEastAsia" w:hAnsiTheme="minorEastAsia" w:hint="eastAsia"/>
                <w:sz w:val="22"/>
              </w:rPr>
              <w:t>医療機関受診も</w:t>
            </w:r>
            <w:r w:rsidR="0014131D">
              <w:rPr>
                <w:rFonts w:asciiTheme="minorEastAsia" w:hAnsiTheme="minorEastAsia" w:hint="eastAsia"/>
                <w:sz w:val="22"/>
              </w:rPr>
              <w:t>、再勧奨することで受診者が増えている。</w:t>
            </w:r>
          </w:p>
        </w:tc>
      </w:tr>
      <w:tr w:rsidR="003F4CC3" w:rsidRPr="00DE5673" w:rsidTr="003F4CC3">
        <w:tc>
          <w:tcPr>
            <w:tcW w:w="817" w:type="dxa"/>
            <w:vAlign w:val="center"/>
          </w:tcPr>
          <w:p w:rsidR="003F4CC3" w:rsidRPr="00DE5673" w:rsidRDefault="003F4CC3" w:rsidP="003F4CC3">
            <w:pPr>
              <w:widowControl/>
              <w:jc w:val="center"/>
              <w:rPr>
                <w:rFonts w:asciiTheme="minorEastAsia" w:hAnsiTheme="minorEastAsia"/>
                <w:sz w:val="22"/>
              </w:rPr>
            </w:pPr>
            <w:r w:rsidRPr="00DE5673">
              <w:rPr>
                <w:rFonts w:asciiTheme="minorEastAsia" w:hAnsiTheme="minorEastAsia" w:hint="eastAsia"/>
                <w:sz w:val="22"/>
              </w:rPr>
              <w:t>課題</w:t>
            </w:r>
          </w:p>
        </w:tc>
        <w:tc>
          <w:tcPr>
            <w:tcW w:w="9037" w:type="dxa"/>
          </w:tcPr>
          <w:p w:rsidR="003F4CC3" w:rsidRDefault="00811D24" w:rsidP="00811D24">
            <w:pPr>
              <w:ind w:firstLineChars="100" w:firstLine="220"/>
              <w:jc w:val="left"/>
              <w:rPr>
                <w:rFonts w:asciiTheme="minorEastAsia" w:hAnsiTheme="minorEastAsia"/>
                <w:sz w:val="22"/>
              </w:rPr>
            </w:pPr>
            <w:r w:rsidRPr="00811D24">
              <w:rPr>
                <w:rFonts w:asciiTheme="minorEastAsia" w:hAnsiTheme="minorEastAsia" w:hint="eastAsia"/>
                <w:sz w:val="22"/>
              </w:rPr>
              <w:t>治療しているため情報提供になった者や、初めて受診した者については</w:t>
            </w:r>
            <w:r w:rsidR="001C3617">
              <w:rPr>
                <w:rFonts w:asciiTheme="minorEastAsia" w:hAnsiTheme="minorEastAsia" w:hint="eastAsia"/>
                <w:sz w:val="22"/>
              </w:rPr>
              <w:t>、</w:t>
            </w:r>
            <w:r w:rsidRPr="00811D24">
              <w:rPr>
                <w:rFonts w:asciiTheme="minorEastAsia" w:hAnsiTheme="minorEastAsia" w:hint="eastAsia"/>
                <w:sz w:val="22"/>
              </w:rPr>
              <w:t>特に丁寧に保健指導が必要である。また、次年度も健診を受けてもらえるように導くことも重要なので、指導内容についてスタッフ間で検討、共有し質の向上を図っていく</w:t>
            </w:r>
            <w:r w:rsidR="001C3617">
              <w:rPr>
                <w:rFonts w:asciiTheme="minorEastAsia" w:hAnsiTheme="minorEastAsia" w:hint="eastAsia"/>
                <w:sz w:val="22"/>
              </w:rPr>
              <w:t>ことも</w:t>
            </w:r>
            <w:r w:rsidRPr="00811D24">
              <w:rPr>
                <w:rFonts w:asciiTheme="minorEastAsia" w:hAnsiTheme="minorEastAsia" w:hint="eastAsia"/>
                <w:sz w:val="22"/>
              </w:rPr>
              <w:t>必要。</w:t>
            </w:r>
          </w:p>
          <w:p w:rsidR="0014131D" w:rsidRPr="00DE5673" w:rsidRDefault="0014131D" w:rsidP="001C3617">
            <w:pPr>
              <w:ind w:firstLineChars="100" w:firstLine="220"/>
              <w:jc w:val="left"/>
              <w:rPr>
                <w:rFonts w:asciiTheme="minorEastAsia" w:hAnsiTheme="minorEastAsia"/>
                <w:sz w:val="22"/>
              </w:rPr>
            </w:pPr>
            <w:r>
              <w:rPr>
                <w:rFonts w:asciiTheme="minorEastAsia" w:hAnsiTheme="minorEastAsia" w:hint="eastAsia"/>
                <w:sz w:val="22"/>
              </w:rPr>
              <w:t>医療機関受診勧奨についても、再勧奨を徹底していく</w:t>
            </w:r>
            <w:r w:rsidR="001C3617">
              <w:rPr>
                <w:rFonts w:asciiTheme="minorEastAsia" w:hAnsiTheme="minorEastAsia" w:hint="eastAsia"/>
                <w:sz w:val="22"/>
              </w:rPr>
              <w:t>ことが</w:t>
            </w:r>
            <w:r>
              <w:rPr>
                <w:rFonts w:asciiTheme="minorEastAsia" w:hAnsiTheme="minorEastAsia" w:hint="eastAsia"/>
                <w:sz w:val="22"/>
              </w:rPr>
              <w:t>必要。</w:t>
            </w:r>
          </w:p>
        </w:tc>
      </w:tr>
    </w:tbl>
    <w:p w:rsidR="00A17DB4" w:rsidRDefault="00A17DB4" w:rsidP="00A17DB4">
      <w:pPr>
        <w:widowControl/>
        <w:rPr>
          <w:rFonts w:asciiTheme="minorEastAsia" w:hAnsiTheme="minorEastAsia"/>
          <w:sz w:val="22"/>
        </w:rPr>
      </w:pPr>
    </w:p>
    <w:p w:rsidR="003E3354" w:rsidRDefault="003E3354" w:rsidP="003E3354">
      <w:pPr>
        <w:widowControl/>
        <w:rPr>
          <w:rFonts w:asciiTheme="minorEastAsia" w:hAnsiTheme="minorEastAsia"/>
          <w:sz w:val="28"/>
          <w:szCs w:val="28"/>
        </w:rPr>
      </w:pPr>
      <w:r>
        <w:rPr>
          <w:rFonts w:asciiTheme="minorEastAsia" w:hAnsiTheme="minorEastAsia" w:hint="eastAsia"/>
          <w:sz w:val="28"/>
          <w:szCs w:val="28"/>
        </w:rPr>
        <w:t>４</w:t>
      </w:r>
      <w:r w:rsidRPr="00F36EEF">
        <w:rPr>
          <w:rFonts w:asciiTheme="minorEastAsia" w:hAnsiTheme="minorEastAsia" w:hint="eastAsia"/>
          <w:sz w:val="28"/>
          <w:szCs w:val="28"/>
        </w:rPr>
        <w:t xml:space="preserve">　</w:t>
      </w:r>
      <w:r>
        <w:rPr>
          <w:rFonts w:asciiTheme="minorEastAsia" w:hAnsiTheme="minorEastAsia" w:hint="eastAsia"/>
          <w:sz w:val="28"/>
          <w:szCs w:val="28"/>
        </w:rPr>
        <w:t>特定保健指導</w:t>
      </w:r>
    </w:p>
    <w:tbl>
      <w:tblPr>
        <w:tblStyle w:val="ab"/>
        <w:tblW w:w="0" w:type="auto"/>
        <w:tblLayout w:type="fixed"/>
        <w:tblLook w:val="04A0" w:firstRow="1" w:lastRow="0" w:firstColumn="1" w:lastColumn="0" w:noHBand="0" w:noVBand="1"/>
      </w:tblPr>
      <w:tblGrid>
        <w:gridCol w:w="817"/>
        <w:gridCol w:w="9037"/>
      </w:tblGrid>
      <w:tr w:rsidR="003E3354" w:rsidRPr="002B2EC8" w:rsidTr="00822846">
        <w:tc>
          <w:tcPr>
            <w:tcW w:w="817" w:type="dxa"/>
            <w:vAlign w:val="center"/>
          </w:tcPr>
          <w:p w:rsidR="003E3354" w:rsidRPr="002B2EC8" w:rsidRDefault="003E3354" w:rsidP="00EE6201">
            <w:pPr>
              <w:widowControl/>
              <w:jc w:val="center"/>
              <w:rPr>
                <w:rFonts w:asciiTheme="minorEastAsia" w:hAnsiTheme="minorEastAsia"/>
                <w:sz w:val="22"/>
              </w:rPr>
            </w:pPr>
            <w:r w:rsidRPr="002B2EC8">
              <w:rPr>
                <w:rFonts w:asciiTheme="minorEastAsia" w:hAnsiTheme="minorEastAsia" w:hint="eastAsia"/>
                <w:sz w:val="22"/>
              </w:rPr>
              <w:t>目的</w:t>
            </w:r>
          </w:p>
        </w:tc>
        <w:tc>
          <w:tcPr>
            <w:tcW w:w="9037" w:type="dxa"/>
          </w:tcPr>
          <w:p w:rsidR="003E3354" w:rsidRPr="00A17DB4" w:rsidRDefault="003E3354" w:rsidP="007315C8">
            <w:pPr>
              <w:ind w:firstLineChars="100" w:firstLine="220"/>
              <w:jc w:val="left"/>
              <w:rPr>
                <w:rFonts w:asciiTheme="minorEastAsia" w:hAnsiTheme="minorEastAsia"/>
                <w:sz w:val="22"/>
              </w:rPr>
            </w:pPr>
            <w:r w:rsidRPr="003E3354">
              <w:rPr>
                <w:rFonts w:asciiTheme="minorEastAsia" w:hAnsiTheme="minorEastAsia" w:hint="eastAsia"/>
                <w:sz w:val="22"/>
              </w:rPr>
              <w:t>特</w:t>
            </w:r>
            <w:r w:rsidR="001C3617">
              <w:rPr>
                <w:rFonts w:asciiTheme="minorEastAsia" w:hAnsiTheme="minorEastAsia" w:hint="eastAsia"/>
                <w:sz w:val="22"/>
              </w:rPr>
              <w:t>定健診受診者が自らの健康状態について理解し、生活習慣を振り返ること</w:t>
            </w:r>
            <w:r w:rsidRPr="003E3354">
              <w:rPr>
                <w:rFonts w:asciiTheme="minorEastAsia" w:hAnsiTheme="minorEastAsia" w:hint="eastAsia"/>
                <w:sz w:val="22"/>
              </w:rPr>
              <w:t>で</w:t>
            </w:r>
            <w:r>
              <w:rPr>
                <w:rFonts w:asciiTheme="minorEastAsia" w:hAnsiTheme="minorEastAsia" w:hint="eastAsia"/>
                <w:sz w:val="22"/>
              </w:rPr>
              <w:t>行動目標を立てることができ、生活習慣の改善を行い継続することで、生活習慣病の重症化予防</w:t>
            </w:r>
            <w:r w:rsidR="00F5314E">
              <w:rPr>
                <w:rFonts w:asciiTheme="minorEastAsia" w:hAnsiTheme="minorEastAsia" w:hint="eastAsia"/>
                <w:sz w:val="22"/>
              </w:rPr>
              <w:t>及び改善</w:t>
            </w:r>
            <w:r w:rsidRPr="003E3354">
              <w:rPr>
                <w:rFonts w:asciiTheme="minorEastAsia" w:hAnsiTheme="minorEastAsia" w:hint="eastAsia"/>
                <w:sz w:val="22"/>
              </w:rPr>
              <w:t>を目的にする。</w:t>
            </w:r>
          </w:p>
        </w:tc>
      </w:tr>
      <w:tr w:rsidR="003E3354" w:rsidRPr="002B2EC8" w:rsidTr="00822846">
        <w:trPr>
          <w:trHeight w:val="529"/>
        </w:trPr>
        <w:tc>
          <w:tcPr>
            <w:tcW w:w="817" w:type="dxa"/>
            <w:vAlign w:val="center"/>
          </w:tcPr>
          <w:p w:rsidR="003E3354" w:rsidRPr="002B2EC8" w:rsidRDefault="003E3354" w:rsidP="00EE6201">
            <w:pPr>
              <w:widowControl/>
              <w:jc w:val="center"/>
              <w:rPr>
                <w:rFonts w:asciiTheme="minorEastAsia" w:hAnsiTheme="minorEastAsia"/>
                <w:sz w:val="22"/>
              </w:rPr>
            </w:pPr>
            <w:r>
              <w:rPr>
                <w:rFonts w:asciiTheme="minorEastAsia" w:hAnsiTheme="minorEastAsia" w:hint="eastAsia"/>
                <w:sz w:val="22"/>
              </w:rPr>
              <w:t>対象</w:t>
            </w:r>
          </w:p>
        </w:tc>
        <w:tc>
          <w:tcPr>
            <w:tcW w:w="9037" w:type="dxa"/>
            <w:vAlign w:val="center"/>
          </w:tcPr>
          <w:p w:rsidR="003E3354" w:rsidRPr="00E75FDC" w:rsidRDefault="00F5314E" w:rsidP="00EE6201">
            <w:pPr>
              <w:rPr>
                <w:rFonts w:asciiTheme="minorEastAsia" w:hAnsiTheme="minorEastAsia"/>
                <w:sz w:val="22"/>
              </w:rPr>
            </w:pPr>
            <w:r>
              <w:rPr>
                <w:rFonts w:asciiTheme="minorEastAsia" w:hAnsiTheme="minorEastAsia" w:hint="eastAsia"/>
                <w:sz w:val="22"/>
              </w:rPr>
              <w:t>つれもて</w:t>
            </w:r>
            <w:r w:rsidRPr="00F5314E">
              <w:rPr>
                <w:rFonts w:asciiTheme="minorEastAsia" w:hAnsiTheme="minorEastAsia" w:hint="eastAsia"/>
                <w:sz w:val="22"/>
              </w:rPr>
              <w:t>健診・</w:t>
            </w:r>
            <w:r>
              <w:rPr>
                <w:rFonts w:asciiTheme="minorEastAsia" w:hAnsiTheme="minorEastAsia" w:hint="eastAsia"/>
                <w:sz w:val="22"/>
              </w:rPr>
              <w:t>つれもて</w:t>
            </w:r>
            <w:r w:rsidRPr="00F5314E">
              <w:rPr>
                <w:rFonts w:asciiTheme="minorEastAsia" w:hAnsiTheme="minorEastAsia" w:hint="eastAsia"/>
                <w:sz w:val="22"/>
              </w:rPr>
              <w:t>ドック・消防団健診で特定保健指導が必要と判定された者</w:t>
            </w:r>
          </w:p>
        </w:tc>
      </w:tr>
      <w:tr w:rsidR="003E3354" w:rsidRPr="002B2EC8" w:rsidTr="00822846">
        <w:tc>
          <w:tcPr>
            <w:tcW w:w="817" w:type="dxa"/>
            <w:vAlign w:val="center"/>
          </w:tcPr>
          <w:p w:rsidR="003E3354" w:rsidRPr="002B2EC8" w:rsidRDefault="003E3354" w:rsidP="00EE6201">
            <w:pPr>
              <w:widowControl/>
              <w:jc w:val="center"/>
              <w:rPr>
                <w:rFonts w:asciiTheme="minorEastAsia" w:hAnsiTheme="minorEastAsia"/>
                <w:sz w:val="22"/>
              </w:rPr>
            </w:pPr>
            <w:r w:rsidRPr="002B2EC8">
              <w:rPr>
                <w:rFonts w:asciiTheme="minorEastAsia" w:hAnsiTheme="minorEastAsia" w:hint="eastAsia"/>
                <w:sz w:val="22"/>
              </w:rPr>
              <w:t>方法</w:t>
            </w:r>
          </w:p>
        </w:tc>
        <w:tc>
          <w:tcPr>
            <w:tcW w:w="9037" w:type="dxa"/>
          </w:tcPr>
          <w:p w:rsidR="00F5314E" w:rsidRPr="00F5314E" w:rsidRDefault="00F5314E" w:rsidP="00F5314E">
            <w:pPr>
              <w:jc w:val="left"/>
              <w:rPr>
                <w:rFonts w:asciiTheme="minorEastAsia" w:hAnsiTheme="minorEastAsia"/>
                <w:sz w:val="22"/>
              </w:rPr>
            </w:pPr>
            <w:r>
              <w:rPr>
                <w:rFonts w:asciiTheme="minorEastAsia" w:hAnsiTheme="minorEastAsia" w:hint="eastAsia"/>
                <w:sz w:val="22"/>
              </w:rPr>
              <w:t>【つれもて健診・</w:t>
            </w:r>
            <w:r w:rsidRPr="00F5314E">
              <w:rPr>
                <w:rFonts w:asciiTheme="minorEastAsia" w:hAnsiTheme="minorEastAsia" w:hint="eastAsia"/>
                <w:sz w:val="22"/>
              </w:rPr>
              <w:t>ドック</w:t>
            </w:r>
            <w:r>
              <w:rPr>
                <w:rFonts w:asciiTheme="minorEastAsia" w:hAnsiTheme="minorEastAsia" w:hint="eastAsia"/>
                <w:sz w:val="22"/>
              </w:rPr>
              <w:t>（日高コース）</w:t>
            </w:r>
            <w:r w:rsidRPr="00F5314E">
              <w:rPr>
                <w:rFonts w:asciiTheme="minorEastAsia" w:hAnsiTheme="minorEastAsia" w:hint="eastAsia"/>
                <w:sz w:val="22"/>
              </w:rPr>
              <w:t>】結果説明会の際に初回面接を行う。</w:t>
            </w:r>
          </w:p>
          <w:p w:rsidR="00F5314E" w:rsidRDefault="00F5314E" w:rsidP="00F5314E">
            <w:pPr>
              <w:jc w:val="left"/>
              <w:rPr>
                <w:rFonts w:asciiTheme="minorEastAsia" w:hAnsiTheme="minorEastAsia"/>
                <w:sz w:val="22"/>
              </w:rPr>
            </w:pPr>
            <w:r w:rsidRPr="00F5314E">
              <w:rPr>
                <w:rFonts w:asciiTheme="minorEastAsia" w:hAnsiTheme="minorEastAsia" w:hint="eastAsia"/>
                <w:sz w:val="22"/>
              </w:rPr>
              <w:t>【消防団】対象者に勧奨を行い</w:t>
            </w:r>
            <w:r>
              <w:rPr>
                <w:rFonts w:asciiTheme="minorEastAsia" w:hAnsiTheme="minorEastAsia" w:hint="eastAsia"/>
                <w:sz w:val="22"/>
              </w:rPr>
              <w:t>、</w:t>
            </w:r>
            <w:r w:rsidRPr="00F5314E">
              <w:rPr>
                <w:rFonts w:asciiTheme="minorEastAsia" w:hAnsiTheme="minorEastAsia" w:hint="eastAsia"/>
                <w:sz w:val="22"/>
              </w:rPr>
              <w:t>健診センターキタデに委託して実施。</w:t>
            </w:r>
          </w:p>
          <w:p w:rsidR="00F5314E" w:rsidRPr="00F5314E" w:rsidRDefault="00F5314E" w:rsidP="00BA71F7">
            <w:pPr>
              <w:ind w:firstLineChars="500" w:firstLine="1100"/>
              <w:jc w:val="left"/>
              <w:rPr>
                <w:rFonts w:asciiTheme="minorEastAsia" w:hAnsiTheme="minorEastAsia"/>
                <w:sz w:val="22"/>
              </w:rPr>
            </w:pPr>
            <w:r w:rsidRPr="00F5314E">
              <w:rPr>
                <w:rFonts w:asciiTheme="minorEastAsia" w:hAnsiTheme="minorEastAsia" w:hint="eastAsia"/>
                <w:sz w:val="22"/>
              </w:rPr>
              <w:t>その後、状況をみて未利用者に保健センターでの実施を勧奨し、初回面接。</w:t>
            </w:r>
          </w:p>
          <w:p w:rsidR="00F5314E" w:rsidRDefault="00F5314E" w:rsidP="00BA71F7">
            <w:pPr>
              <w:ind w:left="220" w:hangingChars="100" w:hanging="220"/>
              <w:jc w:val="left"/>
              <w:rPr>
                <w:rFonts w:asciiTheme="minorEastAsia" w:hAnsiTheme="minorEastAsia"/>
                <w:sz w:val="22"/>
              </w:rPr>
            </w:pPr>
            <w:r>
              <w:rPr>
                <w:rFonts w:asciiTheme="minorEastAsia" w:hAnsiTheme="minorEastAsia" w:hint="eastAsia"/>
                <w:sz w:val="22"/>
              </w:rPr>
              <w:t>＊上記の3コースについては、初回面接後、保健センターで町保健師及び雇上げ管理栄養士により継続支援を行う。</w:t>
            </w:r>
          </w:p>
          <w:p w:rsidR="00F5314E" w:rsidRPr="00F5314E" w:rsidRDefault="00F5314E" w:rsidP="00F5314E">
            <w:pPr>
              <w:jc w:val="left"/>
              <w:rPr>
                <w:rFonts w:asciiTheme="minorEastAsia" w:hAnsiTheme="minorEastAsia"/>
                <w:sz w:val="22"/>
              </w:rPr>
            </w:pPr>
            <w:r>
              <w:rPr>
                <w:rFonts w:asciiTheme="minorEastAsia" w:hAnsiTheme="minorEastAsia" w:hint="eastAsia"/>
                <w:sz w:val="22"/>
              </w:rPr>
              <w:t>＊</w:t>
            </w:r>
            <w:r w:rsidRPr="00F5314E">
              <w:rPr>
                <w:rFonts w:asciiTheme="minorEastAsia" w:hAnsiTheme="minorEastAsia" w:hint="eastAsia"/>
                <w:sz w:val="22"/>
              </w:rPr>
              <w:t>内容：動機づけ（個別相談１～２回、電話支援１～２回）</w:t>
            </w:r>
          </w:p>
          <w:p w:rsidR="00F5314E" w:rsidRPr="00F5314E" w:rsidRDefault="00F5314E" w:rsidP="00F5314E">
            <w:pPr>
              <w:ind w:firstLineChars="400" w:firstLine="880"/>
              <w:jc w:val="left"/>
              <w:rPr>
                <w:rFonts w:asciiTheme="minorEastAsia" w:hAnsiTheme="minorEastAsia"/>
                <w:sz w:val="22"/>
              </w:rPr>
            </w:pPr>
            <w:r w:rsidRPr="00F5314E">
              <w:rPr>
                <w:rFonts w:asciiTheme="minorEastAsia" w:hAnsiTheme="minorEastAsia" w:hint="eastAsia"/>
                <w:sz w:val="22"/>
              </w:rPr>
              <w:t>積極的（個別相談２～３回、電話支援２～３回）</w:t>
            </w:r>
          </w:p>
          <w:p w:rsidR="003E3354" w:rsidRPr="00E75FDC" w:rsidRDefault="00F5314E" w:rsidP="00BA71F7">
            <w:pPr>
              <w:jc w:val="left"/>
              <w:rPr>
                <w:rFonts w:asciiTheme="minorEastAsia" w:hAnsiTheme="minorEastAsia"/>
                <w:sz w:val="22"/>
              </w:rPr>
            </w:pPr>
            <w:r w:rsidRPr="00F5314E">
              <w:rPr>
                <w:rFonts w:asciiTheme="minorEastAsia" w:hAnsiTheme="minorEastAsia" w:hint="eastAsia"/>
                <w:sz w:val="22"/>
              </w:rPr>
              <w:t>【キタデドック】健診センターキタデに委託契約</w:t>
            </w:r>
          </w:p>
        </w:tc>
      </w:tr>
      <w:tr w:rsidR="003E3354" w:rsidRPr="002B2EC8" w:rsidTr="00822846">
        <w:tc>
          <w:tcPr>
            <w:tcW w:w="817" w:type="dxa"/>
            <w:vAlign w:val="center"/>
          </w:tcPr>
          <w:p w:rsidR="003E3354" w:rsidRPr="002B2EC8" w:rsidRDefault="003E3354" w:rsidP="00EE6201">
            <w:pPr>
              <w:widowControl/>
              <w:jc w:val="center"/>
              <w:rPr>
                <w:rFonts w:asciiTheme="minorEastAsia" w:hAnsiTheme="minorEastAsia"/>
                <w:sz w:val="22"/>
              </w:rPr>
            </w:pPr>
            <w:r w:rsidRPr="002B2EC8">
              <w:rPr>
                <w:rFonts w:asciiTheme="minorEastAsia" w:hAnsiTheme="minorEastAsia" w:hint="eastAsia"/>
                <w:sz w:val="22"/>
              </w:rPr>
              <w:t>実績</w:t>
            </w:r>
          </w:p>
        </w:tc>
        <w:tc>
          <w:tcPr>
            <w:tcW w:w="9037" w:type="dxa"/>
          </w:tcPr>
          <w:p w:rsidR="003E3354" w:rsidRDefault="003E3354" w:rsidP="00EE6201">
            <w:pPr>
              <w:ind w:left="440" w:hangingChars="200" w:hanging="440"/>
              <w:jc w:val="left"/>
              <w:rPr>
                <w:rFonts w:asciiTheme="minorEastAsia" w:hAnsiTheme="minorEastAsia"/>
                <w:sz w:val="22"/>
              </w:rPr>
            </w:pPr>
          </w:p>
          <w:tbl>
            <w:tblPr>
              <w:tblW w:w="8109" w:type="dxa"/>
              <w:tblLayout w:type="fixed"/>
              <w:tblCellMar>
                <w:left w:w="99" w:type="dxa"/>
                <w:right w:w="99" w:type="dxa"/>
              </w:tblCellMar>
              <w:tblLook w:val="04A0" w:firstRow="1" w:lastRow="0" w:firstColumn="1" w:lastColumn="0" w:noHBand="0" w:noVBand="1"/>
            </w:tblPr>
            <w:tblGrid>
              <w:gridCol w:w="1283"/>
              <w:gridCol w:w="838"/>
              <w:gridCol w:w="838"/>
              <w:gridCol w:w="837"/>
              <w:gridCol w:w="911"/>
              <w:gridCol w:w="901"/>
              <w:gridCol w:w="837"/>
              <w:gridCol w:w="837"/>
              <w:gridCol w:w="827"/>
            </w:tblGrid>
            <w:tr w:rsidR="002F5E3C" w:rsidRPr="002F5E3C" w:rsidTr="002F5E3C">
              <w:trPr>
                <w:trHeight w:val="264"/>
              </w:trPr>
              <w:tc>
                <w:tcPr>
                  <w:tcW w:w="128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F5E3C" w:rsidRPr="002F5E3C" w:rsidRDefault="002F5E3C" w:rsidP="002F5E3C">
                  <w:pPr>
                    <w:widowControl/>
                    <w:jc w:val="center"/>
                    <w:rPr>
                      <w:rFonts w:ascii="ＭＳ Ｐゴシック" w:eastAsia="ＭＳ Ｐゴシック" w:hAnsi="ＭＳ Ｐゴシック" w:cs="ＭＳ Ｐゴシック"/>
                      <w:color w:val="000000"/>
                      <w:kern w:val="0"/>
                      <w:sz w:val="20"/>
                      <w:szCs w:val="20"/>
                    </w:rPr>
                  </w:pPr>
                  <w:r w:rsidRPr="002F5E3C">
                    <w:rPr>
                      <w:rFonts w:ascii="ＭＳ Ｐゴシック" w:eastAsia="ＭＳ Ｐゴシック" w:hAnsi="ＭＳ Ｐゴシック" w:cs="ＭＳ Ｐゴシック" w:hint="eastAsia"/>
                      <w:color w:val="000000"/>
                      <w:kern w:val="0"/>
                      <w:sz w:val="20"/>
                      <w:szCs w:val="20"/>
                    </w:rPr>
                    <w:t xml:space="preserve">　</w:t>
                  </w:r>
                </w:p>
              </w:tc>
              <w:tc>
                <w:tcPr>
                  <w:tcW w:w="3424" w:type="dxa"/>
                  <w:gridSpan w:val="4"/>
                  <w:tcBorders>
                    <w:top w:val="single" w:sz="4" w:space="0" w:color="auto"/>
                    <w:left w:val="nil"/>
                    <w:bottom w:val="single" w:sz="4" w:space="0" w:color="auto"/>
                    <w:right w:val="single" w:sz="4" w:space="0" w:color="auto"/>
                  </w:tcBorders>
                  <w:shd w:val="clear" w:color="auto" w:fill="auto"/>
                  <w:noWrap/>
                  <w:vAlign w:val="bottom"/>
                  <w:hideMark/>
                </w:tcPr>
                <w:p w:rsidR="002F5E3C" w:rsidRPr="002F5E3C" w:rsidRDefault="001C3617" w:rsidP="002F5E3C">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つれもて健診＋つれもてドック</w:t>
                  </w:r>
                </w:p>
              </w:tc>
              <w:tc>
                <w:tcPr>
                  <w:tcW w:w="3402" w:type="dxa"/>
                  <w:gridSpan w:val="4"/>
                  <w:tcBorders>
                    <w:top w:val="single" w:sz="4" w:space="0" w:color="auto"/>
                    <w:left w:val="nil"/>
                    <w:bottom w:val="single" w:sz="4" w:space="0" w:color="auto"/>
                    <w:right w:val="single" w:sz="4" w:space="0" w:color="auto"/>
                  </w:tcBorders>
                  <w:shd w:val="clear" w:color="auto" w:fill="auto"/>
                  <w:noWrap/>
                  <w:vAlign w:val="bottom"/>
                  <w:hideMark/>
                </w:tcPr>
                <w:p w:rsidR="002F5E3C" w:rsidRPr="002F5E3C" w:rsidRDefault="002F5E3C" w:rsidP="002F5E3C">
                  <w:pPr>
                    <w:widowControl/>
                    <w:jc w:val="center"/>
                    <w:rPr>
                      <w:rFonts w:ascii="ＭＳ Ｐゴシック" w:eastAsia="ＭＳ Ｐゴシック" w:hAnsi="ＭＳ Ｐゴシック" w:cs="ＭＳ Ｐゴシック"/>
                      <w:color w:val="000000"/>
                      <w:kern w:val="0"/>
                      <w:sz w:val="20"/>
                      <w:szCs w:val="20"/>
                    </w:rPr>
                  </w:pPr>
                  <w:r w:rsidRPr="002F5E3C">
                    <w:rPr>
                      <w:rFonts w:ascii="ＭＳ Ｐゴシック" w:eastAsia="ＭＳ Ｐゴシック" w:hAnsi="ＭＳ Ｐゴシック" w:cs="ＭＳ Ｐゴシック" w:hint="eastAsia"/>
                      <w:color w:val="000000"/>
                      <w:kern w:val="0"/>
                      <w:sz w:val="20"/>
                      <w:szCs w:val="20"/>
                    </w:rPr>
                    <w:t>（再掲）消防団</w:t>
                  </w:r>
                </w:p>
              </w:tc>
            </w:tr>
            <w:tr w:rsidR="002F5E3C" w:rsidRPr="002F5E3C" w:rsidTr="002F5E3C">
              <w:trPr>
                <w:trHeight w:val="264"/>
              </w:trPr>
              <w:tc>
                <w:tcPr>
                  <w:tcW w:w="1283" w:type="dxa"/>
                  <w:vMerge/>
                  <w:tcBorders>
                    <w:top w:val="single" w:sz="4" w:space="0" w:color="auto"/>
                    <w:left w:val="single" w:sz="4" w:space="0" w:color="auto"/>
                    <w:bottom w:val="single" w:sz="4" w:space="0" w:color="000000"/>
                    <w:right w:val="single" w:sz="4" w:space="0" w:color="auto"/>
                  </w:tcBorders>
                  <w:vAlign w:val="center"/>
                  <w:hideMark/>
                </w:tcPr>
                <w:p w:rsidR="002F5E3C" w:rsidRPr="002F5E3C" w:rsidRDefault="002F5E3C" w:rsidP="002F5E3C">
                  <w:pPr>
                    <w:widowControl/>
                    <w:jc w:val="left"/>
                    <w:rPr>
                      <w:rFonts w:ascii="ＭＳ Ｐゴシック" w:eastAsia="ＭＳ Ｐゴシック" w:hAnsi="ＭＳ Ｐゴシック" w:cs="ＭＳ Ｐゴシック"/>
                      <w:color w:val="000000"/>
                      <w:kern w:val="0"/>
                      <w:sz w:val="20"/>
                      <w:szCs w:val="20"/>
                    </w:rPr>
                  </w:pPr>
                </w:p>
              </w:tc>
              <w:tc>
                <w:tcPr>
                  <w:tcW w:w="1676" w:type="dxa"/>
                  <w:gridSpan w:val="2"/>
                  <w:tcBorders>
                    <w:top w:val="single" w:sz="4" w:space="0" w:color="auto"/>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積極的支援</w:t>
                  </w:r>
                </w:p>
              </w:tc>
              <w:tc>
                <w:tcPr>
                  <w:tcW w:w="1748" w:type="dxa"/>
                  <w:gridSpan w:val="2"/>
                  <w:tcBorders>
                    <w:top w:val="single" w:sz="4" w:space="0" w:color="auto"/>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動機付け支援</w:t>
                  </w:r>
                </w:p>
              </w:tc>
              <w:tc>
                <w:tcPr>
                  <w:tcW w:w="1738" w:type="dxa"/>
                  <w:gridSpan w:val="2"/>
                  <w:tcBorders>
                    <w:top w:val="single" w:sz="4" w:space="0" w:color="auto"/>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積極的支援</w:t>
                  </w:r>
                </w:p>
              </w:tc>
              <w:tc>
                <w:tcPr>
                  <w:tcW w:w="1664" w:type="dxa"/>
                  <w:gridSpan w:val="2"/>
                  <w:tcBorders>
                    <w:top w:val="single" w:sz="4" w:space="0" w:color="auto"/>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動機付け支援</w:t>
                  </w:r>
                </w:p>
              </w:tc>
            </w:tr>
            <w:tr w:rsidR="002F5E3C" w:rsidRPr="002F5E3C" w:rsidTr="002F5E3C">
              <w:trPr>
                <w:trHeight w:val="264"/>
              </w:trPr>
              <w:tc>
                <w:tcPr>
                  <w:tcW w:w="1283" w:type="dxa"/>
                  <w:vMerge/>
                  <w:tcBorders>
                    <w:top w:val="single" w:sz="4" w:space="0" w:color="auto"/>
                    <w:left w:val="single" w:sz="4" w:space="0" w:color="auto"/>
                    <w:bottom w:val="single" w:sz="4" w:space="0" w:color="000000"/>
                    <w:right w:val="single" w:sz="4" w:space="0" w:color="auto"/>
                  </w:tcBorders>
                  <w:vAlign w:val="center"/>
                  <w:hideMark/>
                </w:tcPr>
                <w:p w:rsidR="002F5E3C" w:rsidRPr="002F5E3C" w:rsidRDefault="002F5E3C" w:rsidP="002F5E3C">
                  <w:pPr>
                    <w:widowControl/>
                    <w:jc w:val="left"/>
                    <w:rPr>
                      <w:rFonts w:ascii="ＭＳ Ｐゴシック" w:eastAsia="ＭＳ Ｐゴシック" w:hAnsi="ＭＳ Ｐゴシック" w:cs="ＭＳ Ｐゴシック"/>
                      <w:color w:val="000000"/>
                      <w:kern w:val="0"/>
                      <w:sz w:val="20"/>
                      <w:szCs w:val="20"/>
                    </w:rPr>
                  </w:pP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対象者</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実施者</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対象者</w:t>
                  </w:r>
                </w:p>
              </w:tc>
              <w:tc>
                <w:tcPr>
                  <w:tcW w:w="91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実施者</w:t>
                  </w:r>
                </w:p>
              </w:tc>
              <w:tc>
                <w:tcPr>
                  <w:tcW w:w="90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対象者</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実施者</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対象者</w:t>
                  </w:r>
                </w:p>
              </w:tc>
              <w:tc>
                <w:tcPr>
                  <w:tcW w:w="82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実施者</w:t>
                  </w:r>
                </w:p>
              </w:tc>
            </w:tr>
            <w:tr w:rsidR="002F5E3C" w:rsidRPr="002F5E3C" w:rsidTr="002F5E3C">
              <w:trPr>
                <w:trHeight w:val="264"/>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平成25年度</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28</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24</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65</w:t>
                  </w:r>
                </w:p>
              </w:tc>
              <w:tc>
                <w:tcPr>
                  <w:tcW w:w="91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59</w:t>
                  </w:r>
                </w:p>
              </w:tc>
              <w:tc>
                <w:tcPr>
                  <w:tcW w:w="901" w:type="dxa"/>
                  <w:tcBorders>
                    <w:top w:val="nil"/>
                    <w:left w:val="nil"/>
                    <w:bottom w:val="single" w:sz="4" w:space="0" w:color="auto"/>
                    <w:right w:val="single" w:sz="4" w:space="0" w:color="auto"/>
                    <w:tr2bl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 xml:space="preserve">　</w:t>
                  </w:r>
                </w:p>
              </w:tc>
              <w:tc>
                <w:tcPr>
                  <w:tcW w:w="837" w:type="dxa"/>
                  <w:tcBorders>
                    <w:top w:val="nil"/>
                    <w:left w:val="nil"/>
                    <w:bottom w:val="single" w:sz="4" w:space="0" w:color="auto"/>
                    <w:right w:val="single" w:sz="4" w:space="0" w:color="auto"/>
                    <w:tr2bl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 xml:space="preserve">　</w:t>
                  </w:r>
                </w:p>
              </w:tc>
              <w:tc>
                <w:tcPr>
                  <w:tcW w:w="837" w:type="dxa"/>
                  <w:tcBorders>
                    <w:top w:val="nil"/>
                    <w:left w:val="nil"/>
                    <w:bottom w:val="single" w:sz="4" w:space="0" w:color="auto"/>
                    <w:right w:val="single" w:sz="4" w:space="0" w:color="auto"/>
                    <w:tr2bl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 xml:space="preserve">　</w:t>
                  </w:r>
                </w:p>
              </w:tc>
              <w:tc>
                <w:tcPr>
                  <w:tcW w:w="827" w:type="dxa"/>
                  <w:tcBorders>
                    <w:top w:val="nil"/>
                    <w:left w:val="nil"/>
                    <w:bottom w:val="single" w:sz="4" w:space="0" w:color="auto"/>
                    <w:right w:val="single" w:sz="4" w:space="0" w:color="auto"/>
                    <w:tr2bl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 xml:space="preserve">　</w:t>
                  </w:r>
                </w:p>
              </w:tc>
            </w:tr>
            <w:tr w:rsidR="002F5E3C" w:rsidRPr="002F5E3C" w:rsidTr="002F5E3C">
              <w:trPr>
                <w:trHeight w:val="264"/>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平成26年度</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1C3617" w:rsidP="002F5E3C">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24</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23</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1C3617">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6</w:t>
                  </w:r>
                  <w:r w:rsidR="001C3617">
                    <w:rPr>
                      <w:rFonts w:ascii="ＭＳ 明朝" w:eastAsia="ＭＳ 明朝" w:hAnsi="ＭＳ 明朝" w:cs="ＭＳ Ｐゴシック" w:hint="eastAsia"/>
                      <w:color w:val="000000"/>
                      <w:kern w:val="0"/>
                      <w:sz w:val="20"/>
                      <w:szCs w:val="20"/>
                    </w:rPr>
                    <w:t>3</w:t>
                  </w:r>
                </w:p>
              </w:tc>
              <w:tc>
                <w:tcPr>
                  <w:tcW w:w="91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54</w:t>
                  </w:r>
                </w:p>
              </w:tc>
              <w:tc>
                <w:tcPr>
                  <w:tcW w:w="90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16</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0</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6</w:t>
                  </w:r>
                </w:p>
              </w:tc>
              <w:tc>
                <w:tcPr>
                  <w:tcW w:w="82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0</w:t>
                  </w:r>
                </w:p>
              </w:tc>
            </w:tr>
            <w:tr w:rsidR="002F5E3C" w:rsidRPr="002F5E3C" w:rsidTr="002F5E3C">
              <w:trPr>
                <w:trHeight w:val="264"/>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平成27年度</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1C3617" w:rsidP="002F5E3C">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3</w:t>
                  </w:r>
                  <w:r w:rsidR="002F5E3C" w:rsidRPr="002F5E3C">
                    <w:rPr>
                      <w:rFonts w:ascii="ＭＳ 明朝" w:eastAsia="ＭＳ 明朝" w:hAnsi="ＭＳ 明朝" w:cs="ＭＳ Ｐゴシック" w:hint="eastAsia"/>
                      <w:color w:val="000000"/>
                      <w:kern w:val="0"/>
                      <w:sz w:val="20"/>
                      <w:szCs w:val="20"/>
                    </w:rPr>
                    <w:t>0</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1C3617">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2</w:t>
                  </w:r>
                  <w:r w:rsidR="001C3617">
                    <w:rPr>
                      <w:rFonts w:ascii="ＭＳ 明朝" w:eastAsia="ＭＳ 明朝" w:hAnsi="ＭＳ 明朝" w:cs="ＭＳ Ｐゴシック" w:hint="eastAsia"/>
                      <w:color w:val="000000"/>
                      <w:kern w:val="0"/>
                      <w:sz w:val="20"/>
                      <w:szCs w:val="20"/>
                    </w:rPr>
                    <w:t>7</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1C3617">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6</w:t>
                  </w:r>
                  <w:r w:rsidR="001C3617">
                    <w:rPr>
                      <w:rFonts w:ascii="ＭＳ 明朝" w:eastAsia="ＭＳ 明朝" w:hAnsi="ＭＳ 明朝" w:cs="ＭＳ Ｐゴシック" w:hint="eastAsia"/>
                      <w:color w:val="000000"/>
                      <w:kern w:val="0"/>
                      <w:sz w:val="20"/>
                      <w:szCs w:val="20"/>
                    </w:rPr>
                    <w:t>2</w:t>
                  </w:r>
                </w:p>
              </w:tc>
              <w:tc>
                <w:tcPr>
                  <w:tcW w:w="91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1C3617">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5</w:t>
                  </w:r>
                  <w:r w:rsidR="001C3617">
                    <w:rPr>
                      <w:rFonts w:ascii="ＭＳ 明朝" w:eastAsia="ＭＳ 明朝" w:hAnsi="ＭＳ 明朝" w:cs="ＭＳ Ｐゴシック" w:hint="eastAsia"/>
                      <w:color w:val="000000"/>
                      <w:kern w:val="0"/>
                      <w:sz w:val="20"/>
                      <w:szCs w:val="20"/>
                    </w:rPr>
                    <w:t>6</w:t>
                  </w:r>
                </w:p>
              </w:tc>
              <w:tc>
                <w:tcPr>
                  <w:tcW w:w="90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10</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2</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5</w:t>
                  </w:r>
                </w:p>
              </w:tc>
              <w:tc>
                <w:tcPr>
                  <w:tcW w:w="82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1</w:t>
                  </w:r>
                </w:p>
              </w:tc>
            </w:tr>
            <w:tr w:rsidR="002F5E3C" w:rsidRPr="002F5E3C" w:rsidTr="002F5E3C">
              <w:trPr>
                <w:trHeight w:val="264"/>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平成28年度</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1C3617" w:rsidP="002F5E3C">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30</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1C3617" w:rsidP="002F5E3C">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26</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1C3617" w:rsidP="002F5E3C">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58</w:t>
                  </w:r>
                </w:p>
              </w:tc>
              <w:tc>
                <w:tcPr>
                  <w:tcW w:w="91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54</w:t>
                  </w:r>
                </w:p>
              </w:tc>
              <w:tc>
                <w:tcPr>
                  <w:tcW w:w="90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13</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1</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8</w:t>
                  </w:r>
                </w:p>
              </w:tc>
              <w:tc>
                <w:tcPr>
                  <w:tcW w:w="82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0</w:t>
                  </w:r>
                </w:p>
              </w:tc>
            </w:tr>
            <w:tr w:rsidR="002F5E3C" w:rsidRPr="002F5E3C" w:rsidTr="002F5E3C">
              <w:trPr>
                <w:trHeight w:val="264"/>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平成29年度</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1C3617" w:rsidP="002F5E3C">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22</w:t>
                  </w:r>
                </w:p>
              </w:tc>
              <w:tc>
                <w:tcPr>
                  <w:tcW w:w="838"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18</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1C3617" w:rsidP="002F5E3C">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57</w:t>
                  </w:r>
                </w:p>
              </w:tc>
              <w:tc>
                <w:tcPr>
                  <w:tcW w:w="91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55</w:t>
                  </w:r>
                </w:p>
              </w:tc>
              <w:tc>
                <w:tcPr>
                  <w:tcW w:w="901"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8</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0</w:t>
                  </w:r>
                </w:p>
              </w:tc>
              <w:tc>
                <w:tcPr>
                  <w:tcW w:w="83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8</w:t>
                  </w:r>
                </w:p>
              </w:tc>
              <w:tc>
                <w:tcPr>
                  <w:tcW w:w="827" w:type="dxa"/>
                  <w:tcBorders>
                    <w:top w:val="nil"/>
                    <w:left w:val="nil"/>
                    <w:bottom w:val="single" w:sz="4" w:space="0" w:color="auto"/>
                    <w:right w:val="single" w:sz="4" w:space="0" w:color="auto"/>
                  </w:tcBorders>
                  <w:shd w:val="clear" w:color="auto" w:fill="auto"/>
                  <w:noWrap/>
                  <w:vAlign w:val="center"/>
                  <w:hideMark/>
                </w:tcPr>
                <w:p w:rsidR="002F5E3C" w:rsidRPr="002F5E3C" w:rsidRDefault="002F5E3C" w:rsidP="002F5E3C">
                  <w:pPr>
                    <w:widowControl/>
                    <w:jc w:val="center"/>
                    <w:rPr>
                      <w:rFonts w:ascii="ＭＳ 明朝" w:eastAsia="ＭＳ 明朝" w:hAnsi="ＭＳ 明朝" w:cs="ＭＳ Ｐゴシック"/>
                      <w:color w:val="000000"/>
                      <w:kern w:val="0"/>
                      <w:sz w:val="20"/>
                      <w:szCs w:val="20"/>
                    </w:rPr>
                  </w:pPr>
                  <w:r w:rsidRPr="002F5E3C">
                    <w:rPr>
                      <w:rFonts w:ascii="ＭＳ 明朝" w:eastAsia="ＭＳ 明朝" w:hAnsi="ＭＳ 明朝" w:cs="ＭＳ Ｐゴシック" w:hint="eastAsia"/>
                      <w:color w:val="000000"/>
                      <w:kern w:val="0"/>
                      <w:sz w:val="20"/>
                      <w:szCs w:val="20"/>
                    </w:rPr>
                    <w:t>0</w:t>
                  </w:r>
                </w:p>
              </w:tc>
            </w:tr>
          </w:tbl>
          <w:p w:rsidR="00F5314E" w:rsidRPr="003F4CC3" w:rsidRDefault="00F5314E" w:rsidP="002F5E3C">
            <w:pPr>
              <w:ind w:left="440" w:hangingChars="200" w:hanging="440"/>
              <w:jc w:val="left"/>
              <w:rPr>
                <w:rFonts w:asciiTheme="minorEastAsia" w:hAnsiTheme="minorEastAsia"/>
                <w:sz w:val="22"/>
              </w:rPr>
            </w:pPr>
          </w:p>
        </w:tc>
      </w:tr>
      <w:tr w:rsidR="003E3354" w:rsidRPr="002B2EC8" w:rsidTr="00822846">
        <w:tc>
          <w:tcPr>
            <w:tcW w:w="817" w:type="dxa"/>
            <w:vAlign w:val="center"/>
          </w:tcPr>
          <w:p w:rsidR="003E3354" w:rsidRPr="002B2EC8" w:rsidRDefault="003E3354" w:rsidP="00EE6201">
            <w:pPr>
              <w:widowControl/>
              <w:jc w:val="center"/>
              <w:rPr>
                <w:rFonts w:asciiTheme="minorEastAsia" w:hAnsiTheme="minorEastAsia"/>
                <w:sz w:val="22"/>
              </w:rPr>
            </w:pPr>
            <w:r w:rsidRPr="002B2EC8">
              <w:rPr>
                <w:rFonts w:asciiTheme="minorEastAsia" w:hAnsiTheme="minorEastAsia" w:hint="eastAsia"/>
                <w:sz w:val="22"/>
              </w:rPr>
              <w:t>評価</w:t>
            </w:r>
          </w:p>
        </w:tc>
        <w:tc>
          <w:tcPr>
            <w:tcW w:w="9037" w:type="dxa"/>
          </w:tcPr>
          <w:p w:rsidR="00822846" w:rsidRPr="00822846" w:rsidRDefault="002F5E3C" w:rsidP="002F5E3C">
            <w:pPr>
              <w:widowControl/>
              <w:ind w:firstLineChars="100" w:firstLine="220"/>
              <w:rPr>
                <w:rFonts w:asciiTheme="minorEastAsia" w:hAnsiTheme="minorEastAsia"/>
                <w:sz w:val="22"/>
              </w:rPr>
            </w:pPr>
            <w:r>
              <w:rPr>
                <w:rFonts w:asciiTheme="minorEastAsia" w:hAnsiTheme="minorEastAsia" w:hint="eastAsia"/>
                <w:sz w:val="22"/>
              </w:rPr>
              <w:t>実施者については消防団員の特定保健指導が</w:t>
            </w:r>
            <w:r w:rsidR="00822846" w:rsidRPr="00822846">
              <w:rPr>
                <w:rFonts w:asciiTheme="minorEastAsia" w:hAnsiTheme="minorEastAsia" w:hint="eastAsia"/>
                <w:sz w:val="22"/>
              </w:rPr>
              <w:t>でき</w:t>
            </w:r>
            <w:r>
              <w:rPr>
                <w:rFonts w:asciiTheme="minorEastAsia" w:hAnsiTheme="minorEastAsia" w:hint="eastAsia"/>
                <w:sz w:val="22"/>
              </w:rPr>
              <w:t>ていないこともあり</w:t>
            </w:r>
            <w:r w:rsidR="00822846" w:rsidRPr="00822846">
              <w:rPr>
                <w:rFonts w:asciiTheme="minorEastAsia" w:hAnsiTheme="minorEastAsia" w:hint="eastAsia"/>
                <w:sz w:val="22"/>
              </w:rPr>
              <w:t>振るわなかった。消防団員</w:t>
            </w:r>
            <w:r w:rsidR="001C7511">
              <w:rPr>
                <w:rFonts w:asciiTheme="minorEastAsia" w:hAnsiTheme="minorEastAsia" w:hint="eastAsia"/>
                <w:sz w:val="22"/>
              </w:rPr>
              <w:t>は40～50歳代の働き盛りの男性が多いことからも、この世代</w:t>
            </w:r>
            <w:r w:rsidR="00822846" w:rsidRPr="00822846">
              <w:rPr>
                <w:rFonts w:asciiTheme="minorEastAsia" w:hAnsiTheme="minorEastAsia" w:hint="eastAsia"/>
                <w:sz w:val="22"/>
              </w:rPr>
              <w:t>に対しての</w:t>
            </w:r>
            <w:r w:rsidR="001C7511">
              <w:rPr>
                <w:rFonts w:asciiTheme="minorEastAsia" w:hAnsiTheme="minorEastAsia" w:hint="eastAsia"/>
                <w:sz w:val="22"/>
              </w:rPr>
              <w:t>アプローチを積極的に行う必要がある</w:t>
            </w:r>
            <w:r w:rsidR="00822846" w:rsidRPr="00822846">
              <w:rPr>
                <w:rFonts w:asciiTheme="minorEastAsia" w:hAnsiTheme="minorEastAsia" w:hint="eastAsia"/>
                <w:sz w:val="22"/>
              </w:rPr>
              <w:t>。</w:t>
            </w:r>
          </w:p>
          <w:p w:rsidR="00E33173" w:rsidRPr="00457B2B" w:rsidRDefault="00822846" w:rsidP="005F7CAC">
            <w:pPr>
              <w:widowControl/>
              <w:ind w:firstLineChars="100" w:firstLine="220"/>
              <w:rPr>
                <w:rFonts w:asciiTheme="minorEastAsia" w:hAnsiTheme="minorEastAsia"/>
                <w:sz w:val="22"/>
              </w:rPr>
            </w:pPr>
            <w:r w:rsidRPr="00822846">
              <w:rPr>
                <w:rFonts w:asciiTheme="minorEastAsia" w:hAnsiTheme="minorEastAsia" w:hint="eastAsia"/>
                <w:sz w:val="22"/>
              </w:rPr>
              <w:t>管理栄養士（雇上げ）による支援は充実できているが、マンパワーの問題等により保健師による訪問等ができていないので終了率は上がらない。</w:t>
            </w:r>
          </w:p>
        </w:tc>
      </w:tr>
      <w:tr w:rsidR="003E3354" w:rsidRPr="00DE5673" w:rsidTr="00822846">
        <w:tc>
          <w:tcPr>
            <w:tcW w:w="817" w:type="dxa"/>
            <w:vAlign w:val="center"/>
          </w:tcPr>
          <w:p w:rsidR="003E3354" w:rsidRPr="00DE5673" w:rsidRDefault="003E3354" w:rsidP="00EE6201">
            <w:pPr>
              <w:widowControl/>
              <w:jc w:val="center"/>
              <w:rPr>
                <w:rFonts w:asciiTheme="minorEastAsia" w:hAnsiTheme="minorEastAsia"/>
                <w:sz w:val="22"/>
              </w:rPr>
            </w:pPr>
            <w:r w:rsidRPr="00DE5673">
              <w:rPr>
                <w:rFonts w:asciiTheme="minorEastAsia" w:hAnsiTheme="minorEastAsia" w:hint="eastAsia"/>
                <w:sz w:val="22"/>
              </w:rPr>
              <w:t>課題</w:t>
            </w:r>
          </w:p>
        </w:tc>
        <w:tc>
          <w:tcPr>
            <w:tcW w:w="9037" w:type="dxa"/>
          </w:tcPr>
          <w:p w:rsidR="003E3354" w:rsidRPr="00DE5673" w:rsidRDefault="0075757E" w:rsidP="00BA71F7">
            <w:pPr>
              <w:ind w:firstLineChars="100" w:firstLine="220"/>
              <w:jc w:val="left"/>
              <w:rPr>
                <w:rFonts w:asciiTheme="minorEastAsia" w:hAnsiTheme="minorEastAsia"/>
                <w:sz w:val="22"/>
              </w:rPr>
            </w:pPr>
            <w:r w:rsidRPr="0075757E">
              <w:rPr>
                <w:rFonts w:asciiTheme="minorEastAsia" w:hAnsiTheme="minorEastAsia" w:hint="eastAsia"/>
                <w:sz w:val="22"/>
              </w:rPr>
              <w:t>消防団員に対する特定保健指導の充実。保健師の訪問等の指導の充実。</w:t>
            </w:r>
          </w:p>
        </w:tc>
      </w:tr>
    </w:tbl>
    <w:p w:rsidR="00521EAE" w:rsidRDefault="00521EAE" w:rsidP="002B0A72">
      <w:pPr>
        <w:widowControl/>
        <w:rPr>
          <w:rFonts w:asciiTheme="minorEastAsia" w:hAnsiTheme="minorEastAsia"/>
          <w:sz w:val="28"/>
          <w:szCs w:val="28"/>
        </w:rPr>
      </w:pPr>
    </w:p>
    <w:p w:rsidR="00521EAE" w:rsidRDefault="00521EAE" w:rsidP="002B0A72">
      <w:pPr>
        <w:widowControl/>
        <w:rPr>
          <w:rFonts w:asciiTheme="minorEastAsia" w:hAnsiTheme="minorEastAsia"/>
          <w:sz w:val="28"/>
          <w:szCs w:val="28"/>
        </w:rPr>
      </w:pPr>
    </w:p>
    <w:p w:rsidR="002B0A72" w:rsidRDefault="002B0A72" w:rsidP="002B0A72">
      <w:pPr>
        <w:widowControl/>
        <w:rPr>
          <w:rFonts w:asciiTheme="minorEastAsia" w:hAnsiTheme="minorEastAsia"/>
          <w:sz w:val="28"/>
          <w:szCs w:val="28"/>
        </w:rPr>
      </w:pPr>
      <w:r>
        <w:rPr>
          <w:rFonts w:asciiTheme="minorEastAsia" w:hAnsiTheme="minorEastAsia" w:hint="eastAsia"/>
          <w:sz w:val="28"/>
          <w:szCs w:val="28"/>
        </w:rPr>
        <w:t>５</w:t>
      </w:r>
      <w:r w:rsidRPr="00F36EEF">
        <w:rPr>
          <w:rFonts w:asciiTheme="minorEastAsia" w:hAnsiTheme="minorEastAsia" w:hint="eastAsia"/>
          <w:sz w:val="28"/>
          <w:szCs w:val="28"/>
        </w:rPr>
        <w:t xml:space="preserve">　</w:t>
      </w:r>
      <w:r w:rsidRPr="002B0A72">
        <w:rPr>
          <w:rFonts w:asciiTheme="minorEastAsia" w:hAnsiTheme="minorEastAsia" w:hint="eastAsia"/>
          <w:sz w:val="28"/>
          <w:szCs w:val="28"/>
        </w:rPr>
        <w:t>特定健診未受診者対策事業</w:t>
      </w:r>
    </w:p>
    <w:tbl>
      <w:tblPr>
        <w:tblStyle w:val="ab"/>
        <w:tblW w:w="0" w:type="auto"/>
        <w:tblLayout w:type="fixed"/>
        <w:tblLook w:val="04A0" w:firstRow="1" w:lastRow="0" w:firstColumn="1" w:lastColumn="0" w:noHBand="0" w:noVBand="1"/>
      </w:tblPr>
      <w:tblGrid>
        <w:gridCol w:w="817"/>
        <w:gridCol w:w="9037"/>
      </w:tblGrid>
      <w:tr w:rsidR="002B0A72" w:rsidRPr="002B2EC8" w:rsidTr="00EE6201">
        <w:tc>
          <w:tcPr>
            <w:tcW w:w="817" w:type="dxa"/>
            <w:vAlign w:val="center"/>
          </w:tcPr>
          <w:p w:rsidR="002B0A72" w:rsidRPr="002B2EC8" w:rsidRDefault="002B0A72" w:rsidP="00EE6201">
            <w:pPr>
              <w:widowControl/>
              <w:jc w:val="center"/>
              <w:rPr>
                <w:rFonts w:asciiTheme="minorEastAsia" w:hAnsiTheme="minorEastAsia"/>
                <w:sz w:val="22"/>
              </w:rPr>
            </w:pPr>
            <w:r w:rsidRPr="002B2EC8">
              <w:rPr>
                <w:rFonts w:asciiTheme="minorEastAsia" w:hAnsiTheme="minorEastAsia" w:hint="eastAsia"/>
                <w:sz w:val="22"/>
              </w:rPr>
              <w:t>目的</w:t>
            </w:r>
          </w:p>
        </w:tc>
        <w:tc>
          <w:tcPr>
            <w:tcW w:w="9037" w:type="dxa"/>
          </w:tcPr>
          <w:p w:rsidR="002B0A72" w:rsidRPr="00A17DB4" w:rsidRDefault="009C175D" w:rsidP="009C175D">
            <w:pPr>
              <w:ind w:firstLineChars="100" w:firstLine="220"/>
              <w:jc w:val="left"/>
              <w:rPr>
                <w:rFonts w:asciiTheme="minorEastAsia" w:hAnsiTheme="minorEastAsia"/>
                <w:sz w:val="22"/>
              </w:rPr>
            </w:pPr>
            <w:r>
              <w:rPr>
                <w:rFonts w:asciiTheme="minorEastAsia" w:hAnsiTheme="minorEastAsia" w:hint="eastAsia"/>
                <w:sz w:val="22"/>
              </w:rPr>
              <w:t>継続的に</w:t>
            </w:r>
            <w:r w:rsidR="00B26A2D">
              <w:rPr>
                <w:rFonts w:asciiTheme="minorEastAsia" w:hAnsiTheme="minorEastAsia" w:hint="eastAsia"/>
                <w:sz w:val="22"/>
              </w:rPr>
              <w:t>特定健康診査を</w:t>
            </w:r>
            <w:r w:rsidR="007315C8" w:rsidRPr="007315C8">
              <w:rPr>
                <w:rFonts w:asciiTheme="minorEastAsia" w:hAnsiTheme="minorEastAsia" w:hint="eastAsia"/>
                <w:sz w:val="22"/>
              </w:rPr>
              <w:t>受診</w:t>
            </w:r>
            <w:r>
              <w:rPr>
                <w:rFonts w:asciiTheme="minorEastAsia" w:hAnsiTheme="minorEastAsia" w:hint="eastAsia"/>
                <w:sz w:val="22"/>
              </w:rPr>
              <w:t>することで、</w:t>
            </w:r>
            <w:r w:rsidRPr="007315C8">
              <w:rPr>
                <w:rFonts w:asciiTheme="minorEastAsia" w:hAnsiTheme="minorEastAsia" w:hint="eastAsia"/>
                <w:sz w:val="22"/>
              </w:rPr>
              <w:t>住民が自らの健康を把握し、</w:t>
            </w:r>
            <w:r>
              <w:rPr>
                <w:rFonts w:asciiTheme="minorEastAsia" w:hAnsiTheme="minorEastAsia" w:hint="eastAsia"/>
                <w:sz w:val="22"/>
              </w:rPr>
              <w:t>継続的に生活習慣病予防に取り組めるようになる。</w:t>
            </w:r>
          </w:p>
        </w:tc>
      </w:tr>
      <w:tr w:rsidR="002B0A72" w:rsidRPr="002B2EC8" w:rsidTr="00EE6201">
        <w:trPr>
          <w:trHeight w:val="529"/>
        </w:trPr>
        <w:tc>
          <w:tcPr>
            <w:tcW w:w="817" w:type="dxa"/>
            <w:vAlign w:val="center"/>
          </w:tcPr>
          <w:p w:rsidR="002B0A72" w:rsidRPr="002B2EC8" w:rsidRDefault="002B0A72" w:rsidP="00EE6201">
            <w:pPr>
              <w:widowControl/>
              <w:jc w:val="center"/>
              <w:rPr>
                <w:rFonts w:asciiTheme="minorEastAsia" w:hAnsiTheme="minorEastAsia"/>
                <w:sz w:val="22"/>
              </w:rPr>
            </w:pPr>
            <w:r>
              <w:rPr>
                <w:rFonts w:asciiTheme="minorEastAsia" w:hAnsiTheme="minorEastAsia" w:hint="eastAsia"/>
                <w:sz w:val="22"/>
              </w:rPr>
              <w:t>対象</w:t>
            </w:r>
          </w:p>
        </w:tc>
        <w:tc>
          <w:tcPr>
            <w:tcW w:w="9037" w:type="dxa"/>
            <w:vAlign w:val="center"/>
          </w:tcPr>
          <w:p w:rsidR="002B0A72" w:rsidRDefault="00667B30" w:rsidP="00667B30">
            <w:pPr>
              <w:rPr>
                <w:rFonts w:asciiTheme="minorEastAsia" w:hAnsiTheme="minorEastAsia"/>
                <w:sz w:val="22"/>
              </w:rPr>
            </w:pPr>
            <w:r>
              <w:rPr>
                <w:rFonts w:asciiTheme="minorEastAsia" w:hAnsiTheme="minorEastAsia" w:hint="eastAsia"/>
                <w:sz w:val="22"/>
              </w:rPr>
              <w:t>①</w:t>
            </w:r>
            <w:r w:rsidR="00340A20">
              <w:rPr>
                <w:rFonts w:asciiTheme="minorEastAsia" w:hAnsiTheme="minorEastAsia" w:hint="eastAsia"/>
                <w:sz w:val="22"/>
              </w:rPr>
              <w:t>前年度に</w:t>
            </w:r>
            <w:r w:rsidR="007315C8">
              <w:rPr>
                <w:rFonts w:asciiTheme="minorEastAsia" w:hAnsiTheme="minorEastAsia" w:hint="eastAsia"/>
                <w:sz w:val="22"/>
              </w:rPr>
              <w:t>特定健診を受診したが、当該年度の夏季のつれもて健診を</w:t>
            </w:r>
            <w:r w:rsidR="007315C8" w:rsidRPr="007315C8">
              <w:rPr>
                <w:rFonts w:asciiTheme="minorEastAsia" w:hAnsiTheme="minorEastAsia" w:hint="eastAsia"/>
                <w:sz w:val="22"/>
              </w:rPr>
              <w:t>未受診の者</w:t>
            </w:r>
          </w:p>
          <w:p w:rsidR="00667B30" w:rsidRDefault="00667B30" w:rsidP="00667B30">
            <w:pPr>
              <w:ind w:leftChars="100" w:left="210"/>
              <w:rPr>
                <w:rFonts w:asciiTheme="minorEastAsia" w:hAnsiTheme="minorEastAsia"/>
                <w:sz w:val="22"/>
              </w:rPr>
            </w:pPr>
            <w:r>
              <w:rPr>
                <w:rFonts w:asciiTheme="minorEastAsia" w:hAnsiTheme="minorEastAsia" w:hint="eastAsia"/>
                <w:sz w:val="22"/>
              </w:rPr>
              <w:t>平成29年度においては</w:t>
            </w:r>
            <w:r w:rsidR="00340081">
              <w:rPr>
                <w:rFonts w:asciiTheme="minorEastAsia" w:hAnsiTheme="minorEastAsia" w:hint="eastAsia"/>
                <w:sz w:val="22"/>
              </w:rPr>
              <w:t>平成25年度から28年度までで1度でも受診した者</w:t>
            </w:r>
            <w:r w:rsidR="00340A20">
              <w:rPr>
                <w:rFonts w:asciiTheme="minorEastAsia" w:hAnsiTheme="minorEastAsia" w:hint="eastAsia"/>
                <w:sz w:val="22"/>
              </w:rPr>
              <w:t>（</w:t>
            </w:r>
            <w:r>
              <w:rPr>
                <w:rFonts w:asciiTheme="minorEastAsia" w:hAnsiTheme="minorEastAsia" w:hint="eastAsia"/>
                <w:sz w:val="22"/>
              </w:rPr>
              <w:t>反応確率が9%</w:t>
            </w:r>
            <w:r w:rsidR="00340A20">
              <w:rPr>
                <w:rFonts w:asciiTheme="minorEastAsia" w:hAnsiTheme="minorEastAsia" w:hint="eastAsia"/>
                <w:sz w:val="22"/>
              </w:rPr>
              <w:t>以上）</w:t>
            </w:r>
          </w:p>
          <w:p w:rsidR="00667B30" w:rsidRDefault="00667B30" w:rsidP="00667B30">
            <w:pPr>
              <w:rPr>
                <w:rFonts w:asciiTheme="minorEastAsia" w:hAnsiTheme="minorEastAsia"/>
                <w:sz w:val="22"/>
              </w:rPr>
            </w:pPr>
            <w:r>
              <w:rPr>
                <w:rFonts w:asciiTheme="minorEastAsia" w:hAnsiTheme="minorEastAsia" w:hint="eastAsia"/>
                <w:sz w:val="22"/>
              </w:rPr>
              <w:t>②年度中に新たに国保加入した者</w:t>
            </w:r>
          </w:p>
          <w:p w:rsidR="00667B30" w:rsidRPr="00E75FDC" w:rsidRDefault="00667B30" w:rsidP="00667B30">
            <w:pPr>
              <w:rPr>
                <w:rFonts w:asciiTheme="minorEastAsia" w:hAnsiTheme="minorEastAsia"/>
                <w:sz w:val="22"/>
              </w:rPr>
            </w:pPr>
            <w:r>
              <w:rPr>
                <w:rFonts w:asciiTheme="minorEastAsia" w:hAnsiTheme="minorEastAsia" w:hint="eastAsia"/>
                <w:sz w:val="22"/>
              </w:rPr>
              <w:t>①②とも、ドック及び冬季の健診申し込み者を除く</w:t>
            </w:r>
          </w:p>
        </w:tc>
      </w:tr>
      <w:tr w:rsidR="002B0A72" w:rsidRPr="002B2EC8" w:rsidTr="00EE6201">
        <w:tc>
          <w:tcPr>
            <w:tcW w:w="817" w:type="dxa"/>
            <w:vAlign w:val="center"/>
          </w:tcPr>
          <w:p w:rsidR="002B0A72" w:rsidRPr="002B2EC8" w:rsidRDefault="002B0A72" w:rsidP="00EE6201">
            <w:pPr>
              <w:widowControl/>
              <w:jc w:val="center"/>
              <w:rPr>
                <w:rFonts w:asciiTheme="minorEastAsia" w:hAnsiTheme="minorEastAsia"/>
                <w:sz w:val="22"/>
              </w:rPr>
            </w:pPr>
            <w:r w:rsidRPr="002B2EC8">
              <w:rPr>
                <w:rFonts w:asciiTheme="minorEastAsia" w:hAnsiTheme="minorEastAsia" w:hint="eastAsia"/>
                <w:sz w:val="22"/>
              </w:rPr>
              <w:t>方法</w:t>
            </w:r>
          </w:p>
        </w:tc>
        <w:tc>
          <w:tcPr>
            <w:tcW w:w="9037" w:type="dxa"/>
          </w:tcPr>
          <w:p w:rsidR="007315C8" w:rsidRPr="007315C8" w:rsidRDefault="007315C8" w:rsidP="007315C8">
            <w:pPr>
              <w:ind w:firstLineChars="100" w:firstLine="220"/>
              <w:jc w:val="left"/>
              <w:rPr>
                <w:rFonts w:asciiTheme="minorEastAsia" w:hAnsiTheme="minorEastAsia"/>
                <w:sz w:val="22"/>
              </w:rPr>
            </w:pPr>
            <w:r>
              <w:rPr>
                <w:rFonts w:asciiTheme="minorEastAsia" w:hAnsiTheme="minorEastAsia" w:hint="eastAsia"/>
                <w:sz w:val="22"/>
              </w:rPr>
              <w:t>夏季</w:t>
            </w:r>
            <w:r w:rsidRPr="007315C8">
              <w:rPr>
                <w:rFonts w:asciiTheme="minorEastAsia" w:hAnsiTheme="minorEastAsia" w:hint="eastAsia"/>
                <w:sz w:val="22"/>
              </w:rPr>
              <w:t>の健診（4～9月）終了後、</w:t>
            </w:r>
            <w:r w:rsidR="00667B30">
              <w:rPr>
                <w:rFonts w:asciiTheme="minorEastAsia" w:hAnsiTheme="minorEastAsia" w:hint="eastAsia"/>
                <w:sz w:val="22"/>
              </w:rPr>
              <w:t>上記対象者を抽出</w:t>
            </w:r>
          </w:p>
          <w:p w:rsidR="002B0A72" w:rsidRPr="00E75FDC" w:rsidRDefault="002F6A05" w:rsidP="00667B30">
            <w:pPr>
              <w:ind w:firstLineChars="100" w:firstLine="220"/>
              <w:jc w:val="left"/>
              <w:rPr>
                <w:rFonts w:asciiTheme="minorEastAsia" w:hAnsiTheme="minorEastAsia"/>
                <w:sz w:val="22"/>
              </w:rPr>
            </w:pPr>
            <w:r>
              <w:rPr>
                <w:rFonts w:asciiTheme="minorEastAsia" w:hAnsiTheme="minorEastAsia" w:hint="eastAsia"/>
                <w:sz w:val="22"/>
              </w:rPr>
              <w:t>ハガキにより、冬季</w:t>
            </w:r>
            <w:r w:rsidR="007315C8" w:rsidRPr="007315C8">
              <w:rPr>
                <w:rFonts w:asciiTheme="minorEastAsia" w:hAnsiTheme="minorEastAsia" w:hint="eastAsia"/>
                <w:sz w:val="22"/>
              </w:rPr>
              <w:t>の健診（12～1</w:t>
            </w:r>
            <w:r w:rsidR="00340A20">
              <w:rPr>
                <w:rFonts w:asciiTheme="minorEastAsia" w:hAnsiTheme="minorEastAsia" w:hint="eastAsia"/>
                <w:sz w:val="22"/>
              </w:rPr>
              <w:t>月）受診勧奨</w:t>
            </w:r>
          </w:p>
        </w:tc>
      </w:tr>
      <w:tr w:rsidR="002B0A72" w:rsidRPr="002B2EC8" w:rsidTr="00EE6201">
        <w:tc>
          <w:tcPr>
            <w:tcW w:w="817" w:type="dxa"/>
            <w:vAlign w:val="center"/>
          </w:tcPr>
          <w:p w:rsidR="002B0A72" w:rsidRPr="002B2EC8" w:rsidRDefault="002B0A72" w:rsidP="00EE6201">
            <w:pPr>
              <w:widowControl/>
              <w:jc w:val="center"/>
              <w:rPr>
                <w:rFonts w:asciiTheme="minorEastAsia" w:hAnsiTheme="minorEastAsia"/>
                <w:sz w:val="22"/>
              </w:rPr>
            </w:pPr>
            <w:r w:rsidRPr="002B2EC8">
              <w:rPr>
                <w:rFonts w:asciiTheme="minorEastAsia" w:hAnsiTheme="minorEastAsia" w:hint="eastAsia"/>
                <w:sz w:val="22"/>
              </w:rPr>
              <w:t>実績</w:t>
            </w:r>
          </w:p>
        </w:tc>
        <w:tc>
          <w:tcPr>
            <w:tcW w:w="9037" w:type="dxa"/>
          </w:tcPr>
          <w:p w:rsidR="002F6A05" w:rsidRPr="002F6A05" w:rsidRDefault="002F6A05" w:rsidP="002F6A05">
            <w:pPr>
              <w:ind w:left="440" w:hangingChars="200" w:hanging="440"/>
              <w:jc w:val="left"/>
              <w:rPr>
                <w:rFonts w:asciiTheme="minorEastAsia" w:hAnsiTheme="minorEastAsia"/>
                <w:sz w:val="22"/>
              </w:rPr>
            </w:pPr>
            <w:r w:rsidRPr="002F6A05">
              <w:rPr>
                <w:rFonts w:asciiTheme="minorEastAsia" w:hAnsiTheme="minorEastAsia" w:hint="eastAsia"/>
                <w:sz w:val="22"/>
              </w:rPr>
              <w:t>平成</w:t>
            </w:r>
            <w:r>
              <w:rPr>
                <w:rFonts w:asciiTheme="minorEastAsia" w:hAnsiTheme="minorEastAsia" w:hint="eastAsia"/>
                <w:sz w:val="22"/>
              </w:rPr>
              <w:t>29</w:t>
            </w:r>
            <w:r w:rsidRPr="002F6A05">
              <w:rPr>
                <w:rFonts w:asciiTheme="minorEastAsia" w:hAnsiTheme="minorEastAsia" w:hint="eastAsia"/>
                <w:sz w:val="22"/>
              </w:rPr>
              <w:t>年度実績</w:t>
            </w:r>
          </w:p>
          <w:p w:rsidR="002F6A05" w:rsidRPr="002F6A05" w:rsidRDefault="002F6A05" w:rsidP="002F6A05">
            <w:pPr>
              <w:ind w:left="440" w:hangingChars="200" w:hanging="440"/>
              <w:jc w:val="left"/>
              <w:rPr>
                <w:rFonts w:asciiTheme="minorEastAsia" w:hAnsiTheme="minorEastAsia"/>
                <w:sz w:val="22"/>
              </w:rPr>
            </w:pPr>
            <w:r w:rsidRPr="002F6A05">
              <w:rPr>
                <w:rFonts w:asciiTheme="minorEastAsia" w:hAnsiTheme="minorEastAsia" w:hint="eastAsia"/>
                <w:sz w:val="22"/>
              </w:rPr>
              <w:t xml:space="preserve">　</w:t>
            </w:r>
            <w:r w:rsidR="00B26A2D">
              <w:rPr>
                <w:rFonts w:asciiTheme="minorEastAsia" w:hAnsiTheme="minorEastAsia" w:hint="eastAsia"/>
                <w:sz w:val="22"/>
              </w:rPr>
              <w:t>夏季健診による特定健診受診者　530</w:t>
            </w:r>
            <w:r w:rsidRPr="002F6A05">
              <w:rPr>
                <w:rFonts w:asciiTheme="minorEastAsia" w:hAnsiTheme="minorEastAsia" w:hint="eastAsia"/>
                <w:sz w:val="22"/>
              </w:rPr>
              <w:t>人</w:t>
            </w:r>
          </w:p>
          <w:p w:rsidR="00667B30" w:rsidRDefault="00667B30" w:rsidP="00667B30">
            <w:pPr>
              <w:ind w:leftChars="100" w:left="430" w:hangingChars="100" w:hanging="220"/>
              <w:jc w:val="left"/>
              <w:rPr>
                <w:rFonts w:asciiTheme="minorEastAsia" w:hAnsiTheme="minorEastAsia"/>
                <w:sz w:val="22"/>
              </w:rPr>
            </w:pPr>
            <w:r>
              <w:rPr>
                <w:rFonts w:asciiTheme="minorEastAsia" w:hAnsiTheme="minorEastAsia" w:hint="eastAsia"/>
                <w:sz w:val="22"/>
              </w:rPr>
              <w:t>対象①</w:t>
            </w:r>
            <w:r w:rsidR="00B26A2D">
              <w:rPr>
                <w:rFonts w:asciiTheme="minorEastAsia" w:hAnsiTheme="minorEastAsia" w:hint="eastAsia"/>
                <w:sz w:val="22"/>
              </w:rPr>
              <w:t xml:space="preserve">　</w:t>
            </w:r>
            <w:r w:rsidR="00340081">
              <w:rPr>
                <w:rFonts w:asciiTheme="minorEastAsia" w:hAnsiTheme="minorEastAsia" w:hint="eastAsia"/>
                <w:sz w:val="22"/>
              </w:rPr>
              <w:t>262人</w:t>
            </w:r>
            <w:r>
              <w:rPr>
                <w:rFonts w:asciiTheme="minorEastAsia" w:hAnsiTheme="minorEastAsia" w:hint="eastAsia"/>
                <w:sz w:val="22"/>
              </w:rPr>
              <w:t xml:space="preserve">　うち受診者39人（対象者のうち受診率14.9％）</w:t>
            </w:r>
          </w:p>
          <w:p w:rsidR="00667B30" w:rsidRDefault="00667B30" w:rsidP="00667B30">
            <w:pPr>
              <w:ind w:leftChars="100" w:left="430" w:hangingChars="100" w:hanging="220"/>
              <w:jc w:val="left"/>
              <w:rPr>
                <w:rFonts w:asciiTheme="minorEastAsia" w:hAnsiTheme="minorEastAsia"/>
                <w:sz w:val="22"/>
              </w:rPr>
            </w:pPr>
            <w:r>
              <w:rPr>
                <w:rFonts w:asciiTheme="minorEastAsia" w:hAnsiTheme="minorEastAsia" w:hint="eastAsia"/>
                <w:sz w:val="22"/>
              </w:rPr>
              <w:t>対象②　 58人　うち受診者 4人（対象者のうち受診率6.9％）</w:t>
            </w:r>
          </w:p>
          <w:p w:rsidR="002B0A72" w:rsidRDefault="00667B30" w:rsidP="00667B30">
            <w:pPr>
              <w:ind w:left="440" w:hangingChars="200" w:hanging="440"/>
              <w:jc w:val="left"/>
              <w:rPr>
                <w:rFonts w:asciiTheme="minorEastAsia" w:hAnsiTheme="minorEastAsia"/>
                <w:sz w:val="22"/>
              </w:rPr>
            </w:pPr>
            <w:r>
              <w:rPr>
                <w:rFonts w:asciiTheme="minorEastAsia" w:hAnsiTheme="minorEastAsia" w:hint="eastAsia"/>
                <w:sz w:val="22"/>
              </w:rPr>
              <w:t xml:space="preserve">　冬季健診の全受診者　76人　うち①②の受診者割合　56.6％</w:t>
            </w:r>
          </w:p>
          <w:p w:rsidR="00E33173" w:rsidRPr="003F4CC3" w:rsidRDefault="00E33173" w:rsidP="00667B30">
            <w:pPr>
              <w:ind w:left="440" w:hangingChars="200" w:hanging="440"/>
              <w:jc w:val="left"/>
              <w:rPr>
                <w:rFonts w:asciiTheme="minorEastAsia" w:hAnsiTheme="minorEastAsia"/>
                <w:sz w:val="22"/>
              </w:rPr>
            </w:pPr>
            <w:r>
              <w:rPr>
                <w:rFonts w:asciiTheme="minorEastAsia" w:hAnsiTheme="minorEastAsia" w:hint="eastAsia"/>
                <w:sz w:val="22"/>
              </w:rPr>
              <w:t xml:space="preserve">　対象①②合計320人のうち受診者43人（受診率13.4％）</w:t>
            </w:r>
          </w:p>
        </w:tc>
      </w:tr>
      <w:tr w:rsidR="002B0A72" w:rsidRPr="002B2EC8" w:rsidTr="00EE6201">
        <w:tc>
          <w:tcPr>
            <w:tcW w:w="817" w:type="dxa"/>
            <w:vAlign w:val="center"/>
          </w:tcPr>
          <w:p w:rsidR="002B0A72" w:rsidRPr="002B2EC8" w:rsidRDefault="002B0A72" w:rsidP="00EE6201">
            <w:pPr>
              <w:widowControl/>
              <w:jc w:val="center"/>
              <w:rPr>
                <w:rFonts w:asciiTheme="minorEastAsia" w:hAnsiTheme="minorEastAsia"/>
                <w:sz w:val="22"/>
              </w:rPr>
            </w:pPr>
            <w:r w:rsidRPr="002B2EC8">
              <w:rPr>
                <w:rFonts w:asciiTheme="minorEastAsia" w:hAnsiTheme="minorEastAsia" w:hint="eastAsia"/>
                <w:sz w:val="22"/>
              </w:rPr>
              <w:t>評価</w:t>
            </w:r>
          </w:p>
        </w:tc>
        <w:tc>
          <w:tcPr>
            <w:tcW w:w="9037" w:type="dxa"/>
          </w:tcPr>
          <w:p w:rsidR="002B0A72" w:rsidRPr="00457B2B" w:rsidRDefault="00A706E1" w:rsidP="00E33173">
            <w:pPr>
              <w:widowControl/>
              <w:ind w:firstLineChars="100" w:firstLine="220"/>
              <w:rPr>
                <w:rFonts w:asciiTheme="minorEastAsia" w:hAnsiTheme="minorEastAsia"/>
                <w:sz w:val="22"/>
              </w:rPr>
            </w:pPr>
            <w:r>
              <w:rPr>
                <w:rFonts w:asciiTheme="minorEastAsia" w:hAnsiTheme="minorEastAsia" w:hint="eastAsia"/>
                <w:sz w:val="22"/>
              </w:rPr>
              <w:t>冬季健診全体からみると勧奨した者の受診割合が半数以上を占め、勧奨の効果はあったと考えられるが、勧奨した</w:t>
            </w:r>
            <w:r w:rsidR="00E33173">
              <w:rPr>
                <w:rFonts w:asciiTheme="minorEastAsia" w:hAnsiTheme="minorEastAsia" w:hint="eastAsia"/>
                <w:sz w:val="22"/>
              </w:rPr>
              <w:t>全数の</w:t>
            </w:r>
            <w:r>
              <w:rPr>
                <w:rFonts w:asciiTheme="minorEastAsia" w:hAnsiTheme="minorEastAsia" w:hint="eastAsia"/>
                <w:sz w:val="22"/>
              </w:rPr>
              <w:t>割合からみると</w:t>
            </w:r>
            <w:r w:rsidR="00E33173">
              <w:rPr>
                <w:rFonts w:asciiTheme="minorEastAsia" w:hAnsiTheme="minorEastAsia" w:hint="eastAsia"/>
                <w:sz w:val="22"/>
              </w:rPr>
              <w:t>13.4％と低い状況である。</w:t>
            </w:r>
          </w:p>
        </w:tc>
      </w:tr>
      <w:tr w:rsidR="002B0A72" w:rsidRPr="00DE5673" w:rsidTr="00EE6201">
        <w:tc>
          <w:tcPr>
            <w:tcW w:w="817" w:type="dxa"/>
            <w:vAlign w:val="center"/>
          </w:tcPr>
          <w:p w:rsidR="002B0A72" w:rsidRPr="00DE5673" w:rsidRDefault="002B0A72" w:rsidP="00EE6201">
            <w:pPr>
              <w:widowControl/>
              <w:jc w:val="center"/>
              <w:rPr>
                <w:rFonts w:asciiTheme="minorEastAsia" w:hAnsiTheme="minorEastAsia"/>
                <w:sz w:val="22"/>
              </w:rPr>
            </w:pPr>
            <w:r w:rsidRPr="00DE5673">
              <w:rPr>
                <w:rFonts w:asciiTheme="minorEastAsia" w:hAnsiTheme="minorEastAsia" w:hint="eastAsia"/>
                <w:sz w:val="22"/>
              </w:rPr>
              <w:t>課題</w:t>
            </w:r>
          </w:p>
        </w:tc>
        <w:tc>
          <w:tcPr>
            <w:tcW w:w="9037" w:type="dxa"/>
          </w:tcPr>
          <w:p w:rsidR="002B0A72" w:rsidRPr="00DE5673" w:rsidRDefault="00A706E1" w:rsidP="00340A20">
            <w:pPr>
              <w:ind w:firstLineChars="100" w:firstLine="220"/>
              <w:jc w:val="left"/>
              <w:rPr>
                <w:rFonts w:asciiTheme="minorEastAsia" w:hAnsiTheme="minorEastAsia"/>
                <w:sz w:val="22"/>
              </w:rPr>
            </w:pPr>
            <w:r w:rsidRPr="00A706E1">
              <w:rPr>
                <w:rFonts w:asciiTheme="minorEastAsia" w:hAnsiTheme="minorEastAsia" w:hint="eastAsia"/>
                <w:sz w:val="22"/>
              </w:rPr>
              <w:t>特定健診対象者全員に対する再勧奨方法について検討</w:t>
            </w:r>
            <w:r w:rsidR="00340A20">
              <w:rPr>
                <w:rFonts w:asciiTheme="minorEastAsia" w:hAnsiTheme="minorEastAsia" w:hint="eastAsia"/>
                <w:sz w:val="22"/>
              </w:rPr>
              <w:t>。</w:t>
            </w:r>
            <w:r>
              <w:rPr>
                <w:rFonts w:asciiTheme="minorEastAsia" w:hAnsiTheme="minorEastAsia" w:hint="eastAsia"/>
                <w:sz w:val="22"/>
              </w:rPr>
              <w:t>未受診理由について把握し</w:t>
            </w:r>
            <w:r w:rsidRPr="00A706E1">
              <w:rPr>
                <w:rFonts w:asciiTheme="minorEastAsia" w:hAnsiTheme="minorEastAsia" w:hint="eastAsia"/>
                <w:sz w:val="22"/>
              </w:rPr>
              <w:t>、受療</w:t>
            </w:r>
            <w:r w:rsidR="00E33173">
              <w:rPr>
                <w:rFonts w:asciiTheme="minorEastAsia" w:hAnsiTheme="minorEastAsia" w:hint="eastAsia"/>
                <w:sz w:val="22"/>
              </w:rPr>
              <w:t>中の者は医療機関と連携を図り情報提供を行ってもらうように進めた。</w:t>
            </w:r>
            <w:r w:rsidRPr="00A706E1">
              <w:rPr>
                <w:rFonts w:asciiTheme="minorEastAsia" w:hAnsiTheme="minorEastAsia" w:hint="eastAsia"/>
                <w:sz w:val="22"/>
              </w:rPr>
              <w:t>その他の理由については、受診方法の工夫等を行う</w:t>
            </w:r>
            <w:r w:rsidR="00340A20">
              <w:rPr>
                <w:rFonts w:asciiTheme="minorEastAsia" w:hAnsiTheme="minorEastAsia" w:hint="eastAsia"/>
                <w:sz w:val="22"/>
              </w:rPr>
              <w:t>ことが</w:t>
            </w:r>
            <w:r w:rsidRPr="00A706E1">
              <w:rPr>
                <w:rFonts w:asciiTheme="minorEastAsia" w:hAnsiTheme="minorEastAsia" w:hint="eastAsia"/>
                <w:sz w:val="22"/>
              </w:rPr>
              <w:t>必要。継続受診の勧奨については今後も継続して実施</w:t>
            </w:r>
            <w:r>
              <w:rPr>
                <w:rFonts w:asciiTheme="minorEastAsia" w:hAnsiTheme="minorEastAsia" w:hint="eastAsia"/>
                <w:sz w:val="22"/>
              </w:rPr>
              <w:t>するが、電話勧奨を行うなど内容</w:t>
            </w:r>
            <w:r w:rsidR="00340A20">
              <w:rPr>
                <w:rFonts w:asciiTheme="minorEastAsia" w:hAnsiTheme="minorEastAsia" w:hint="eastAsia"/>
                <w:sz w:val="22"/>
              </w:rPr>
              <w:t>を</w:t>
            </w:r>
            <w:r>
              <w:rPr>
                <w:rFonts w:asciiTheme="minorEastAsia" w:hAnsiTheme="minorEastAsia" w:hint="eastAsia"/>
                <w:sz w:val="22"/>
              </w:rPr>
              <w:t>充実</w:t>
            </w:r>
            <w:r w:rsidR="00340A20">
              <w:rPr>
                <w:rFonts w:asciiTheme="minorEastAsia" w:hAnsiTheme="minorEastAsia" w:hint="eastAsia"/>
                <w:sz w:val="22"/>
              </w:rPr>
              <w:t>させること</w:t>
            </w:r>
            <w:r>
              <w:rPr>
                <w:rFonts w:asciiTheme="minorEastAsia" w:hAnsiTheme="minorEastAsia" w:hint="eastAsia"/>
                <w:sz w:val="22"/>
              </w:rPr>
              <w:t>が必要。</w:t>
            </w:r>
          </w:p>
        </w:tc>
      </w:tr>
    </w:tbl>
    <w:p w:rsidR="00A17DB4" w:rsidRDefault="00A17DB4"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D5452C" w:rsidRDefault="00D5452C" w:rsidP="008A0038">
      <w:pPr>
        <w:widowControl/>
        <w:rPr>
          <w:rFonts w:asciiTheme="minorEastAsia" w:hAnsiTheme="minorEastAsia"/>
          <w:sz w:val="22"/>
        </w:rPr>
      </w:pPr>
    </w:p>
    <w:p w:rsidR="00736F93" w:rsidRDefault="00736F93" w:rsidP="00736F93">
      <w:pPr>
        <w:widowControl/>
        <w:rPr>
          <w:rFonts w:asciiTheme="minorEastAsia" w:hAnsiTheme="minorEastAsia"/>
          <w:sz w:val="24"/>
          <w:szCs w:val="24"/>
        </w:rPr>
      </w:pPr>
      <w:r>
        <w:rPr>
          <w:rFonts w:asciiTheme="minorEastAsia" w:hAnsiTheme="minorEastAsia" w:hint="eastAsia"/>
          <w:sz w:val="28"/>
          <w:szCs w:val="28"/>
        </w:rPr>
        <w:t>６</w:t>
      </w:r>
      <w:r w:rsidRPr="00F36EEF">
        <w:rPr>
          <w:rFonts w:asciiTheme="minorEastAsia" w:hAnsiTheme="minorEastAsia" w:hint="eastAsia"/>
          <w:sz w:val="28"/>
          <w:szCs w:val="28"/>
        </w:rPr>
        <w:t xml:space="preserve">　</w:t>
      </w:r>
      <w:r>
        <w:rPr>
          <w:rFonts w:asciiTheme="minorEastAsia" w:hAnsiTheme="minorEastAsia" w:hint="eastAsia"/>
          <w:sz w:val="28"/>
          <w:szCs w:val="28"/>
        </w:rPr>
        <w:t>健康教室</w:t>
      </w:r>
    </w:p>
    <w:p w:rsidR="00736F93" w:rsidRDefault="00736F93" w:rsidP="00736F93">
      <w:pPr>
        <w:widowControl/>
        <w:rPr>
          <w:rFonts w:asciiTheme="minorEastAsia" w:hAnsiTheme="minorEastAsia"/>
          <w:sz w:val="24"/>
          <w:szCs w:val="24"/>
        </w:rPr>
      </w:pPr>
      <w:r>
        <w:rPr>
          <w:rFonts w:asciiTheme="minorEastAsia" w:hAnsiTheme="minorEastAsia" w:hint="eastAsia"/>
          <w:sz w:val="24"/>
          <w:szCs w:val="24"/>
        </w:rPr>
        <w:t>（１）血管げんき教室</w:t>
      </w:r>
    </w:p>
    <w:tbl>
      <w:tblPr>
        <w:tblStyle w:val="ab"/>
        <w:tblW w:w="0" w:type="auto"/>
        <w:tblLayout w:type="fixed"/>
        <w:tblLook w:val="04A0" w:firstRow="1" w:lastRow="0" w:firstColumn="1" w:lastColumn="0" w:noHBand="0" w:noVBand="1"/>
      </w:tblPr>
      <w:tblGrid>
        <w:gridCol w:w="817"/>
        <w:gridCol w:w="9037"/>
      </w:tblGrid>
      <w:tr w:rsidR="00736F93" w:rsidRPr="00A17DB4" w:rsidTr="00EE6201">
        <w:tc>
          <w:tcPr>
            <w:tcW w:w="817" w:type="dxa"/>
            <w:vAlign w:val="center"/>
          </w:tcPr>
          <w:p w:rsidR="00736F93" w:rsidRPr="002B2EC8" w:rsidRDefault="00736F93" w:rsidP="00EE6201">
            <w:pPr>
              <w:widowControl/>
              <w:jc w:val="center"/>
              <w:rPr>
                <w:rFonts w:asciiTheme="minorEastAsia" w:hAnsiTheme="minorEastAsia"/>
                <w:sz w:val="22"/>
              </w:rPr>
            </w:pPr>
            <w:r w:rsidRPr="002B2EC8">
              <w:rPr>
                <w:rFonts w:asciiTheme="minorEastAsia" w:hAnsiTheme="minorEastAsia" w:hint="eastAsia"/>
                <w:sz w:val="22"/>
              </w:rPr>
              <w:t>目的</w:t>
            </w:r>
          </w:p>
        </w:tc>
        <w:tc>
          <w:tcPr>
            <w:tcW w:w="9037" w:type="dxa"/>
          </w:tcPr>
          <w:p w:rsidR="00736F93" w:rsidRPr="00A17DB4" w:rsidRDefault="00736F93" w:rsidP="00736F93">
            <w:pPr>
              <w:ind w:firstLineChars="100" w:firstLine="220"/>
              <w:jc w:val="left"/>
              <w:rPr>
                <w:rFonts w:asciiTheme="minorEastAsia" w:hAnsiTheme="minorEastAsia"/>
                <w:sz w:val="22"/>
              </w:rPr>
            </w:pPr>
            <w:r w:rsidRPr="00736F93">
              <w:rPr>
                <w:rFonts w:asciiTheme="minorEastAsia" w:hAnsiTheme="minorEastAsia" w:hint="eastAsia"/>
                <w:sz w:val="22"/>
              </w:rPr>
              <w:t>生活習慣病予防や健康に関する一般的な知識の普及啓発に努め、健康管理意識の向上と行動変容を促す</w:t>
            </w:r>
          </w:p>
        </w:tc>
      </w:tr>
      <w:tr w:rsidR="00736F93" w:rsidRPr="00E75FDC" w:rsidTr="00EE6201">
        <w:trPr>
          <w:trHeight w:val="529"/>
        </w:trPr>
        <w:tc>
          <w:tcPr>
            <w:tcW w:w="817" w:type="dxa"/>
            <w:vAlign w:val="center"/>
          </w:tcPr>
          <w:p w:rsidR="00736F93" w:rsidRPr="002B2EC8" w:rsidRDefault="00736F93" w:rsidP="00EE6201">
            <w:pPr>
              <w:widowControl/>
              <w:jc w:val="center"/>
              <w:rPr>
                <w:rFonts w:asciiTheme="minorEastAsia" w:hAnsiTheme="minorEastAsia"/>
                <w:sz w:val="22"/>
              </w:rPr>
            </w:pPr>
            <w:r>
              <w:rPr>
                <w:rFonts w:asciiTheme="minorEastAsia" w:hAnsiTheme="minorEastAsia" w:hint="eastAsia"/>
                <w:sz w:val="22"/>
              </w:rPr>
              <w:t>対象</w:t>
            </w:r>
          </w:p>
        </w:tc>
        <w:tc>
          <w:tcPr>
            <w:tcW w:w="9037" w:type="dxa"/>
            <w:vAlign w:val="center"/>
          </w:tcPr>
          <w:p w:rsidR="00736F93" w:rsidRPr="00E75FDC" w:rsidRDefault="00736F93" w:rsidP="00736F93">
            <w:pPr>
              <w:ind w:firstLineChars="100" w:firstLine="220"/>
              <w:rPr>
                <w:rFonts w:asciiTheme="minorEastAsia" w:hAnsiTheme="minorEastAsia"/>
                <w:sz w:val="22"/>
              </w:rPr>
            </w:pPr>
            <w:r w:rsidRPr="00736F93">
              <w:rPr>
                <w:rFonts w:asciiTheme="minorEastAsia" w:hAnsiTheme="minorEastAsia" w:hint="eastAsia"/>
                <w:sz w:val="22"/>
              </w:rPr>
              <w:t>特定健診やドックの結果から特定保健指導対象者及び腹囲またはＢＭ</w:t>
            </w:r>
            <w:r w:rsidR="00D5452C">
              <w:rPr>
                <w:rFonts w:asciiTheme="minorEastAsia" w:hAnsiTheme="minorEastAsia" w:hint="eastAsia"/>
                <w:sz w:val="22"/>
              </w:rPr>
              <w:t>Ｉにおいて基準以上で血圧・血糖・脂質で正常値から逸脱している者</w:t>
            </w:r>
          </w:p>
        </w:tc>
      </w:tr>
      <w:tr w:rsidR="00736F93" w:rsidRPr="00E75FDC" w:rsidTr="00EE6201">
        <w:tc>
          <w:tcPr>
            <w:tcW w:w="817" w:type="dxa"/>
            <w:vAlign w:val="center"/>
          </w:tcPr>
          <w:p w:rsidR="00736F93" w:rsidRPr="002B2EC8" w:rsidRDefault="00736F93" w:rsidP="00EE6201">
            <w:pPr>
              <w:widowControl/>
              <w:jc w:val="center"/>
              <w:rPr>
                <w:rFonts w:asciiTheme="minorEastAsia" w:hAnsiTheme="minorEastAsia"/>
                <w:sz w:val="22"/>
              </w:rPr>
            </w:pPr>
            <w:r w:rsidRPr="002B2EC8">
              <w:rPr>
                <w:rFonts w:asciiTheme="minorEastAsia" w:hAnsiTheme="minorEastAsia" w:hint="eastAsia"/>
                <w:sz w:val="22"/>
              </w:rPr>
              <w:t>方法</w:t>
            </w:r>
          </w:p>
        </w:tc>
        <w:tc>
          <w:tcPr>
            <w:tcW w:w="9037" w:type="dxa"/>
          </w:tcPr>
          <w:p w:rsidR="00736F93" w:rsidRPr="00736F93" w:rsidRDefault="00736F93" w:rsidP="00736F93">
            <w:pPr>
              <w:ind w:firstLineChars="100" w:firstLine="220"/>
              <w:jc w:val="left"/>
              <w:rPr>
                <w:rFonts w:asciiTheme="minorEastAsia" w:hAnsiTheme="minorEastAsia"/>
                <w:sz w:val="22"/>
              </w:rPr>
            </w:pPr>
            <w:r w:rsidRPr="00736F93">
              <w:rPr>
                <w:rFonts w:asciiTheme="minorEastAsia" w:hAnsiTheme="minorEastAsia" w:hint="eastAsia"/>
                <w:sz w:val="22"/>
              </w:rPr>
              <w:t>全5回【第1回】体重・血圧等測定</w:t>
            </w:r>
            <w:r>
              <w:rPr>
                <w:rFonts w:asciiTheme="minorEastAsia" w:hAnsiTheme="minorEastAsia" w:hint="eastAsia"/>
                <w:sz w:val="22"/>
              </w:rPr>
              <w:t>、</w:t>
            </w:r>
            <w:r w:rsidRPr="00736F93">
              <w:rPr>
                <w:rFonts w:asciiTheme="minorEastAsia" w:hAnsiTheme="minorEastAsia" w:hint="eastAsia"/>
                <w:sz w:val="22"/>
              </w:rPr>
              <w:t>保健師による自分の健診結果の振り返り</w:t>
            </w:r>
          </w:p>
          <w:p w:rsidR="00736F93" w:rsidRPr="00736F93" w:rsidRDefault="00736F93" w:rsidP="00A26168">
            <w:pPr>
              <w:ind w:firstLineChars="900" w:firstLine="1980"/>
              <w:jc w:val="left"/>
              <w:rPr>
                <w:rFonts w:asciiTheme="minorEastAsia" w:hAnsiTheme="minorEastAsia"/>
                <w:sz w:val="22"/>
              </w:rPr>
            </w:pPr>
            <w:r w:rsidRPr="00736F93">
              <w:rPr>
                <w:rFonts w:asciiTheme="minorEastAsia" w:hAnsiTheme="minorEastAsia" w:hint="eastAsia"/>
                <w:sz w:val="22"/>
              </w:rPr>
              <w:t>管理栄養士における食生活改善指導</w:t>
            </w:r>
            <w:r>
              <w:rPr>
                <w:rFonts w:asciiTheme="minorEastAsia" w:hAnsiTheme="minorEastAsia" w:hint="eastAsia"/>
                <w:sz w:val="22"/>
              </w:rPr>
              <w:t>、</w:t>
            </w:r>
            <w:r w:rsidRPr="00736F93">
              <w:rPr>
                <w:rFonts w:asciiTheme="minorEastAsia" w:hAnsiTheme="minorEastAsia" w:hint="eastAsia"/>
                <w:sz w:val="22"/>
              </w:rPr>
              <w:t>食事記録について説明</w:t>
            </w:r>
          </w:p>
          <w:p w:rsidR="00736F93" w:rsidRPr="00736F93" w:rsidRDefault="00736F93" w:rsidP="00A26168">
            <w:pPr>
              <w:ind w:firstLineChars="400" w:firstLine="880"/>
              <w:jc w:val="left"/>
              <w:rPr>
                <w:rFonts w:asciiTheme="minorEastAsia" w:hAnsiTheme="minorEastAsia"/>
                <w:sz w:val="22"/>
              </w:rPr>
            </w:pPr>
            <w:r w:rsidRPr="00736F93">
              <w:rPr>
                <w:rFonts w:asciiTheme="minorEastAsia" w:hAnsiTheme="minorEastAsia" w:hint="eastAsia"/>
                <w:sz w:val="22"/>
              </w:rPr>
              <w:t>【第2回～4回】健康運動指導士によるストレッチ・ソフトエアロビ</w:t>
            </w:r>
            <w:r>
              <w:rPr>
                <w:rFonts w:asciiTheme="minorEastAsia" w:hAnsiTheme="minorEastAsia" w:hint="eastAsia"/>
                <w:sz w:val="22"/>
              </w:rPr>
              <w:t>等</w:t>
            </w:r>
            <w:r w:rsidRPr="00736F93">
              <w:rPr>
                <w:rFonts w:asciiTheme="minorEastAsia" w:hAnsiTheme="minorEastAsia" w:hint="eastAsia"/>
                <w:sz w:val="22"/>
              </w:rPr>
              <w:t>運動指導</w:t>
            </w:r>
          </w:p>
          <w:p w:rsidR="00736F93" w:rsidRPr="00E75FDC" w:rsidRDefault="00736F93" w:rsidP="00A26168">
            <w:pPr>
              <w:ind w:firstLineChars="400" w:firstLine="880"/>
              <w:jc w:val="left"/>
              <w:rPr>
                <w:rFonts w:asciiTheme="minorEastAsia" w:hAnsiTheme="minorEastAsia"/>
                <w:sz w:val="22"/>
              </w:rPr>
            </w:pPr>
            <w:r w:rsidRPr="00736F93">
              <w:rPr>
                <w:rFonts w:asciiTheme="minorEastAsia" w:hAnsiTheme="minorEastAsia" w:hint="eastAsia"/>
                <w:sz w:val="22"/>
              </w:rPr>
              <w:t>【第5回】</w:t>
            </w:r>
            <w:r>
              <w:rPr>
                <w:rFonts w:asciiTheme="minorEastAsia" w:hAnsiTheme="minorEastAsia" w:hint="eastAsia"/>
                <w:sz w:val="22"/>
              </w:rPr>
              <w:t>管理栄養士による食事記録の結果解説、バランスガイドの説明等</w:t>
            </w:r>
          </w:p>
        </w:tc>
      </w:tr>
      <w:tr w:rsidR="00405AA7" w:rsidRPr="003F4CC3" w:rsidTr="00EE6201">
        <w:tc>
          <w:tcPr>
            <w:tcW w:w="817" w:type="dxa"/>
            <w:vAlign w:val="center"/>
          </w:tcPr>
          <w:p w:rsidR="00405AA7" w:rsidRPr="002B2EC8" w:rsidRDefault="00405AA7" w:rsidP="00EE6201">
            <w:pPr>
              <w:widowControl/>
              <w:jc w:val="center"/>
              <w:rPr>
                <w:rFonts w:asciiTheme="minorEastAsia" w:hAnsiTheme="minorEastAsia"/>
                <w:sz w:val="22"/>
              </w:rPr>
            </w:pPr>
            <w:r w:rsidRPr="002B2EC8">
              <w:rPr>
                <w:rFonts w:asciiTheme="minorEastAsia" w:hAnsiTheme="minorEastAsia" w:hint="eastAsia"/>
                <w:sz w:val="22"/>
              </w:rPr>
              <w:t>実績</w:t>
            </w:r>
          </w:p>
        </w:tc>
        <w:tc>
          <w:tcPr>
            <w:tcW w:w="9037" w:type="dxa"/>
          </w:tcPr>
          <w:p w:rsidR="002E03CD" w:rsidRDefault="00EE6201" w:rsidP="002E03CD">
            <w:pPr>
              <w:ind w:left="440" w:hangingChars="200" w:hanging="440"/>
              <w:jc w:val="left"/>
              <w:rPr>
                <w:rFonts w:asciiTheme="minorEastAsia" w:hAnsiTheme="minorEastAsia"/>
                <w:sz w:val="22"/>
              </w:rPr>
            </w:pPr>
            <w:r>
              <w:rPr>
                <w:rFonts w:asciiTheme="minorEastAsia" w:hAnsiTheme="minorEastAsia" w:hint="eastAsia"/>
                <w:sz w:val="22"/>
              </w:rPr>
              <w:t xml:space="preserve">　　　　　　　　　　　　　　　　　　　　</w:t>
            </w:r>
          </w:p>
          <w:tbl>
            <w:tblPr>
              <w:tblW w:w="6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46"/>
              <w:gridCol w:w="707"/>
              <w:gridCol w:w="916"/>
              <w:gridCol w:w="1496"/>
              <w:gridCol w:w="659"/>
              <w:gridCol w:w="916"/>
            </w:tblGrid>
            <w:tr w:rsidR="000A0339" w:rsidRPr="000A0339" w:rsidTr="000A0339">
              <w:trPr>
                <w:trHeight w:val="264"/>
              </w:trPr>
              <w:tc>
                <w:tcPr>
                  <w:tcW w:w="1446" w:type="dxa"/>
                  <w:shd w:val="clear" w:color="auto" w:fill="auto"/>
                  <w:vAlign w:val="center"/>
                  <w:hideMark/>
                </w:tcPr>
                <w:p w:rsidR="000A0339" w:rsidRPr="000A0339" w:rsidRDefault="000A0339" w:rsidP="000A0339">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 xml:space="preserve">　</w:t>
                  </w:r>
                </w:p>
              </w:tc>
              <w:tc>
                <w:tcPr>
                  <w:tcW w:w="707" w:type="dxa"/>
                  <w:shd w:val="clear" w:color="auto" w:fill="auto"/>
                  <w:vAlign w:val="center"/>
                  <w:hideMark/>
                </w:tcPr>
                <w:p w:rsidR="000A0339" w:rsidRPr="000A0339" w:rsidRDefault="000A0339" w:rsidP="000A0339">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勧奨</w:t>
                  </w:r>
                </w:p>
              </w:tc>
              <w:tc>
                <w:tcPr>
                  <w:tcW w:w="916" w:type="dxa"/>
                  <w:shd w:val="clear" w:color="auto" w:fill="auto"/>
                  <w:vAlign w:val="center"/>
                  <w:hideMark/>
                </w:tcPr>
                <w:p w:rsidR="000A0339" w:rsidRPr="000A0339" w:rsidRDefault="000A0339" w:rsidP="000A0339">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参加</w:t>
                  </w:r>
                </w:p>
              </w:tc>
              <w:tc>
                <w:tcPr>
                  <w:tcW w:w="1496" w:type="dxa"/>
                  <w:vAlign w:val="center"/>
                </w:tcPr>
                <w:p w:rsidR="000A0339" w:rsidRPr="000A0339" w:rsidRDefault="000A0339" w:rsidP="00EE6201">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 xml:space="preserve">　</w:t>
                  </w:r>
                </w:p>
              </w:tc>
              <w:tc>
                <w:tcPr>
                  <w:tcW w:w="659" w:type="dxa"/>
                  <w:vAlign w:val="center"/>
                </w:tcPr>
                <w:p w:rsidR="000A0339" w:rsidRPr="000A0339" w:rsidRDefault="000A0339" w:rsidP="00EE6201">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勧奨</w:t>
                  </w:r>
                </w:p>
              </w:tc>
              <w:tc>
                <w:tcPr>
                  <w:tcW w:w="916" w:type="dxa"/>
                  <w:vAlign w:val="center"/>
                </w:tcPr>
                <w:p w:rsidR="000A0339" w:rsidRPr="000A0339" w:rsidRDefault="000A0339" w:rsidP="00EE6201">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参加</w:t>
                  </w:r>
                </w:p>
              </w:tc>
            </w:tr>
            <w:tr w:rsidR="000A0339" w:rsidRPr="000A0339" w:rsidTr="000A0339">
              <w:trPr>
                <w:trHeight w:val="264"/>
              </w:trPr>
              <w:tc>
                <w:tcPr>
                  <w:tcW w:w="1446" w:type="dxa"/>
                  <w:shd w:val="clear" w:color="auto" w:fill="auto"/>
                  <w:vAlign w:val="center"/>
                  <w:hideMark/>
                </w:tcPr>
                <w:p w:rsidR="000A0339" w:rsidRPr="000A0339" w:rsidRDefault="000A0339" w:rsidP="000A0339">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平成26年度</w:t>
                  </w:r>
                </w:p>
              </w:tc>
              <w:tc>
                <w:tcPr>
                  <w:tcW w:w="707" w:type="dxa"/>
                  <w:shd w:val="clear" w:color="auto" w:fill="auto"/>
                  <w:vAlign w:val="center"/>
                  <w:hideMark/>
                </w:tcPr>
                <w:p w:rsidR="000A0339" w:rsidRPr="000A0339" w:rsidRDefault="000A0339" w:rsidP="000A0339">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144</w:t>
                  </w:r>
                </w:p>
              </w:tc>
              <w:tc>
                <w:tcPr>
                  <w:tcW w:w="916" w:type="dxa"/>
                  <w:shd w:val="clear" w:color="auto" w:fill="auto"/>
                  <w:vAlign w:val="center"/>
                  <w:hideMark/>
                </w:tcPr>
                <w:p w:rsidR="000A0339" w:rsidRPr="000A0339" w:rsidRDefault="000A0339" w:rsidP="000A0339">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18</w:t>
                  </w:r>
                </w:p>
              </w:tc>
              <w:tc>
                <w:tcPr>
                  <w:tcW w:w="1496" w:type="dxa"/>
                  <w:vAlign w:val="center"/>
                </w:tcPr>
                <w:p w:rsidR="000A0339" w:rsidRPr="000A0339" w:rsidRDefault="000A0339" w:rsidP="00EE6201">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平成28年度</w:t>
                  </w:r>
                </w:p>
              </w:tc>
              <w:tc>
                <w:tcPr>
                  <w:tcW w:w="659" w:type="dxa"/>
                  <w:vAlign w:val="center"/>
                </w:tcPr>
                <w:p w:rsidR="000A0339" w:rsidRPr="000A0339" w:rsidRDefault="000A0339" w:rsidP="00EE6201">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68</w:t>
                  </w:r>
                </w:p>
              </w:tc>
              <w:tc>
                <w:tcPr>
                  <w:tcW w:w="916" w:type="dxa"/>
                  <w:vAlign w:val="center"/>
                </w:tcPr>
                <w:p w:rsidR="000A0339" w:rsidRPr="000A0339" w:rsidRDefault="000A0339" w:rsidP="00EE6201">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10</w:t>
                  </w:r>
                </w:p>
              </w:tc>
            </w:tr>
            <w:tr w:rsidR="000A0339" w:rsidRPr="000A0339" w:rsidTr="000A0339">
              <w:trPr>
                <w:trHeight w:val="264"/>
              </w:trPr>
              <w:tc>
                <w:tcPr>
                  <w:tcW w:w="1446" w:type="dxa"/>
                  <w:shd w:val="clear" w:color="auto" w:fill="auto"/>
                  <w:vAlign w:val="center"/>
                  <w:hideMark/>
                </w:tcPr>
                <w:p w:rsidR="000A0339" w:rsidRPr="000A0339" w:rsidRDefault="000A0339" w:rsidP="000A0339">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平成27年度</w:t>
                  </w:r>
                </w:p>
              </w:tc>
              <w:tc>
                <w:tcPr>
                  <w:tcW w:w="707" w:type="dxa"/>
                  <w:shd w:val="clear" w:color="auto" w:fill="auto"/>
                  <w:vAlign w:val="center"/>
                  <w:hideMark/>
                </w:tcPr>
                <w:p w:rsidR="000A0339" w:rsidRPr="000A0339" w:rsidRDefault="000A0339" w:rsidP="000A0339">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124</w:t>
                  </w:r>
                </w:p>
              </w:tc>
              <w:tc>
                <w:tcPr>
                  <w:tcW w:w="916" w:type="dxa"/>
                  <w:shd w:val="clear" w:color="auto" w:fill="auto"/>
                  <w:vAlign w:val="center"/>
                  <w:hideMark/>
                </w:tcPr>
                <w:p w:rsidR="000A0339" w:rsidRPr="000A0339" w:rsidRDefault="000A0339" w:rsidP="000A0339">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14</w:t>
                  </w:r>
                </w:p>
              </w:tc>
              <w:tc>
                <w:tcPr>
                  <w:tcW w:w="1496" w:type="dxa"/>
                  <w:vAlign w:val="center"/>
                </w:tcPr>
                <w:p w:rsidR="000A0339" w:rsidRPr="000A0339" w:rsidRDefault="000A0339" w:rsidP="00EE6201">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平成29年度</w:t>
                  </w:r>
                </w:p>
              </w:tc>
              <w:tc>
                <w:tcPr>
                  <w:tcW w:w="659" w:type="dxa"/>
                  <w:vAlign w:val="center"/>
                </w:tcPr>
                <w:p w:rsidR="000A0339" w:rsidRPr="000A0339" w:rsidRDefault="000A0339" w:rsidP="00EE6201">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179</w:t>
                  </w:r>
                </w:p>
              </w:tc>
              <w:tc>
                <w:tcPr>
                  <w:tcW w:w="916" w:type="dxa"/>
                  <w:vAlign w:val="center"/>
                </w:tcPr>
                <w:p w:rsidR="000A0339" w:rsidRPr="000A0339" w:rsidRDefault="000A0339" w:rsidP="00EE6201">
                  <w:pPr>
                    <w:widowControl/>
                    <w:jc w:val="center"/>
                    <w:rPr>
                      <w:rFonts w:ascii="ＭＳ 明朝" w:eastAsia="ＭＳ 明朝" w:hAnsi="ＭＳ 明朝" w:cs="ＭＳ Ｐゴシック"/>
                      <w:color w:val="000000"/>
                      <w:kern w:val="0"/>
                      <w:sz w:val="20"/>
                      <w:szCs w:val="20"/>
                    </w:rPr>
                  </w:pPr>
                  <w:r w:rsidRPr="000A0339">
                    <w:rPr>
                      <w:rFonts w:ascii="ＭＳ 明朝" w:eastAsia="ＭＳ 明朝" w:hAnsi="ＭＳ 明朝" w:cs="ＭＳ Ｐゴシック" w:hint="eastAsia"/>
                      <w:color w:val="000000"/>
                      <w:kern w:val="0"/>
                      <w:sz w:val="20"/>
                      <w:szCs w:val="20"/>
                    </w:rPr>
                    <w:t>10</w:t>
                  </w:r>
                </w:p>
              </w:tc>
            </w:tr>
          </w:tbl>
          <w:p w:rsidR="000A0339" w:rsidRPr="003F4CC3" w:rsidRDefault="000A0339" w:rsidP="00EE6201">
            <w:pPr>
              <w:ind w:left="440" w:hangingChars="200" w:hanging="440"/>
              <w:jc w:val="left"/>
              <w:rPr>
                <w:rFonts w:asciiTheme="minorEastAsia" w:hAnsiTheme="minorEastAsia"/>
                <w:sz w:val="22"/>
              </w:rPr>
            </w:pPr>
          </w:p>
        </w:tc>
      </w:tr>
      <w:tr w:rsidR="00405AA7" w:rsidRPr="00457B2B" w:rsidTr="00EE6201">
        <w:tc>
          <w:tcPr>
            <w:tcW w:w="817" w:type="dxa"/>
            <w:vAlign w:val="center"/>
          </w:tcPr>
          <w:p w:rsidR="00405AA7" w:rsidRPr="002B2EC8" w:rsidRDefault="00405AA7" w:rsidP="00EE6201">
            <w:pPr>
              <w:widowControl/>
              <w:jc w:val="center"/>
              <w:rPr>
                <w:rFonts w:asciiTheme="minorEastAsia" w:hAnsiTheme="minorEastAsia"/>
                <w:sz w:val="22"/>
              </w:rPr>
            </w:pPr>
            <w:r w:rsidRPr="002B2EC8">
              <w:rPr>
                <w:rFonts w:asciiTheme="minorEastAsia" w:hAnsiTheme="minorEastAsia" w:hint="eastAsia"/>
                <w:sz w:val="22"/>
              </w:rPr>
              <w:t>評価</w:t>
            </w:r>
          </w:p>
        </w:tc>
        <w:tc>
          <w:tcPr>
            <w:tcW w:w="9037" w:type="dxa"/>
          </w:tcPr>
          <w:p w:rsidR="002E03CD" w:rsidRPr="002E03CD" w:rsidRDefault="002E03CD" w:rsidP="002E03CD">
            <w:pPr>
              <w:widowControl/>
              <w:ind w:firstLineChars="100" w:firstLine="220"/>
              <w:rPr>
                <w:rFonts w:asciiTheme="minorEastAsia" w:hAnsiTheme="minorEastAsia"/>
                <w:sz w:val="22"/>
              </w:rPr>
            </w:pPr>
            <w:r w:rsidRPr="002E03CD">
              <w:rPr>
                <w:rFonts w:asciiTheme="minorEastAsia" w:hAnsiTheme="minorEastAsia" w:hint="eastAsia"/>
                <w:sz w:val="22"/>
              </w:rPr>
              <w:t>参加者は年々減少している。</w:t>
            </w:r>
            <w:r w:rsidR="00D5452C">
              <w:rPr>
                <w:rFonts w:asciiTheme="minorEastAsia" w:hAnsiTheme="minorEastAsia" w:hint="eastAsia"/>
                <w:sz w:val="22"/>
              </w:rPr>
              <w:t>内容の評価については、次年度の健診データの改善を指標としている。</w:t>
            </w:r>
            <w:r>
              <w:rPr>
                <w:rFonts w:asciiTheme="minorEastAsia" w:hAnsiTheme="minorEastAsia" w:hint="eastAsia"/>
                <w:sz w:val="22"/>
              </w:rPr>
              <w:t>十分評価はできていないものの、継続受診にはつながってきている。</w:t>
            </w:r>
          </w:p>
          <w:p w:rsidR="00405AA7" w:rsidRPr="00457B2B" w:rsidRDefault="002E03CD" w:rsidP="00D5452C">
            <w:pPr>
              <w:widowControl/>
              <w:ind w:firstLineChars="100" w:firstLine="220"/>
              <w:rPr>
                <w:rFonts w:asciiTheme="minorEastAsia" w:hAnsiTheme="minorEastAsia"/>
                <w:sz w:val="22"/>
              </w:rPr>
            </w:pPr>
            <w:r w:rsidRPr="002E03CD">
              <w:rPr>
                <w:rFonts w:asciiTheme="minorEastAsia" w:hAnsiTheme="minorEastAsia" w:hint="eastAsia"/>
                <w:sz w:val="22"/>
              </w:rPr>
              <w:t>栄養指導</w:t>
            </w:r>
            <w:r w:rsidR="00D5452C">
              <w:rPr>
                <w:rFonts w:asciiTheme="minorEastAsia" w:hAnsiTheme="minorEastAsia" w:hint="eastAsia"/>
                <w:sz w:val="22"/>
              </w:rPr>
              <w:t>は</w:t>
            </w:r>
            <w:r w:rsidRPr="002E03CD">
              <w:rPr>
                <w:rFonts w:asciiTheme="minorEastAsia" w:hAnsiTheme="minorEastAsia" w:hint="eastAsia"/>
                <w:sz w:val="22"/>
              </w:rPr>
              <w:t>テーマを絞り切らずに実施したために</w:t>
            </w:r>
            <w:r w:rsidR="00D5452C">
              <w:rPr>
                <w:rFonts w:asciiTheme="minorEastAsia" w:hAnsiTheme="minorEastAsia" w:hint="eastAsia"/>
                <w:sz w:val="22"/>
              </w:rPr>
              <w:t>、</w:t>
            </w:r>
            <w:r w:rsidRPr="002E03CD">
              <w:rPr>
                <w:rFonts w:asciiTheme="minorEastAsia" w:hAnsiTheme="minorEastAsia" w:hint="eastAsia"/>
                <w:sz w:val="22"/>
              </w:rPr>
              <w:t>詳しい説明に至っていない。</w:t>
            </w:r>
          </w:p>
        </w:tc>
      </w:tr>
      <w:tr w:rsidR="00405AA7" w:rsidRPr="00DE5673" w:rsidTr="00EE6201">
        <w:tc>
          <w:tcPr>
            <w:tcW w:w="817" w:type="dxa"/>
            <w:vAlign w:val="center"/>
          </w:tcPr>
          <w:p w:rsidR="00405AA7" w:rsidRPr="00DE5673" w:rsidRDefault="00405AA7" w:rsidP="00EE6201">
            <w:pPr>
              <w:widowControl/>
              <w:jc w:val="center"/>
              <w:rPr>
                <w:rFonts w:asciiTheme="minorEastAsia" w:hAnsiTheme="minorEastAsia"/>
                <w:sz w:val="22"/>
              </w:rPr>
            </w:pPr>
            <w:r w:rsidRPr="00DE5673">
              <w:rPr>
                <w:rFonts w:asciiTheme="minorEastAsia" w:hAnsiTheme="minorEastAsia" w:hint="eastAsia"/>
                <w:sz w:val="22"/>
              </w:rPr>
              <w:t>課題</w:t>
            </w:r>
          </w:p>
        </w:tc>
        <w:tc>
          <w:tcPr>
            <w:tcW w:w="9037" w:type="dxa"/>
          </w:tcPr>
          <w:p w:rsidR="002E03CD" w:rsidRPr="002E03CD" w:rsidRDefault="002E03CD" w:rsidP="002E03CD">
            <w:pPr>
              <w:ind w:firstLineChars="100" w:firstLine="220"/>
              <w:jc w:val="left"/>
              <w:rPr>
                <w:rFonts w:asciiTheme="minorEastAsia" w:hAnsiTheme="minorEastAsia"/>
                <w:sz w:val="22"/>
              </w:rPr>
            </w:pPr>
            <w:r w:rsidRPr="002E03CD">
              <w:rPr>
                <w:rFonts w:asciiTheme="minorEastAsia" w:hAnsiTheme="minorEastAsia" w:hint="eastAsia"/>
                <w:sz w:val="22"/>
              </w:rPr>
              <w:t>参加率の向上のため啓発に力を入れる。医師会にも教室の</w:t>
            </w:r>
            <w:r w:rsidR="007001C2">
              <w:rPr>
                <w:rFonts w:asciiTheme="minorEastAsia" w:hAnsiTheme="minorEastAsia" w:hint="eastAsia"/>
                <w:sz w:val="22"/>
              </w:rPr>
              <w:t>参加</w:t>
            </w:r>
            <w:r w:rsidRPr="002E03CD">
              <w:rPr>
                <w:rFonts w:asciiTheme="minorEastAsia" w:hAnsiTheme="minorEastAsia" w:hint="eastAsia"/>
                <w:sz w:val="22"/>
              </w:rPr>
              <w:t>について勧奨してもらえるように持ちかけていきたい。</w:t>
            </w:r>
          </w:p>
          <w:p w:rsidR="00405AA7" w:rsidRPr="00DE5673" w:rsidRDefault="002E03CD" w:rsidP="00D5452C">
            <w:pPr>
              <w:ind w:firstLineChars="100" w:firstLine="220"/>
              <w:jc w:val="left"/>
              <w:rPr>
                <w:rFonts w:asciiTheme="minorEastAsia" w:hAnsiTheme="minorEastAsia"/>
                <w:sz w:val="22"/>
              </w:rPr>
            </w:pPr>
            <w:r w:rsidRPr="002E03CD">
              <w:rPr>
                <w:rFonts w:asciiTheme="minorEastAsia" w:hAnsiTheme="minorEastAsia" w:hint="eastAsia"/>
                <w:sz w:val="22"/>
              </w:rPr>
              <w:t>この教室を糖尿病性腎症予防重点事業に位置付けていきたいが、栄養指導のテーマを絞るとしても、減塩と脂質の適正な摂取について</w:t>
            </w:r>
            <w:r>
              <w:rPr>
                <w:rFonts w:asciiTheme="minorEastAsia" w:hAnsiTheme="minorEastAsia" w:hint="eastAsia"/>
                <w:sz w:val="22"/>
              </w:rPr>
              <w:t>指導するには内容</w:t>
            </w:r>
            <w:r w:rsidRPr="002E03CD">
              <w:rPr>
                <w:rFonts w:asciiTheme="minorEastAsia" w:hAnsiTheme="minorEastAsia" w:hint="eastAsia"/>
                <w:sz w:val="22"/>
              </w:rPr>
              <w:t>を見直す必要。また</w:t>
            </w:r>
            <w:r w:rsidR="00D5452C">
              <w:rPr>
                <w:rFonts w:asciiTheme="minorEastAsia" w:hAnsiTheme="minorEastAsia" w:hint="eastAsia"/>
                <w:sz w:val="22"/>
              </w:rPr>
              <w:t>、</w:t>
            </w:r>
            <w:r w:rsidRPr="002E03CD">
              <w:rPr>
                <w:rFonts w:asciiTheme="minorEastAsia" w:hAnsiTheme="minorEastAsia" w:hint="eastAsia"/>
                <w:sz w:val="22"/>
              </w:rPr>
              <w:t>主治医のいる参加者については主治医と連携を図りながら実施。</w:t>
            </w:r>
          </w:p>
        </w:tc>
      </w:tr>
    </w:tbl>
    <w:p w:rsidR="00405AA7" w:rsidRDefault="00405AA7">
      <w:pPr>
        <w:widowControl/>
        <w:jc w:val="left"/>
        <w:rPr>
          <w:rFonts w:asciiTheme="minorEastAsia" w:hAnsiTheme="minorEastAsia"/>
          <w:sz w:val="22"/>
        </w:rPr>
      </w:pPr>
    </w:p>
    <w:p w:rsidR="009C722A" w:rsidRPr="00405AA7" w:rsidRDefault="009C722A">
      <w:pPr>
        <w:widowControl/>
        <w:jc w:val="left"/>
        <w:rPr>
          <w:rFonts w:asciiTheme="minorEastAsia" w:hAnsiTheme="minorEastAsia"/>
          <w:sz w:val="22"/>
        </w:rPr>
      </w:pPr>
    </w:p>
    <w:p w:rsidR="00E358E1" w:rsidRDefault="00E358E1" w:rsidP="00E358E1">
      <w:pPr>
        <w:widowControl/>
        <w:rPr>
          <w:rFonts w:asciiTheme="minorEastAsia" w:hAnsiTheme="minorEastAsia"/>
          <w:sz w:val="28"/>
          <w:szCs w:val="28"/>
        </w:rPr>
      </w:pPr>
      <w:r>
        <w:rPr>
          <w:rFonts w:asciiTheme="minorEastAsia" w:hAnsiTheme="minorEastAsia" w:hint="eastAsia"/>
          <w:sz w:val="24"/>
          <w:szCs w:val="24"/>
        </w:rPr>
        <w:t>（２）ロコモチャレンジ教室</w:t>
      </w:r>
    </w:p>
    <w:tbl>
      <w:tblPr>
        <w:tblStyle w:val="ab"/>
        <w:tblW w:w="0" w:type="auto"/>
        <w:tblLayout w:type="fixed"/>
        <w:tblLook w:val="04A0" w:firstRow="1" w:lastRow="0" w:firstColumn="1" w:lastColumn="0" w:noHBand="0" w:noVBand="1"/>
      </w:tblPr>
      <w:tblGrid>
        <w:gridCol w:w="817"/>
        <w:gridCol w:w="9037"/>
      </w:tblGrid>
      <w:tr w:rsidR="00E358E1" w:rsidRPr="00A17DB4" w:rsidTr="00EE6201">
        <w:tc>
          <w:tcPr>
            <w:tcW w:w="817" w:type="dxa"/>
            <w:vAlign w:val="center"/>
          </w:tcPr>
          <w:p w:rsidR="00E358E1" w:rsidRPr="002B2EC8" w:rsidRDefault="00E358E1" w:rsidP="00EE6201">
            <w:pPr>
              <w:widowControl/>
              <w:jc w:val="center"/>
              <w:rPr>
                <w:rFonts w:asciiTheme="minorEastAsia" w:hAnsiTheme="minorEastAsia"/>
                <w:sz w:val="22"/>
              </w:rPr>
            </w:pPr>
            <w:r w:rsidRPr="002B2EC8">
              <w:rPr>
                <w:rFonts w:asciiTheme="minorEastAsia" w:hAnsiTheme="minorEastAsia" w:hint="eastAsia"/>
                <w:sz w:val="22"/>
              </w:rPr>
              <w:t>目的</w:t>
            </w:r>
          </w:p>
        </w:tc>
        <w:tc>
          <w:tcPr>
            <w:tcW w:w="9037" w:type="dxa"/>
          </w:tcPr>
          <w:p w:rsidR="00E358E1" w:rsidRPr="00A17DB4" w:rsidRDefault="00E358E1" w:rsidP="009C722A">
            <w:pPr>
              <w:ind w:firstLineChars="100" w:firstLine="220"/>
              <w:jc w:val="left"/>
              <w:rPr>
                <w:rFonts w:asciiTheme="minorEastAsia" w:hAnsiTheme="minorEastAsia"/>
                <w:sz w:val="22"/>
              </w:rPr>
            </w:pPr>
            <w:r w:rsidRPr="00736F93">
              <w:rPr>
                <w:rFonts w:asciiTheme="minorEastAsia" w:hAnsiTheme="minorEastAsia" w:hint="eastAsia"/>
                <w:sz w:val="22"/>
              </w:rPr>
              <w:t>生活習慣病予防や健康に関する一般的な知識の普及啓発に努め、健康管理意識の向上と行動変容を促す</w:t>
            </w:r>
            <w:r>
              <w:rPr>
                <w:rFonts w:asciiTheme="minorEastAsia" w:hAnsiTheme="minorEastAsia" w:hint="eastAsia"/>
                <w:sz w:val="22"/>
              </w:rPr>
              <w:t>。</w:t>
            </w:r>
            <w:r w:rsidRPr="00E358E1">
              <w:rPr>
                <w:rFonts w:asciiTheme="minorEastAsia" w:hAnsiTheme="minorEastAsia" w:hint="eastAsia"/>
                <w:sz w:val="22"/>
              </w:rPr>
              <w:t>3</w:t>
            </w:r>
            <w:r w:rsidR="009C722A">
              <w:rPr>
                <w:rFonts w:asciiTheme="minorEastAsia" w:hAnsiTheme="minorEastAsia" w:hint="eastAsia"/>
                <w:sz w:val="22"/>
              </w:rPr>
              <w:t>か</w:t>
            </w:r>
            <w:r>
              <w:rPr>
                <w:rFonts w:asciiTheme="minorEastAsia" w:hAnsiTheme="minorEastAsia" w:hint="eastAsia"/>
                <w:sz w:val="22"/>
              </w:rPr>
              <w:t>月の取り組みで、家庭で</w:t>
            </w:r>
            <w:r w:rsidRPr="00E358E1">
              <w:rPr>
                <w:rFonts w:asciiTheme="minorEastAsia" w:hAnsiTheme="minorEastAsia" w:hint="eastAsia"/>
                <w:sz w:val="22"/>
              </w:rPr>
              <w:t>継続できる運動を身につけることができる。</w:t>
            </w:r>
          </w:p>
        </w:tc>
      </w:tr>
      <w:tr w:rsidR="00E358E1" w:rsidRPr="00E75FDC" w:rsidTr="00E358E1">
        <w:trPr>
          <w:trHeight w:val="441"/>
        </w:trPr>
        <w:tc>
          <w:tcPr>
            <w:tcW w:w="817" w:type="dxa"/>
            <w:vAlign w:val="center"/>
          </w:tcPr>
          <w:p w:rsidR="00E358E1" w:rsidRPr="002B2EC8" w:rsidRDefault="00E358E1" w:rsidP="00EE6201">
            <w:pPr>
              <w:widowControl/>
              <w:jc w:val="center"/>
              <w:rPr>
                <w:rFonts w:asciiTheme="minorEastAsia" w:hAnsiTheme="minorEastAsia"/>
                <w:sz w:val="22"/>
              </w:rPr>
            </w:pPr>
            <w:r>
              <w:rPr>
                <w:rFonts w:asciiTheme="minorEastAsia" w:hAnsiTheme="minorEastAsia" w:hint="eastAsia"/>
                <w:sz w:val="22"/>
              </w:rPr>
              <w:t>対象</w:t>
            </w:r>
          </w:p>
        </w:tc>
        <w:tc>
          <w:tcPr>
            <w:tcW w:w="9037" w:type="dxa"/>
            <w:vAlign w:val="center"/>
          </w:tcPr>
          <w:p w:rsidR="00E358E1" w:rsidRPr="00E75FDC" w:rsidRDefault="00E358E1" w:rsidP="00E358E1">
            <w:pPr>
              <w:ind w:firstLineChars="100" w:firstLine="220"/>
              <w:rPr>
                <w:rFonts w:asciiTheme="minorEastAsia" w:hAnsiTheme="minorEastAsia"/>
                <w:sz w:val="22"/>
              </w:rPr>
            </w:pPr>
            <w:r w:rsidRPr="00E358E1">
              <w:rPr>
                <w:rFonts w:asciiTheme="minorEastAsia" w:hAnsiTheme="minorEastAsia" w:hint="eastAsia"/>
                <w:sz w:val="22"/>
              </w:rPr>
              <w:t>町内の40～74歳の者。特定健診等で要指導となった者。　電話申し込みで先着２０名</w:t>
            </w:r>
          </w:p>
        </w:tc>
      </w:tr>
      <w:tr w:rsidR="00E358E1" w:rsidRPr="00E75FDC" w:rsidTr="00EE6201">
        <w:tc>
          <w:tcPr>
            <w:tcW w:w="817" w:type="dxa"/>
            <w:vAlign w:val="center"/>
          </w:tcPr>
          <w:p w:rsidR="00E358E1" w:rsidRPr="002B2EC8" w:rsidRDefault="00E358E1" w:rsidP="00EE6201">
            <w:pPr>
              <w:widowControl/>
              <w:jc w:val="center"/>
              <w:rPr>
                <w:rFonts w:asciiTheme="minorEastAsia" w:hAnsiTheme="minorEastAsia"/>
                <w:sz w:val="22"/>
              </w:rPr>
            </w:pPr>
            <w:r w:rsidRPr="002B2EC8">
              <w:rPr>
                <w:rFonts w:asciiTheme="minorEastAsia" w:hAnsiTheme="minorEastAsia" w:hint="eastAsia"/>
                <w:sz w:val="22"/>
              </w:rPr>
              <w:t>方法</w:t>
            </w:r>
          </w:p>
        </w:tc>
        <w:tc>
          <w:tcPr>
            <w:tcW w:w="9037" w:type="dxa"/>
          </w:tcPr>
          <w:p w:rsidR="00E358E1" w:rsidRPr="00E358E1" w:rsidRDefault="00E358E1" w:rsidP="00E358E1">
            <w:pPr>
              <w:jc w:val="left"/>
              <w:rPr>
                <w:rFonts w:asciiTheme="minorEastAsia" w:hAnsiTheme="minorEastAsia"/>
                <w:sz w:val="22"/>
              </w:rPr>
            </w:pPr>
            <w:r w:rsidRPr="00E358E1">
              <w:rPr>
                <w:rFonts w:asciiTheme="minorEastAsia" w:hAnsiTheme="minorEastAsia" w:hint="eastAsia"/>
                <w:sz w:val="22"/>
              </w:rPr>
              <w:t>日程</w:t>
            </w:r>
            <w:r>
              <w:rPr>
                <w:rFonts w:asciiTheme="minorEastAsia" w:hAnsiTheme="minorEastAsia" w:hint="eastAsia"/>
                <w:sz w:val="22"/>
              </w:rPr>
              <w:t>）</w:t>
            </w:r>
            <w:r w:rsidRPr="00E358E1">
              <w:rPr>
                <w:rFonts w:asciiTheme="minorEastAsia" w:hAnsiTheme="minorEastAsia" w:hint="eastAsia"/>
                <w:sz w:val="22"/>
              </w:rPr>
              <w:t>10月～12月　計６回</w:t>
            </w:r>
          </w:p>
          <w:p w:rsidR="009C722A" w:rsidRDefault="00E358E1" w:rsidP="00E358E1">
            <w:pPr>
              <w:ind w:left="660" w:hangingChars="300" w:hanging="660"/>
              <w:jc w:val="left"/>
              <w:rPr>
                <w:rFonts w:asciiTheme="minorEastAsia" w:hAnsiTheme="minorEastAsia"/>
                <w:sz w:val="22"/>
              </w:rPr>
            </w:pPr>
            <w:r w:rsidRPr="00E358E1">
              <w:rPr>
                <w:rFonts w:asciiTheme="minorEastAsia" w:hAnsiTheme="minorEastAsia" w:hint="eastAsia"/>
                <w:sz w:val="22"/>
              </w:rPr>
              <w:t>内容</w:t>
            </w:r>
            <w:r>
              <w:rPr>
                <w:rFonts w:asciiTheme="minorEastAsia" w:hAnsiTheme="minorEastAsia" w:hint="eastAsia"/>
                <w:sz w:val="22"/>
              </w:rPr>
              <w:t>）</w:t>
            </w:r>
            <w:r w:rsidRPr="00E358E1">
              <w:rPr>
                <w:rFonts w:asciiTheme="minorEastAsia" w:hAnsiTheme="minorEastAsia" w:hint="eastAsia"/>
                <w:sz w:val="22"/>
              </w:rPr>
              <w:t>医師の講演・ロコモ度テスト</w:t>
            </w:r>
            <w:r>
              <w:rPr>
                <w:rFonts w:asciiTheme="minorEastAsia" w:hAnsiTheme="minorEastAsia" w:hint="eastAsia"/>
                <w:sz w:val="22"/>
              </w:rPr>
              <w:t>、栄養士</w:t>
            </w:r>
            <w:r w:rsidRPr="00E358E1">
              <w:rPr>
                <w:rFonts w:asciiTheme="minorEastAsia" w:hAnsiTheme="minorEastAsia" w:hint="eastAsia"/>
                <w:sz w:val="22"/>
              </w:rPr>
              <w:t>の講義・調理実習</w:t>
            </w:r>
            <w:r>
              <w:rPr>
                <w:rFonts w:asciiTheme="minorEastAsia" w:hAnsiTheme="minorEastAsia" w:hint="eastAsia"/>
                <w:sz w:val="22"/>
              </w:rPr>
              <w:t>、</w:t>
            </w:r>
            <w:r w:rsidRPr="00E358E1">
              <w:rPr>
                <w:rFonts w:asciiTheme="minorEastAsia" w:hAnsiTheme="minorEastAsia" w:hint="eastAsia"/>
                <w:sz w:val="22"/>
              </w:rPr>
              <w:t>セラピストやインストラクターの講義・エクササイズ</w:t>
            </w:r>
            <w:r w:rsidR="009C722A">
              <w:rPr>
                <w:rFonts w:asciiTheme="minorEastAsia" w:hAnsiTheme="minorEastAsia" w:hint="eastAsia"/>
                <w:sz w:val="22"/>
              </w:rPr>
              <w:t>。</w:t>
            </w:r>
          </w:p>
          <w:p w:rsidR="00E358E1" w:rsidRPr="00E358E1" w:rsidRDefault="00E358E1" w:rsidP="009C722A">
            <w:pPr>
              <w:ind w:leftChars="300" w:left="630"/>
              <w:jc w:val="left"/>
              <w:rPr>
                <w:rFonts w:asciiTheme="minorEastAsia" w:hAnsiTheme="minorEastAsia"/>
                <w:sz w:val="22"/>
              </w:rPr>
            </w:pPr>
            <w:r w:rsidRPr="00E358E1">
              <w:rPr>
                <w:rFonts w:asciiTheme="minorEastAsia" w:hAnsiTheme="minorEastAsia" w:hint="eastAsia"/>
                <w:sz w:val="22"/>
              </w:rPr>
              <w:t>ロコモ度テストは2回行い</w:t>
            </w:r>
            <w:r w:rsidR="009C722A">
              <w:rPr>
                <w:rFonts w:asciiTheme="minorEastAsia" w:hAnsiTheme="minorEastAsia" w:hint="eastAsia"/>
                <w:sz w:val="22"/>
              </w:rPr>
              <w:t>、</w:t>
            </w:r>
            <w:r w:rsidRPr="00E358E1">
              <w:rPr>
                <w:rFonts w:asciiTheme="minorEastAsia" w:hAnsiTheme="minorEastAsia" w:hint="eastAsia"/>
                <w:sz w:val="22"/>
              </w:rPr>
              <w:t>改善について結果を個人面談で返却</w:t>
            </w:r>
          </w:p>
          <w:p w:rsidR="00E358E1" w:rsidRPr="00E358E1" w:rsidRDefault="00E358E1" w:rsidP="00E358E1">
            <w:pPr>
              <w:jc w:val="left"/>
              <w:rPr>
                <w:rFonts w:asciiTheme="minorEastAsia" w:hAnsiTheme="minorEastAsia"/>
                <w:sz w:val="22"/>
              </w:rPr>
            </w:pPr>
            <w:r w:rsidRPr="00E358E1">
              <w:rPr>
                <w:rFonts w:asciiTheme="minorEastAsia" w:hAnsiTheme="minorEastAsia" w:hint="eastAsia"/>
                <w:sz w:val="22"/>
              </w:rPr>
              <w:t>場所</w:t>
            </w:r>
            <w:r>
              <w:rPr>
                <w:rFonts w:asciiTheme="minorEastAsia" w:hAnsiTheme="minorEastAsia" w:hint="eastAsia"/>
                <w:sz w:val="22"/>
              </w:rPr>
              <w:t>）</w:t>
            </w:r>
            <w:r w:rsidRPr="00E358E1">
              <w:rPr>
                <w:rFonts w:asciiTheme="minorEastAsia" w:hAnsiTheme="minorEastAsia" w:hint="eastAsia"/>
                <w:sz w:val="22"/>
              </w:rPr>
              <w:t>保健センター</w:t>
            </w:r>
          </w:p>
          <w:p w:rsidR="00E358E1" w:rsidRPr="00E358E1" w:rsidRDefault="00E358E1" w:rsidP="00E358E1">
            <w:pPr>
              <w:ind w:left="1100" w:hangingChars="500" w:hanging="1100"/>
              <w:jc w:val="left"/>
              <w:rPr>
                <w:rFonts w:asciiTheme="minorEastAsia" w:hAnsiTheme="minorEastAsia"/>
                <w:sz w:val="22"/>
              </w:rPr>
            </w:pPr>
            <w:r w:rsidRPr="00E358E1">
              <w:rPr>
                <w:rFonts w:asciiTheme="minorEastAsia" w:hAnsiTheme="minorEastAsia" w:hint="eastAsia"/>
                <w:sz w:val="22"/>
              </w:rPr>
              <w:t>スタッフ</w:t>
            </w:r>
            <w:r>
              <w:rPr>
                <w:rFonts w:asciiTheme="minorEastAsia" w:hAnsiTheme="minorEastAsia" w:hint="eastAsia"/>
                <w:sz w:val="22"/>
              </w:rPr>
              <w:t>）</w:t>
            </w:r>
            <w:r w:rsidRPr="00E358E1">
              <w:rPr>
                <w:rFonts w:asciiTheme="minorEastAsia" w:hAnsiTheme="minorEastAsia" w:hint="eastAsia"/>
                <w:sz w:val="22"/>
              </w:rPr>
              <w:t>社会医療法人黎明会　整形外科医、理学療法士（地域リハビリテーション広域支援センター）、健康運動指導士（スポーツインストラクター）、管理栄養士、</w:t>
            </w:r>
          </w:p>
          <w:p w:rsidR="00E358E1" w:rsidRDefault="00E358E1" w:rsidP="00E358E1">
            <w:pPr>
              <w:ind w:firstLineChars="500" w:firstLine="1100"/>
              <w:jc w:val="left"/>
              <w:rPr>
                <w:rFonts w:asciiTheme="minorEastAsia" w:hAnsiTheme="minorEastAsia"/>
                <w:sz w:val="22"/>
              </w:rPr>
            </w:pPr>
            <w:r w:rsidRPr="00E358E1">
              <w:rPr>
                <w:rFonts w:asciiTheme="minorEastAsia" w:hAnsiTheme="minorEastAsia" w:hint="eastAsia"/>
                <w:sz w:val="22"/>
              </w:rPr>
              <w:t>センター保健師、雇上保健師</w:t>
            </w:r>
          </w:p>
          <w:p w:rsidR="009C722A" w:rsidRPr="00E75FDC" w:rsidRDefault="009C722A" w:rsidP="00E358E1">
            <w:pPr>
              <w:ind w:firstLineChars="500" w:firstLine="1100"/>
              <w:jc w:val="left"/>
              <w:rPr>
                <w:rFonts w:asciiTheme="minorEastAsia" w:hAnsiTheme="minorEastAsia"/>
                <w:sz w:val="22"/>
              </w:rPr>
            </w:pPr>
          </w:p>
        </w:tc>
      </w:tr>
      <w:tr w:rsidR="00EE6201" w:rsidRPr="00E75FDC" w:rsidTr="00EE6201">
        <w:tc>
          <w:tcPr>
            <w:tcW w:w="817" w:type="dxa"/>
            <w:vAlign w:val="center"/>
          </w:tcPr>
          <w:p w:rsidR="00EE6201" w:rsidRPr="002B2EC8" w:rsidRDefault="00EE6201" w:rsidP="00EE6201">
            <w:pPr>
              <w:widowControl/>
              <w:jc w:val="center"/>
              <w:rPr>
                <w:rFonts w:asciiTheme="minorEastAsia" w:hAnsiTheme="minorEastAsia"/>
                <w:sz w:val="22"/>
              </w:rPr>
            </w:pPr>
            <w:r>
              <w:rPr>
                <w:rFonts w:asciiTheme="minorEastAsia" w:hAnsiTheme="minorEastAsia" w:hint="eastAsia"/>
                <w:sz w:val="22"/>
              </w:rPr>
              <w:t>実績</w:t>
            </w:r>
          </w:p>
        </w:tc>
        <w:tc>
          <w:tcPr>
            <w:tcW w:w="9037" w:type="dxa"/>
          </w:tcPr>
          <w:p w:rsidR="00EE6201" w:rsidRDefault="00EE6201" w:rsidP="00E358E1">
            <w:pPr>
              <w:jc w:val="left"/>
              <w:rPr>
                <w:rFonts w:asciiTheme="minorEastAsia" w:hAnsiTheme="minorEastAsia"/>
                <w:sz w:val="22"/>
              </w:rPr>
            </w:pPr>
            <w:r>
              <w:rPr>
                <w:rFonts w:asciiTheme="minorEastAsia" w:hAnsiTheme="minorEastAsia" w:hint="eastAsia"/>
                <w:sz w:val="22"/>
              </w:rPr>
              <w:t>参加の状況　　単位：人</w:t>
            </w:r>
          </w:p>
          <w:tbl>
            <w:tblPr>
              <w:tblW w:w="4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80"/>
              <w:gridCol w:w="960"/>
              <w:gridCol w:w="1280"/>
              <w:gridCol w:w="960"/>
            </w:tblGrid>
            <w:tr w:rsidR="00EE6201" w:rsidRPr="00EE6201" w:rsidTr="00EE6201">
              <w:trPr>
                <w:trHeight w:val="264"/>
              </w:trPr>
              <w:tc>
                <w:tcPr>
                  <w:tcW w:w="1280" w:type="dxa"/>
                  <w:shd w:val="clear" w:color="auto" w:fill="auto"/>
                  <w:vAlign w:val="center"/>
                  <w:hideMark/>
                </w:tcPr>
                <w:p w:rsidR="00EE6201" w:rsidRPr="00EE6201" w:rsidRDefault="00EE6201" w:rsidP="00EE6201">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平成26年度</w:t>
                  </w:r>
                </w:p>
              </w:tc>
              <w:tc>
                <w:tcPr>
                  <w:tcW w:w="960" w:type="dxa"/>
                  <w:shd w:val="clear" w:color="auto" w:fill="auto"/>
                  <w:vAlign w:val="center"/>
                  <w:hideMark/>
                </w:tcPr>
                <w:p w:rsidR="00EE6201" w:rsidRPr="00EE6201" w:rsidRDefault="00EE6201" w:rsidP="00EE6201">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21</w:t>
                  </w:r>
                </w:p>
              </w:tc>
              <w:tc>
                <w:tcPr>
                  <w:tcW w:w="1280" w:type="dxa"/>
                  <w:shd w:val="clear" w:color="auto" w:fill="auto"/>
                  <w:vAlign w:val="center"/>
                  <w:hideMark/>
                </w:tcPr>
                <w:p w:rsidR="00EE6201" w:rsidRPr="00EE6201" w:rsidRDefault="00EE6201" w:rsidP="00EE6201">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平成28年度</w:t>
                  </w:r>
                </w:p>
              </w:tc>
              <w:tc>
                <w:tcPr>
                  <w:tcW w:w="960" w:type="dxa"/>
                  <w:shd w:val="clear" w:color="auto" w:fill="auto"/>
                  <w:vAlign w:val="center"/>
                  <w:hideMark/>
                </w:tcPr>
                <w:p w:rsidR="00EE6201" w:rsidRPr="00EE6201" w:rsidRDefault="00EE6201" w:rsidP="00EE6201">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13</w:t>
                  </w:r>
                </w:p>
              </w:tc>
            </w:tr>
            <w:tr w:rsidR="00EE6201" w:rsidRPr="00EE6201" w:rsidTr="00EE6201">
              <w:trPr>
                <w:trHeight w:val="264"/>
              </w:trPr>
              <w:tc>
                <w:tcPr>
                  <w:tcW w:w="1280" w:type="dxa"/>
                  <w:shd w:val="clear" w:color="auto" w:fill="auto"/>
                  <w:vAlign w:val="center"/>
                  <w:hideMark/>
                </w:tcPr>
                <w:p w:rsidR="00EE6201" w:rsidRPr="00EE6201" w:rsidRDefault="00EE6201" w:rsidP="00EE6201">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平成27年度</w:t>
                  </w:r>
                </w:p>
              </w:tc>
              <w:tc>
                <w:tcPr>
                  <w:tcW w:w="960" w:type="dxa"/>
                  <w:shd w:val="clear" w:color="auto" w:fill="auto"/>
                  <w:vAlign w:val="center"/>
                  <w:hideMark/>
                </w:tcPr>
                <w:p w:rsidR="00EE6201" w:rsidRPr="00EE6201" w:rsidRDefault="00EE6201" w:rsidP="00EE6201">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17</w:t>
                  </w:r>
                </w:p>
              </w:tc>
              <w:tc>
                <w:tcPr>
                  <w:tcW w:w="1280" w:type="dxa"/>
                  <w:shd w:val="clear" w:color="auto" w:fill="auto"/>
                  <w:vAlign w:val="center"/>
                  <w:hideMark/>
                </w:tcPr>
                <w:p w:rsidR="00EE6201" w:rsidRPr="00EE6201" w:rsidRDefault="00EE6201" w:rsidP="00EE6201">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平成29年度</w:t>
                  </w:r>
                </w:p>
              </w:tc>
              <w:tc>
                <w:tcPr>
                  <w:tcW w:w="960" w:type="dxa"/>
                  <w:shd w:val="clear" w:color="auto" w:fill="auto"/>
                  <w:vAlign w:val="center"/>
                  <w:hideMark/>
                </w:tcPr>
                <w:p w:rsidR="00EE6201" w:rsidRPr="00EE6201" w:rsidRDefault="00EE6201" w:rsidP="00EE6201">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12</w:t>
                  </w:r>
                </w:p>
              </w:tc>
            </w:tr>
          </w:tbl>
          <w:p w:rsidR="00EE6201" w:rsidRPr="00E358E1" w:rsidRDefault="00EE6201" w:rsidP="00E358E1">
            <w:pPr>
              <w:jc w:val="left"/>
              <w:rPr>
                <w:rFonts w:asciiTheme="minorEastAsia" w:hAnsiTheme="minorEastAsia"/>
                <w:sz w:val="22"/>
              </w:rPr>
            </w:pPr>
          </w:p>
        </w:tc>
      </w:tr>
      <w:tr w:rsidR="00414FD7" w:rsidRPr="00414FD7" w:rsidTr="00EE6201">
        <w:tc>
          <w:tcPr>
            <w:tcW w:w="817" w:type="dxa"/>
            <w:vAlign w:val="center"/>
          </w:tcPr>
          <w:p w:rsidR="00414FD7" w:rsidRDefault="00414FD7" w:rsidP="00EE6201">
            <w:pPr>
              <w:widowControl/>
              <w:jc w:val="center"/>
              <w:rPr>
                <w:rFonts w:asciiTheme="minorEastAsia" w:hAnsiTheme="minorEastAsia"/>
                <w:sz w:val="22"/>
              </w:rPr>
            </w:pPr>
            <w:r>
              <w:rPr>
                <w:rFonts w:asciiTheme="minorEastAsia" w:hAnsiTheme="minorEastAsia" w:hint="eastAsia"/>
                <w:sz w:val="22"/>
              </w:rPr>
              <w:t>評価</w:t>
            </w:r>
          </w:p>
        </w:tc>
        <w:tc>
          <w:tcPr>
            <w:tcW w:w="9037" w:type="dxa"/>
          </w:tcPr>
          <w:p w:rsidR="00414FD7" w:rsidRPr="00414FD7" w:rsidRDefault="00414FD7" w:rsidP="00414FD7">
            <w:pPr>
              <w:ind w:firstLineChars="100" w:firstLine="220"/>
              <w:jc w:val="left"/>
              <w:rPr>
                <w:rFonts w:asciiTheme="minorEastAsia" w:hAnsiTheme="minorEastAsia"/>
                <w:sz w:val="22"/>
              </w:rPr>
            </w:pPr>
            <w:r w:rsidRPr="00414FD7">
              <w:rPr>
                <w:rFonts w:asciiTheme="minorEastAsia" w:hAnsiTheme="minorEastAsia" w:hint="eastAsia"/>
                <w:sz w:val="22"/>
              </w:rPr>
              <w:t>参加者は年々減少しているが、毎日課題を行うことで「杖なしで歩けるようになった」という声もあった。参加者の中にはすでに自分なりに運動をしている者もいたので、情報交換等を行</w:t>
            </w:r>
            <w:r w:rsidR="009C722A">
              <w:rPr>
                <w:rFonts w:asciiTheme="minorEastAsia" w:hAnsiTheme="minorEastAsia" w:hint="eastAsia"/>
                <w:sz w:val="22"/>
              </w:rPr>
              <w:t>う者がいた。</w:t>
            </w:r>
            <w:r w:rsidRPr="00414FD7">
              <w:rPr>
                <w:rFonts w:asciiTheme="minorEastAsia" w:hAnsiTheme="minorEastAsia" w:hint="eastAsia"/>
                <w:sz w:val="22"/>
              </w:rPr>
              <w:t>教室の雰囲気はよく、積極的に講師に質問を行う場面も多かった。</w:t>
            </w:r>
          </w:p>
          <w:p w:rsidR="00414FD7" w:rsidRPr="00414FD7" w:rsidRDefault="00414FD7" w:rsidP="009C722A">
            <w:pPr>
              <w:ind w:firstLineChars="100" w:firstLine="220"/>
              <w:jc w:val="left"/>
              <w:rPr>
                <w:rFonts w:asciiTheme="minorEastAsia" w:hAnsiTheme="minorEastAsia"/>
                <w:sz w:val="22"/>
              </w:rPr>
            </w:pPr>
            <w:r w:rsidRPr="00414FD7">
              <w:rPr>
                <w:rFonts w:asciiTheme="minorEastAsia" w:hAnsiTheme="minorEastAsia" w:hint="eastAsia"/>
                <w:sz w:val="22"/>
              </w:rPr>
              <w:t>スクワット等の正しい姿勢</w:t>
            </w:r>
            <w:r>
              <w:rPr>
                <w:rFonts w:asciiTheme="minorEastAsia" w:hAnsiTheme="minorEastAsia" w:hint="eastAsia"/>
                <w:sz w:val="22"/>
              </w:rPr>
              <w:t>や自分に合った動き</w:t>
            </w:r>
            <w:r w:rsidRPr="00414FD7">
              <w:rPr>
                <w:rFonts w:asciiTheme="minorEastAsia" w:hAnsiTheme="minorEastAsia" w:hint="eastAsia"/>
                <w:sz w:val="22"/>
              </w:rPr>
              <w:t>を個別に教えてもらう機会となって</w:t>
            </w:r>
            <w:r w:rsidR="009C722A">
              <w:rPr>
                <w:rFonts w:asciiTheme="minorEastAsia" w:hAnsiTheme="minorEastAsia" w:hint="eastAsia"/>
                <w:sz w:val="22"/>
              </w:rPr>
              <w:t>、参加者の満足度は大きかったと考える。毎週の課題設定があるので「</w:t>
            </w:r>
            <w:r w:rsidRPr="00414FD7">
              <w:rPr>
                <w:rFonts w:asciiTheme="minorEastAsia" w:hAnsiTheme="minorEastAsia" w:hint="eastAsia"/>
                <w:sz w:val="22"/>
              </w:rPr>
              <w:t>しんどかった</w:t>
            </w:r>
            <w:r w:rsidR="009C722A">
              <w:rPr>
                <w:rFonts w:asciiTheme="minorEastAsia" w:hAnsiTheme="minorEastAsia" w:hint="eastAsia"/>
                <w:sz w:val="22"/>
              </w:rPr>
              <w:t>」</w:t>
            </w:r>
            <w:r w:rsidRPr="00414FD7">
              <w:rPr>
                <w:rFonts w:asciiTheme="minorEastAsia" w:hAnsiTheme="minorEastAsia" w:hint="eastAsia"/>
                <w:sz w:val="22"/>
              </w:rPr>
              <w:t>という声もあった</w:t>
            </w:r>
            <w:r w:rsidR="009C722A">
              <w:rPr>
                <w:rFonts w:asciiTheme="minorEastAsia" w:hAnsiTheme="minorEastAsia" w:hint="eastAsia"/>
                <w:sz w:val="22"/>
              </w:rPr>
              <w:t>。</w:t>
            </w:r>
            <w:r w:rsidRPr="00414FD7">
              <w:rPr>
                <w:rFonts w:asciiTheme="minorEastAsia" w:hAnsiTheme="minorEastAsia" w:hint="eastAsia"/>
                <w:sz w:val="22"/>
              </w:rPr>
              <w:t>毎日取り組</w:t>
            </w:r>
            <w:r>
              <w:rPr>
                <w:rFonts w:asciiTheme="minorEastAsia" w:hAnsiTheme="minorEastAsia" w:hint="eastAsia"/>
                <w:sz w:val="22"/>
              </w:rPr>
              <w:t>む</w:t>
            </w:r>
            <w:r w:rsidRPr="00414FD7">
              <w:rPr>
                <w:rFonts w:asciiTheme="minorEastAsia" w:hAnsiTheme="minorEastAsia" w:hint="eastAsia"/>
                <w:sz w:val="22"/>
              </w:rPr>
              <w:t>必要もあるので</w:t>
            </w:r>
            <w:r w:rsidR="009C722A">
              <w:rPr>
                <w:rFonts w:asciiTheme="minorEastAsia" w:hAnsiTheme="minorEastAsia" w:hint="eastAsia"/>
                <w:sz w:val="22"/>
              </w:rPr>
              <w:t>、</w:t>
            </w:r>
            <w:r w:rsidRPr="00414FD7">
              <w:rPr>
                <w:rFonts w:asciiTheme="minorEastAsia" w:hAnsiTheme="minorEastAsia" w:hint="eastAsia"/>
                <w:sz w:val="22"/>
              </w:rPr>
              <w:t>モチベーションを保つ方法について検討が必要。</w:t>
            </w:r>
          </w:p>
        </w:tc>
      </w:tr>
      <w:tr w:rsidR="00414FD7" w:rsidRPr="00414FD7" w:rsidTr="00EE6201">
        <w:tc>
          <w:tcPr>
            <w:tcW w:w="817" w:type="dxa"/>
            <w:vAlign w:val="center"/>
          </w:tcPr>
          <w:p w:rsidR="00414FD7" w:rsidRDefault="00414FD7" w:rsidP="00EE6201">
            <w:pPr>
              <w:widowControl/>
              <w:jc w:val="center"/>
              <w:rPr>
                <w:rFonts w:asciiTheme="minorEastAsia" w:hAnsiTheme="minorEastAsia"/>
                <w:sz w:val="22"/>
              </w:rPr>
            </w:pPr>
            <w:r>
              <w:rPr>
                <w:rFonts w:asciiTheme="minorEastAsia" w:hAnsiTheme="minorEastAsia" w:hint="eastAsia"/>
                <w:sz w:val="22"/>
              </w:rPr>
              <w:t>課題</w:t>
            </w:r>
          </w:p>
        </w:tc>
        <w:tc>
          <w:tcPr>
            <w:tcW w:w="9037" w:type="dxa"/>
          </w:tcPr>
          <w:p w:rsidR="00414FD7" w:rsidRDefault="00414FD7" w:rsidP="00414FD7">
            <w:pPr>
              <w:ind w:firstLineChars="100" w:firstLine="220"/>
              <w:jc w:val="left"/>
              <w:rPr>
                <w:rFonts w:asciiTheme="minorEastAsia" w:hAnsiTheme="minorEastAsia"/>
                <w:sz w:val="22"/>
              </w:rPr>
            </w:pPr>
            <w:r w:rsidRPr="00414FD7">
              <w:rPr>
                <w:rFonts w:asciiTheme="minorEastAsia" w:hAnsiTheme="minorEastAsia" w:hint="eastAsia"/>
                <w:sz w:val="22"/>
              </w:rPr>
              <w:t>参加者の増加</w:t>
            </w:r>
            <w:r>
              <w:rPr>
                <w:rFonts w:asciiTheme="minorEastAsia" w:hAnsiTheme="minorEastAsia" w:hint="eastAsia"/>
                <w:sz w:val="22"/>
              </w:rPr>
              <w:t>に向けて</w:t>
            </w:r>
            <w:r w:rsidRPr="00414FD7">
              <w:rPr>
                <w:rFonts w:asciiTheme="minorEastAsia" w:hAnsiTheme="minorEastAsia" w:hint="eastAsia"/>
                <w:sz w:val="22"/>
              </w:rPr>
              <w:t>周知方法の検討が必要。</w:t>
            </w:r>
          </w:p>
          <w:p w:rsidR="00414FD7" w:rsidRPr="00414FD7" w:rsidRDefault="00414FD7" w:rsidP="00414FD7">
            <w:pPr>
              <w:ind w:firstLineChars="100" w:firstLine="220"/>
              <w:jc w:val="left"/>
              <w:rPr>
                <w:rFonts w:asciiTheme="minorEastAsia" w:hAnsiTheme="minorEastAsia"/>
                <w:sz w:val="22"/>
              </w:rPr>
            </w:pPr>
            <w:r w:rsidRPr="00414FD7">
              <w:rPr>
                <w:rFonts w:asciiTheme="minorEastAsia" w:hAnsiTheme="minorEastAsia" w:hint="eastAsia"/>
                <w:sz w:val="22"/>
              </w:rPr>
              <w:t>参加後の運動の継続や健診データの変化について確認していくことが必要。</w:t>
            </w:r>
          </w:p>
        </w:tc>
      </w:tr>
    </w:tbl>
    <w:p w:rsidR="00736F93" w:rsidRDefault="00736F93" w:rsidP="008A0038">
      <w:pPr>
        <w:widowControl/>
        <w:rPr>
          <w:rFonts w:asciiTheme="minorEastAsia" w:hAnsiTheme="minorEastAsia"/>
          <w:sz w:val="22"/>
        </w:rPr>
      </w:pPr>
    </w:p>
    <w:p w:rsidR="009C722A" w:rsidRDefault="009C722A" w:rsidP="008A0038">
      <w:pPr>
        <w:widowControl/>
        <w:rPr>
          <w:rFonts w:asciiTheme="minorEastAsia" w:hAnsiTheme="minorEastAsia"/>
          <w:sz w:val="22"/>
        </w:rPr>
      </w:pPr>
    </w:p>
    <w:p w:rsidR="00C67B8A" w:rsidRDefault="00C67B8A" w:rsidP="00C67B8A">
      <w:pPr>
        <w:widowControl/>
        <w:rPr>
          <w:rFonts w:asciiTheme="minorEastAsia" w:hAnsiTheme="minorEastAsia"/>
          <w:sz w:val="28"/>
          <w:szCs w:val="28"/>
        </w:rPr>
      </w:pPr>
      <w:r>
        <w:rPr>
          <w:rFonts w:asciiTheme="minorEastAsia" w:hAnsiTheme="minorEastAsia" w:hint="eastAsia"/>
          <w:sz w:val="24"/>
          <w:szCs w:val="24"/>
        </w:rPr>
        <w:t>（３）運動ｄｅリフレッシュ教室</w:t>
      </w:r>
    </w:p>
    <w:tbl>
      <w:tblPr>
        <w:tblStyle w:val="ab"/>
        <w:tblW w:w="0" w:type="auto"/>
        <w:tblLayout w:type="fixed"/>
        <w:tblLook w:val="04A0" w:firstRow="1" w:lastRow="0" w:firstColumn="1" w:lastColumn="0" w:noHBand="0" w:noVBand="1"/>
      </w:tblPr>
      <w:tblGrid>
        <w:gridCol w:w="817"/>
        <w:gridCol w:w="9037"/>
      </w:tblGrid>
      <w:tr w:rsidR="00C67B8A" w:rsidRPr="00A17DB4" w:rsidTr="00826CE7">
        <w:tc>
          <w:tcPr>
            <w:tcW w:w="817" w:type="dxa"/>
            <w:vAlign w:val="center"/>
          </w:tcPr>
          <w:p w:rsidR="00C67B8A" w:rsidRPr="002B2EC8" w:rsidRDefault="00C67B8A" w:rsidP="00826CE7">
            <w:pPr>
              <w:widowControl/>
              <w:jc w:val="center"/>
              <w:rPr>
                <w:rFonts w:asciiTheme="minorEastAsia" w:hAnsiTheme="minorEastAsia"/>
                <w:sz w:val="22"/>
              </w:rPr>
            </w:pPr>
            <w:r w:rsidRPr="002B2EC8">
              <w:rPr>
                <w:rFonts w:asciiTheme="minorEastAsia" w:hAnsiTheme="minorEastAsia" w:hint="eastAsia"/>
                <w:sz w:val="22"/>
              </w:rPr>
              <w:t>目的</w:t>
            </w:r>
          </w:p>
        </w:tc>
        <w:tc>
          <w:tcPr>
            <w:tcW w:w="9037" w:type="dxa"/>
          </w:tcPr>
          <w:p w:rsidR="00C67B8A" w:rsidRPr="00A17DB4" w:rsidRDefault="00C67B8A" w:rsidP="00C67B8A">
            <w:pPr>
              <w:ind w:firstLineChars="100" w:firstLine="220"/>
              <w:jc w:val="left"/>
              <w:rPr>
                <w:rFonts w:asciiTheme="minorEastAsia" w:hAnsiTheme="minorEastAsia"/>
                <w:sz w:val="22"/>
              </w:rPr>
            </w:pPr>
            <w:r w:rsidRPr="00736F93">
              <w:rPr>
                <w:rFonts w:asciiTheme="minorEastAsia" w:hAnsiTheme="minorEastAsia" w:hint="eastAsia"/>
                <w:sz w:val="22"/>
              </w:rPr>
              <w:t>生活習慣病予防や健康に関する一般的な知識の普及啓発に努め、健康管理意識の向上と行動変容を促す</w:t>
            </w:r>
            <w:r>
              <w:rPr>
                <w:rFonts w:asciiTheme="minorEastAsia" w:hAnsiTheme="minorEastAsia" w:hint="eastAsia"/>
                <w:sz w:val="22"/>
              </w:rPr>
              <w:t>。</w:t>
            </w:r>
            <w:r w:rsidRPr="00C67B8A">
              <w:rPr>
                <w:rFonts w:asciiTheme="minorEastAsia" w:hAnsiTheme="minorEastAsia" w:hint="eastAsia"/>
                <w:sz w:val="22"/>
              </w:rPr>
              <w:t>１年間を通して参加し、運動習慣が身につくこと、心身ともに良好な状態を保つことができる</w:t>
            </w:r>
            <w:r>
              <w:rPr>
                <w:rFonts w:asciiTheme="minorEastAsia" w:hAnsiTheme="minorEastAsia" w:hint="eastAsia"/>
                <w:sz w:val="22"/>
              </w:rPr>
              <w:t>。</w:t>
            </w:r>
          </w:p>
        </w:tc>
      </w:tr>
      <w:tr w:rsidR="00C67B8A" w:rsidRPr="00E75FDC" w:rsidTr="00826CE7">
        <w:trPr>
          <w:trHeight w:val="441"/>
        </w:trPr>
        <w:tc>
          <w:tcPr>
            <w:tcW w:w="817" w:type="dxa"/>
            <w:vAlign w:val="center"/>
          </w:tcPr>
          <w:p w:rsidR="00C67B8A" w:rsidRPr="002B2EC8" w:rsidRDefault="00C67B8A" w:rsidP="00826CE7">
            <w:pPr>
              <w:widowControl/>
              <w:jc w:val="center"/>
              <w:rPr>
                <w:rFonts w:asciiTheme="minorEastAsia" w:hAnsiTheme="minorEastAsia"/>
                <w:sz w:val="22"/>
              </w:rPr>
            </w:pPr>
            <w:r>
              <w:rPr>
                <w:rFonts w:asciiTheme="minorEastAsia" w:hAnsiTheme="minorEastAsia" w:hint="eastAsia"/>
                <w:sz w:val="22"/>
              </w:rPr>
              <w:t>対象</w:t>
            </w:r>
          </w:p>
        </w:tc>
        <w:tc>
          <w:tcPr>
            <w:tcW w:w="9037" w:type="dxa"/>
            <w:vAlign w:val="center"/>
          </w:tcPr>
          <w:p w:rsidR="00C67B8A" w:rsidRPr="00E75FDC" w:rsidRDefault="00C67B8A" w:rsidP="00C67B8A">
            <w:pPr>
              <w:ind w:firstLineChars="100" w:firstLine="220"/>
              <w:rPr>
                <w:rFonts w:asciiTheme="minorEastAsia" w:hAnsiTheme="minorEastAsia"/>
                <w:sz w:val="22"/>
              </w:rPr>
            </w:pPr>
            <w:r w:rsidRPr="00C67B8A">
              <w:rPr>
                <w:rFonts w:asciiTheme="minorEastAsia" w:hAnsiTheme="minorEastAsia" w:hint="eastAsia"/>
                <w:sz w:val="22"/>
              </w:rPr>
              <w:t>町内の40～74歳の者。特定健診を受診した者。　電話申し込みで先着２０名</w:t>
            </w:r>
          </w:p>
        </w:tc>
      </w:tr>
      <w:tr w:rsidR="00C67B8A" w:rsidRPr="00E75FDC" w:rsidTr="00826CE7">
        <w:tc>
          <w:tcPr>
            <w:tcW w:w="817" w:type="dxa"/>
            <w:vAlign w:val="center"/>
          </w:tcPr>
          <w:p w:rsidR="00C67B8A" w:rsidRPr="002B2EC8" w:rsidRDefault="00C67B8A" w:rsidP="00826CE7">
            <w:pPr>
              <w:widowControl/>
              <w:jc w:val="center"/>
              <w:rPr>
                <w:rFonts w:asciiTheme="minorEastAsia" w:hAnsiTheme="minorEastAsia"/>
                <w:sz w:val="22"/>
              </w:rPr>
            </w:pPr>
            <w:r w:rsidRPr="002B2EC8">
              <w:rPr>
                <w:rFonts w:asciiTheme="minorEastAsia" w:hAnsiTheme="minorEastAsia" w:hint="eastAsia"/>
                <w:sz w:val="22"/>
              </w:rPr>
              <w:t>方法</w:t>
            </w:r>
          </w:p>
        </w:tc>
        <w:tc>
          <w:tcPr>
            <w:tcW w:w="9037" w:type="dxa"/>
          </w:tcPr>
          <w:p w:rsidR="00C67B8A" w:rsidRPr="00C67B8A" w:rsidRDefault="00C67B8A" w:rsidP="00C67B8A">
            <w:pPr>
              <w:jc w:val="left"/>
              <w:rPr>
                <w:rFonts w:asciiTheme="minorEastAsia" w:hAnsiTheme="minorEastAsia"/>
                <w:sz w:val="22"/>
              </w:rPr>
            </w:pPr>
            <w:r w:rsidRPr="00C67B8A">
              <w:rPr>
                <w:rFonts w:asciiTheme="minorEastAsia" w:hAnsiTheme="minorEastAsia" w:hint="eastAsia"/>
                <w:sz w:val="22"/>
              </w:rPr>
              <w:t>日程</w:t>
            </w:r>
            <w:r>
              <w:rPr>
                <w:rFonts w:asciiTheme="minorEastAsia" w:hAnsiTheme="minorEastAsia" w:hint="eastAsia"/>
                <w:sz w:val="22"/>
              </w:rPr>
              <w:t>）</w:t>
            </w:r>
            <w:r w:rsidRPr="00C67B8A">
              <w:rPr>
                <w:rFonts w:asciiTheme="minorEastAsia" w:hAnsiTheme="minorEastAsia" w:hint="eastAsia"/>
                <w:sz w:val="22"/>
              </w:rPr>
              <w:t xml:space="preserve">　4月～3月　第2、４金曜日夜　計24回</w:t>
            </w:r>
          </w:p>
          <w:p w:rsidR="00C67B8A" w:rsidRPr="00C67B8A" w:rsidRDefault="00C67B8A" w:rsidP="00C67B8A">
            <w:pPr>
              <w:jc w:val="left"/>
              <w:rPr>
                <w:rFonts w:asciiTheme="minorEastAsia" w:hAnsiTheme="minorEastAsia"/>
                <w:sz w:val="22"/>
              </w:rPr>
            </w:pPr>
            <w:r w:rsidRPr="00C67B8A">
              <w:rPr>
                <w:rFonts w:asciiTheme="minorEastAsia" w:hAnsiTheme="minorEastAsia" w:hint="eastAsia"/>
                <w:sz w:val="22"/>
              </w:rPr>
              <w:t>内容</w:t>
            </w:r>
            <w:r>
              <w:rPr>
                <w:rFonts w:asciiTheme="minorEastAsia" w:hAnsiTheme="minorEastAsia" w:hint="eastAsia"/>
                <w:sz w:val="22"/>
              </w:rPr>
              <w:t>）</w:t>
            </w:r>
            <w:r w:rsidRPr="00C67B8A">
              <w:rPr>
                <w:rFonts w:asciiTheme="minorEastAsia" w:hAnsiTheme="minorEastAsia" w:hint="eastAsia"/>
                <w:sz w:val="22"/>
              </w:rPr>
              <w:t xml:space="preserve">　血圧測定</w:t>
            </w:r>
            <w:r>
              <w:rPr>
                <w:rFonts w:asciiTheme="minorEastAsia" w:hAnsiTheme="minorEastAsia" w:hint="eastAsia"/>
                <w:sz w:val="22"/>
              </w:rPr>
              <w:t>、</w:t>
            </w:r>
            <w:r w:rsidRPr="00C67B8A">
              <w:rPr>
                <w:rFonts w:asciiTheme="minorEastAsia" w:hAnsiTheme="minorEastAsia" w:hint="eastAsia"/>
                <w:sz w:val="22"/>
              </w:rPr>
              <w:t>健康運動指導士によるソフトエアロビ</w:t>
            </w:r>
            <w:r>
              <w:rPr>
                <w:rFonts w:asciiTheme="minorEastAsia" w:hAnsiTheme="minorEastAsia" w:hint="eastAsia"/>
                <w:sz w:val="22"/>
              </w:rPr>
              <w:t>クス</w:t>
            </w:r>
          </w:p>
          <w:p w:rsidR="00C67B8A" w:rsidRPr="00C67B8A" w:rsidRDefault="00C67B8A" w:rsidP="00C67B8A">
            <w:pPr>
              <w:jc w:val="left"/>
              <w:rPr>
                <w:rFonts w:asciiTheme="minorEastAsia" w:hAnsiTheme="minorEastAsia"/>
                <w:sz w:val="22"/>
              </w:rPr>
            </w:pPr>
            <w:r w:rsidRPr="00C67B8A">
              <w:rPr>
                <w:rFonts w:asciiTheme="minorEastAsia" w:hAnsiTheme="minorEastAsia" w:hint="eastAsia"/>
                <w:sz w:val="22"/>
              </w:rPr>
              <w:t>場所</w:t>
            </w:r>
            <w:r>
              <w:rPr>
                <w:rFonts w:asciiTheme="minorEastAsia" w:hAnsiTheme="minorEastAsia" w:hint="eastAsia"/>
                <w:sz w:val="22"/>
              </w:rPr>
              <w:t>）</w:t>
            </w:r>
            <w:r w:rsidRPr="00C67B8A">
              <w:rPr>
                <w:rFonts w:asciiTheme="minorEastAsia" w:hAnsiTheme="minorEastAsia" w:hint="eastAsia"/>
                <w:sz w:val="22"/>
              </w:rPr>
              <w:t xml:space="preserve">　保健センター</w:t>
            </w:r>
          </w:p>
          <w:p w:rsidR="00C67B8A" w:rsidRPr="00C67B8A" w:rsidRDefault="00C67B8A" w:rsidP="00C67B8A">
            <w:pPr>
              <w:jc w:val="left"/>
              <w:rPr>
                <w:rFonts w:asciiTheme="minorEastAsia" w:hAnsiTheme="minorEastAsia"/>
                <w:sz w:val="22"/>
              </w:rPr>
            </w:pPr>
            <w:r w:rsidRPr="00C67B8A">
              <w:rPr>
                <w:rFonts w:asciiTheme="minorEastAsia" w:hAnsiTheme="minorEastAsia" w:hint="eastAsia"/>
                <w:sz w:val="22"/>
              </w:rPr>
              <w:t>スタッフ</w:t>
            </w:r>
            <w:r>
              <w:rPr>
                <w:rFonts w:asciiTheme="minorEastAsia" w:hAnsiTheme="minorEastAsia" w:hint="eastAsia"/>
                <w:sz w:val="22"/>
              </w:rPr>
              <w:t>）</w:t>
            </w:r>
            <w:r w:rsidRPr="00C67B8A">
              <w:rPr>
                <w:rFonts w:asciiTheme="minorEastAsia" w:hAnsiTheme="minorEastAsia" w:hint="eastAsia"/>
                <w:sz w:val="22"/>
              </w:rPr>
              <w:t>社会医療法人黎明会　健康運動指導士（スポーツインストラクター）、</w:t>
            </w:r>
          </w:p>
          <w:p w:rsidR="00C67B8A" w:rsidRPr="00E75FDC" w:rsidRDefault="00C67B8A" w:rsidP="00C67B8A">
            <w:pPr>
              <w:ind w:firstLineChars="500" w:firstLine="1100"/>
              <w:jc w:val="left"/>
              <w:rPr>
                <w:rFonts w:asciiTheme="minorEastAsia" w:hAnsiTheme="minorEastAsia"/>
                <w:sz w:val="22"/>
              </w:rPr>
            </w:pPr>
            <w:r w:rsidRPr="00C67B8A">
              <w:rPr>
                <w:rFonts w:asciiTheme="minorEastAsia" w:hAnsiTheme="minorEastAsia" w:hint="eastAsia"/>
                <w:sz w:val="22"/>
              </w:rPr>
              <w:t>センター保健師</w:t>
            </w:r>
          </w:p>
        </w:tc>
      </w:tr>
      <w:tr w:rsidR="00C67B8A" w:rsidRPr="00E75FDC" w:rsidTr="00826CE7">
        <w:tc>
          <w:tcPr>
            <w:tcW w:w="817" w:type="dxa"/>
            <w:vAlign w:val="center"/>
          </w:tcPr>
          <w:p w:rsidR="00C67B8A" w:rsidRPr="002B2EC8" w:rsidRDefault="00C67B8A" w:rsidP="00826CE7">
            <w:pPr>
              <w:widowControl/>
              <w:jc w:val="center"/>
              <w:rPr>
                <w:rFonts w:asciiTheme="minorEastAsia" w:hAnsiTheme="minorEastAsia"/>
                <w:sz w:val="22"/>
              </w:rPr>
            </w:pPr>
            <w:r>
              <w:rPr>
                <w:rFonts w:asciiTheme="minorEastAsia" w:hAnsiTheme="minorEastAsia" w:hint="eastAsia"/>
                <w:sz w:val="22"/>
              </w:rPr>
              <w:t>実績</w:t>
            </w:r>
          </w:p>
        </w:tc>
        <w:tc>
          <w:tcPr>
            <w:tcW w:w="9037" w:type="dxa"/>
          </w:tcPr>
          <w:p w:rsidR="00C67B8A" w:rsidRDefault="00C67B8A" w:rsidP="00826CE7">
            <w:pPr>
              <w:jc w:val="left"/>
              <w:rPr>
                <w:rFonts w:asciiTheme="minorEastAsia" w:hAnsiTheme="minorEastAsia"/>
                <w:sz w:val="22"/>
              </w:rPr>
            </w:pPr>
            <w:r>
              <w:rPr>
                <w:rFonts w:asciiTheme="minorEastAsia" w:hAnsiTheme="minorEastAsia" w:hint="eastAsia"/>
                <w:sz w:val="22"/>
              </w:rPr>
              <w:t>参加の状況　　単位：人</w:t>
            </w:r>
          </w:p>
          <w:tbl>
            <w:tblPr>
              <w:tblW w:w="4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280"/>
              <w:gridCol w:w="960"/>
              <w:gridCol w:w="1280"/>
              <w:gridCol w:w="960"/>
            </w:tblGrid>
            <w:tr w:rsidR="00C67B8A" w:rsidRPr="00EE6201" w:rsidTr="00826CE7">
              <w:trPr>
                <w:trHeight w:val="264"/>
              </w:trPr>
              <w:tc>
                <w:tcPr>
                  <w:tcW w:w="1280" w:type="dxa"/>
                  <w:shd w:val="clear" w:color="auto" w:fill="auto"/>
                  <w:vAlign w:val="center"/>
                  <w:hideMark/>
                </w:tcPr>
                <w:p w:rsidR="00C67B8A" w:rsidRPr="00EE6201" w:rsidRDefault="00C67B8A" w:rsidP="00826CE7">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平成26年度</w:t>
                  </w:r>
                </w:p>
              </w:tc>
              <w:tc>
                <w:tcPr>
                  <w:tcW w:w="960" w:type="dxa"/>
                  <w:shd w:val="clear" w:color="auto" w:fill="auto"/>
                  <w:vAlign w:val="center"/>
                  <w:hideMark/>
                </w:tcPr>
                <w:p w:rsidR="00C67B8A" w:rsidRPr="00EE6201" w:rsidRDefault="00327E98" w:rsidP="00826CE7">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hint="eastAsia"/>
                      <w:color w:val="000000"/>
                      <w:kern w:val="0"/>
                      <w:sz w:val="20"/>
                      <w:szCs w:val="20"/>
                    </w:rPr>
                    <w:t>41</w:t>
                  </w:r>
                </w:p>
              </w:tc>
              <w:tc>
                <w:tcPr>
                  <w:tcW w:w="1280" w:type="dxa"/>
                  <w:shd w:val="clear" w:color="auto" w:fill="auto"/>
                  <w:vAlign w:val="center"/>
                  <w:hideMark/>
                </w:tcPr>
                <w:p w:rsidR="00C67B8A" w:rsidRPr="00EE6201" w:rsidRDefault="00C67B8A" w:rsidP="00826CE7">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平成28年度</w:t>
                  </w:r>
                </w:p>
              </w:tc>
              <w:tc>
                <w:tcPr>
                  <w:tcW w:w="960" w:type="dxa"/>
                  <w:shd w:val="clear" w:color="auto" w:fill="auto"/>
                  <w:vAlign w:val="center"/>
                  <w:hideMark/>
                </w:tcPr>
                <w:p w:rsidR="00C67B8A" w:rsidRPr="00EE6201" w:rsidRDefault="00327E98" w:rsidP="00826CE7">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color w:val="000000"/>
                      <w:kern w:val="0"/>
                      <w:sz w:val="20"/>
                      <w:szCs w:val="20"/>
                    </w:rPr>
                    <w:t>34</w:t>
                  </w:r>
                </w:p>
              </w:tc>
            </w:tr>
            <w:tr w:rsidR="00C67B8A" w:rsidRPr="00EE6201" w:rsidTr="00826CE7">
              <w:trPr>
                <w:trHeight w:val="264"/>
              </w:trPr>
              <w:tc>
                <w:tcPr>
                  <w:tcW w:w="1280" w:type="dxa"/>
                  <w:shd w:val="clear" w:color="auto" w:fill="auto"/>
                  <w:vAlign w:val="center"/>
                  <w:hideMark/>
                </w:tcPr>
                <w:p w:rsidR="00C67B8A" w:rsidRPr="00EE6201" w:rsidRDefault="00C67B8A" w:rsidP="00826CE7">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平成27年度</w:t>
                  </w:r>
                </w:p>
              </w:tc>
              <w:tc>
                <w:tcPr>
                  <w:tcW w:w="960" w:type="dxa"/>
                  <w:shd w:val="clear" w:color="auto" w:fill="auto"/>
                  <w:vAlign w:val="center"/>
                  <w:hideMark/>
                </w:tcPr>
                <w:p w:rsidR="00C67B8A" w:rsidRPr="00EE6201" w:rsidRDefault="00327E98" w:rsidP="00826CE7">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color w:val="000000"/>
                      <w:kern w:val="0"/>
                      <w:sz w:val="20"/>
                      <w:szCs w:val="20"/>
                    </w:rPr>
                    <w:t>35</w:t>
                  </w:r>
                </w:p>
              </w:tc>
              <w:tc>
                <w:tcPr>
                  <w:tcW w:w="1280" w:type="dxa"/>
                  <w:shd w:val="clear" w:color="auto" w:fill="auto"/>
                  <w:vAlign w:val="center"/>
                  <w:hideMark/>
                </w:tcPr>
                <w:p w:rsidR="00C67B8A" w:rsidRPr="00EE6201" w:rsidRDefault="00C67B8A" w:rsidP="00826CE7">
                  <w:pPr>
                    <w:widowControl/>
                    <w:jc w:val="center"/>
                    <w:rPr>
                      <w:rFonts w:ascii="ＭＳ 明朝" w:eastAsia="ＭＳ 明朝" w:hAnsi="ＭＳ 明朝" w:cs="ＭＳ Ｐゴシック"/>
                      <w:color w:val="000000"/>
                      <w:kern w:val="0"/>
                      <w:sz w:val="20"/>
                      <w:szCs w:val="20"/>
                    </w:rPr>
                  </w:pPr>
                  <w:r w:rsidRPr="00EE6201">
                    <w:rPr>
                      <w:rFonts w:ascii="ＭＳ 明朝" w:eastAsia="ＭＳ 明朝" w:hAnsi="ＭＳ 明朝" w:cs="ＭＳ Ｐゴシック" w:hint="eastAsia"/>
                      <w:color w:val="000000"/>
                      <w:kern w:val="0"/>
                      <w:sz w:val="20"/>
                      <w:szCs w:val="20"/>
                    </w:rPr>
                    <w:t>平成29年度</w:t>
                  </w:r>
                </w:p>
              </w:tc>
              <w:tc>
                <w:tcPr>
                  <w:tcW w:w="960" w:type="dxa"/>
                  <w:shd w:val="clear" w:color="auto" w:fill="auto"/>
                  <w:vAlign w:val="center"/>
                  <w:hideMark/>
                </w:tcPr>
                <w:p w:rsidR="00AA77FD" w:rsidRPr="00EE6201" w:rsidRDefault="00AA77FD" w:rsidP="00AA77FD">
                  <w:pPr>
                    <w:widowControl/>
                    <w:jc w:val="center"/>
                    <w:rPr>
                      <w:rFonts w:ascii="ＭＳ 明朝" w:eastAsia="ＭＳ 明朝" w:hAnsi="ＭＳ 明朝" w:cs="ＭＳ Ｐゴシック"/>
                      <w:color w:val="000000"/>
                      <w:kern w:val="0"/>
                      <w:sz w:val="20"/>
                      <w:szCs w:val="20"/>
                    </w:rPr>
                  </w:pPr>
                  <w:r>
                    <w:rPr>
                      <w:rFonts w:ascii="ＭＳ 明朝" w:eastAsia="ＭＳ 明朝" w:hAnsi="ＭＳ 明朝" w:cs="ＭＳ Ｐゴシック"/>
                      <w:color w:val="000000"/>
                      <w:kern w:val="0"/>
                      <w:sz w:val="20"/>
                      <w:szCs w:val="20"/>
                    </w:rPr>
                    <w:t>26</w:t>
                  </w:r>
                </w:p>
              </w:tc>
            </w:tr>
          </w:tbl>
          <w:p w:rsidR="00C67B8A" w:rsidRPr="00E358E1" w:rsidRDefault="00C67B8A" w:rsidP="00826CE7">
            <w:pPr>
              <w:jc w:val="left"/>
              <w:rPr>
                <w:rFonts w:asciiTheme="minorEastAsia" w:hAnsiTheme="minorEastAsia"/>
                <w:sz w:val="22"/>
              </w:rPr>
            </w:pPr>
          </w:p>
        </w:tc>
      </w:tr>
      <w:tr w:rsidR="00C67B8A" w:rsidRPr="00414FD7" w:rsidTr="00826CE7">
        <w:tc>
          <w:tcPr>
            <w:tcW w:w="817" w:type="dxa"/>
            <w:vAlign w:val="center"/>
          </w:tcPr>
          <w:p w:rsidR="00C67B8A" w:rsidRDefault="00C67B8A" w:rsidP="00826CE7">
            <w:pPr>
              <w:widowControl/>
              <w:jc w:val="center"/>
              <w:rPr>
                <w:rFonts w:asciiTheme="minorEastAsia" w:hAnsiTheme="minorEastAsia"/>
                <w:sz w:val="22"/>
              </w:rPr>
            </w:pPr>
            <w:r>
              <w:rPr>
                <w:rFonts w:asciiTheme="minorEastAsia" w:hAnsiTheme="minorEastAsia" w:hint="eastAsia"/>
                <w:sz w:val="22"/>
              </w:rPr>
              <w:t>評価</w:t>
            </w:r>
          </w:p>
        </w:tc>
        <w:tc>
          <w:tcPr>
            <w:tcW w:w="9037" w:type="dxa"/>
          </w:tcPr>
          <w:p w:rsidR="00AA77FD" w:rsidRPr="00AA77FD" w:rsidRDefault="00AA77FD" w:rsidP="00AA77FD">
            <w:pPr>
              <w:ind w:firstLineChars="100" w:firstLine="220"/>
              <w:jc w:val="left"/>
              <w:rPr>
                <w:rFonts w:asciiTheme="minorEastAsia" w:hAnsiTheme="minorEastAsia"/>
                <w:sz w:val="22"/>
              </w:rPr>
            </w:pPr>
            <w:r w:rsidRPr="00AA77FD">
              <w:rPr>
                <w:rFonts w:asciiTheme="minorEastAsia" w:hAnsiTheme="minorEastAsia" w:hint="eastAsia"/>
                <w:sz w:val="22"/>
              </w:rPr>
              <w:t>参加者は定員を超えるが</w:t>
            </w:r>
            <w:r w:rsidR="009C722A">
              <w:rPr>
                <w:rFonts w:asciiTheme="minorEastAsia" w:hAnsiTheme="minorEastAsia" w:hint="eastAsia"/>
                <w:sz w:val="22"/>
              </w:rPr>
              <w:t>、</w:t>
            </w:r>
            <w:r w:rsidRPr="00AA77FD">
              <w:rPr>
                <w:rFonts w:asciiTheme="minorEastAsia" w:hAnsiTheme="minorEastAsia" w:hint="eastAsia"/>
                <w:sz w:val="22"/>
              </w:rPr>
              <w:t>1回の参加者は10～20名程度である。</w:t>
            </w:r>
          </w:p>
          <w:p w:rsidR="00AA77FD" w:rsidRPr="00AA77FD" w:rsidRDefault="00AA77FD" w:rsidP="00AA77FD">
            <w:pPr>
              <w:ind w:firstLineChars="100" w:firstLine="220"/>
              <w:jc w:val="left"/>
              <w:rPr>
                <w:rFonts w:asciiTheme="minorEastAsia" w:hAnsiTheme="minorEastAsia"/>
                <w:sz w:val="22"/>
              </w:rPr>
            </w:pPr>
            <w:r w:rsidRPr="00AA77FD">
              <w:rPr>
                <w:rFonts w:asciiTheme="minorEastAsia" w:hAnsiTheme="minorEastAsia" w:hint="eastAsia"/>
                <w:sz w:val="22"/>
              </w:rPr>
              <w:t>参加する中で「肩こりが治った」「気分がスッキリしてリフレッシュできた」等の声が多く、継続して参加希望する者が多い。</w:t>
            </w:r>
          </w:p>
          <w:p w:rsidR="00AA77FD" w:rsidRPr="00414FD7" w:rsidRDefault="00AA77FD" w:rsidP="00AA77FD">
            <w:pPr>
              <w:ind w:firstLineChars="100" w:firstLine="220"/>
              <w:jc w:val="left"/>
              <w:rPr>
                <w:rFonts w:asciiTheme="minorEastAsia" w:hAnsiTheme="minorEastAsia"/>
                <w:sz w:val="22"/>
              </w:rPr>
            </w:pPr>
            <w:r w:rsidRPr="00AA77FD">
              <w:rPr>
                <w:rFonts w:asciiTheme="minorEastAsia" w:hAnsiTheme="minorEastAsia" w:hint="eastAsia"/>
                <w:sz w:val="22"/>
              </w:rPr>
              <w:t>参加者同士も和気あいあいとした雰囲気の中で過ごすことができ、自主的に準備や後片付けを行う等も定着してきた。ただ、新規の者の参加を促したいが</w:t>
            </w:r>
            <w:r w:rsidR="009C722A">
              <w:rPr>
                <w:rFonts w:asciiTheme="minorEastAsia" w:hAnsiTheme="minorEastAsia" w:hint="eastAsia"/>
                <w:sz w:val="22"/>
              </w:rPr>
              <w:t>、</w:t>
            </w:r>
            <w:r w:rsidRPr="00AA77FD">
              <w:rPr>
                <w:rFonts w:asciiTheme="minorEastAsia" w:hAnsiTheme="minorEastAsia" w:hint="eastAsia"/>
                <w:sz w:val="22"/>
              </w:rPr>
              <w:t>広報を見てすぐに前年度の参加者から電話が来て定員に達してしまうことが多い。</w:t>
            </w:r>
          </w:p>
        </w:tc>
      </w:tr>
      <w:tr w:rsidR="00C67B8A" w:rsidRPr="00414FD7" w:rsidTr="00826CE7">
        <w:tc>
          <w:tcPr>
            <w:tcW w:w="817" w:type="dxa"/>
            <w:vAlign w:val="center"/>
          </w:tcPr>
          <w:p w:rsidR="00C67B8A" w:rsidRDefault="00C67B8A" w:rsidP="00826CE7">
            <w:pPr>
              <w:widowControl/>
              <w:jc w:val="center"/>
              <w:rPr>
                <w:rFonts w:asciiTheme="minorEastAsia" w:hAnsiTheme="minorEastAsia"/>
                <w:sz w:val="22"/>
              </w:rPr>
            </w:pPr>
            <w:r>
              <w:rPr>
                <w:rFonts w:asciiTheme="minorEastAsia" w:hAnsiTheme="minorEastAsia" w:hint="eastAsia"/>
                <w:sz w:val="22"/>
              </w:rPr>
              <w:t>課題</w:t>
            </w:r>
          </w:p>
        </w:tc>
        <w:tc>
          <w:tcPr>
            <w:tcW w:w="9037" w:type="dxa"/>
          </w:tcPr>
          <w:p w:rsidR="00AA77FD" w:rsidRPr="00AA77FD" w:rsidRDefault="00AA77FD" w:rsidP="009C722A">
            <w:pPr>
              <w:ind w:firstLineChars="100" w:firstLine="220"/>
              <w:jc w:val="left"/>
              <w:rPr>
                <w:rFonts w:asciiTheme="minorEastAsia" w:hAnsiTheme="minorEastAsia"/>
                <w:sz w:val="22"/>
              </w:rPr>
            </w:pPr>
            <w:r>
              <w:rPr>
                <w:rFonts w:asciiTheme="minorEastAsia" w:hAnsiTheme="minorEastAsia" w:hint="eastAsia"/>
                <w:sz w:val="22"/>
              </w:rPr>
              <w:t>平成22年度からの開始で参加者の固定もあり、自主化できないかの検討を行っていく</w:t>
            </w:r>
            <w:r w:rsidR="009C722A">
              <w:rPr>
                <w:rFonts w:asciiTheme="minorEastAsia" w:hAnsiTheme="minorEastAsia" w:hint="eastAsia"/>
                <w:sz w:val="22"/>
              </w:rPr>
              <w:t>ことが必要</w:t>
            </w:r>
            <w:r>
              <w:rPr>
                <w:rFonts w:asciiTheme="minorEastAsia" w:hAnsiTheme="minorEastAsia" w:hint="eastAsia"/>
                <w:sz w:val="22"/>
              </w:rPr>
              <w:t>。</w:t>
            </w:r>
          </w:p>
          <w:p w:rsidR="005B2C9E" w:rsidRPr="00AA77FD" w:rsidRDefault="00AA77FD" w:rsidP="009C722A">
            <w:pPr>
              <w:ind w:firstLineChars="100" w:firstLine="220"/>
              <w:jc w:val="left"/>
              <w:rPr>
                <w:rFonts w:asciiTheme="minorEastAsia" w:hAnsiTheme="minorEastAsia"/>
                <w:sz w:val="22"/>
              </w:rPr>
            </w:pPr>
            <w:r w:rsidRPr="00AA77FD">
              <w:rPr>
                <w:rFonts w:asciiTheme="minorEastAsia" w:hAnsiTheme="minorEastAsia" w:hint="eastAsia"/>
                <w:sz w:val="22"/>
              </w:rPr>
              <w:t>申込みのとり方について</w:t>
            </w:r>
            <w:r w:rsidR="009C722A">
              <w:rPr>
                <w:rFonts w:asciiTheme="minorEastAsia" w:hAnsiTheme="minorEastAsia" w:hint="eastAsia"/>
                <w:sz w:val="22"/>
              </w:rPr>
              <w:t>の</w:t>
            </w:r>
            <w:r w:rsidRPr="00AA77FD">
              <w:rPr>
                <w:rFonts w:asciiTheme="minorEastAsia" w:hAnsiTheme="minorEastAsia" w:hint="eastAsia"/>
                <w:sz w:val="22"/>
              </w:rPr>
              <w:t>検討</w:t>
            </w:r>
            <w:r w:rsidR="009C722A">
              <w:rPr>
                <w:rFonts w:asciiTheme="minorEastAsia" w:hAnsiTheme="minorEastAsia" w:hint="eastAsia"/>
                <w:sz w:val="22"/>
              </w:rPr>
              <w:t>が必要</w:t>
            </w:r>
            <w:r w:rsidRPr="00AA77FD">
              <w:rPr>
                <w:rFonts w:asciiTheme="minorEastAsia" w:hAnsiTheme="minorEastAsia" w:hint="eastAsia"/>
                <w:sz w:val="22"/>
              </w:rPr>
              <w:t>。</w:t>
            </w:r>
          </w:p>
        </w:tc>
      </w:tr>
    </w:tbl>
    <w:p w:rsidR="00C67B8A" w:rsidRPr="002F5C32" w:rsidRDefault="00C67B8A" w:rsidP="008A0038">
      <w:pPr>
        <w:widowControl/>
        <w:rPr>
          <w:rFonts w:asciiTheme="minorEastAsia" w:hAnsiTheme="minorEastAsia"/>
          <w:sz w:val="22"/>
        </w:rPr>
      </w:pPr>
    </w:p>
    <w:p w:rsidR="000D1417" w:rsidRDefault="000D1417" w:rsidP="008A0038">
      <w:pPr>
        <w:widowControl/>
        <w:rPr>
          <w:rFonts w:asciiTheme="minorEastAsia" w:hAnsiTheme="minorEastAsia"/>
          <w:sz w:val="22"/>
        </w:rPr>
      </w:pPr>
    </w:p>
    <w:p w:rsidR="000D1417" w:rsidRPr="00F36EEF" w:rsidRDefault="000D1417" w:rsidP="000D1417">
      <w:pPr>
        <w:widowControl/>
        <w:rPr>
          <w:rFonts w:asciiTheme="minorEastAsia" w:hAnsiTheme="minorEastAsia"/>
          <w:sz w:val="32"/>
          <w:szCs w:val="32"/>
        </w:rPr>
      </w:pPr>
      <w:r>
        <w:rPr>
          <w:rFonts w:asciiTheme="minorEastAsia" w:hAnsiTheme="minorEastAsia" w:hint="eastAsia"/>
          <w:sz w:val="32"/>
          <w:szCs w:val="32"/>
        </w:rPr>
        <w:t>第４</w:t>
      </w:r>
      <w:r w:rsidRPr="00F36EEF">
        <w:rPr>
          <w:rFonts w:asciiTheme="minorEastAsia" w:hAnsiTheme="minorEastAsia" w:hint="eastAsia"/>
          <w:sz w:val="32"/>
          <w:szCs w:val="32"/>
        </w:rPr>
        <w:t xml:space="preserve">章　</w:t>
      </w:r>
      <w:r>
        <w:rPr>
          <w:rFonts w:asciiTheme="minorEastAsia" w:hAnsiTheme="minorEastAsia" w:hint="eastAsia"/>
          <w:sz w:val="32"/>
          <w:szCs w:val="32"/>
        </w:rPr>
        <w:t>課題の明確化と目標の設定</w:t>
      </w:r>
    </w:p>
    <w:p w:rsidR="00AB73E7" w:rsidRDefault="000D1417" w:rsidP="00AB73E7">
      <w:pPr>
        <w:widowControl/>
        <w:rPr>
          <w:rFonts w:asciiTheme="minorEastAsia" w:hAnsiTheme="minorEastAsia"/>
          <w:sz w:val="28"/>
          <w:szCs w:val="28"/>
        </w:rPr>
      </w:pPr>
      <w:r w:rsidRPr="00F36EEF">
        <w:rPr>
          <w:rFonts w:asciiTheme="minorEastAsia" w:hAnsiTheme="minorEastAsia" w:hint="eastAsia"/>
          <w:sz w:val="28"/>
          <w:szCs w:val="28"/>
        </w:rPr>
        <w:t xml:space="preserve">1　</w:t>
      </w:r>
      <w:r>
        <w:rPr>
          <w:rFonts w:asciiTheme="minorEastAsia" w:hAnsiTheme="minorEastAsia" w:hint="eastAsia"/>
          <w:sz w:val="28"/>
          <w:szCs w:val="28"/>
        </w:rPr>
        <w:t>課題の</w:t>
      </w:r>
      <w:r w:rsidR="00AB73E7">
        <w:rPr>
          <w:rFonts w:asciiTheme="minorEastAsia" w:hAnsiTheme="minorEastAsia" w:hint="eastAsia"/>
          <w:sz w:val="28"/>
          <w:szCs w:val="28"/>
        </w:rPr>
        <w:t>明確化</w:t>
      </w:r>
    </w:p>
    <w:p w:rsidR="00AB73E7" w:rsidRPr="00AB73E7" w:rsidRDefault="00AB73E7" w:rsidP="000D1417">
      <w:pPr>
        <w:widowControl/>
        <w:rPr>
          <w:rFonts w:asciiTheme="minorEastAsia" w:hAnsiTheme="minorEastAsia"/>
          <w:sz w:val="28"/>
          <w:szCs w:val="28"/>
        </w:rPr>
      </w:pPr>
      <w:r>
        <w:rPr>
          <w:rFonts w:asciiTheme="minorEastAsia" w:hAnsiTheme="minorEastAsia" w:hint="eastAsia"/>
          <w:sz w:val="24"/>
          <w:szCs w:val="24"/>
        </w:rPr>
        <w:t>（１）現状のまとめ</w:t>
      </w:r>
    </w:p>
    <w:tbl>
      <w:tblPr>
        <w:tblStyle w:val="ab"/>
        <w:tblW w:w="0" w:type="auto"/>
        <w:tblLook w:val="04A0" w:firstRow="1" w:lastRow="0" w:firstColumn="1" w:lastColumn="0" w:noHBand="0" w:noVBand="1"/>
      </w:tblPr>
      <w:tblGrid>
        <w:gridCol w:w="582"/>
        <w:gridCol w:w="9254"/>
      </w:tblGrid>
      <w:tr w:rsidR="000D1417" w:rsidTr="00215537">
        <w:trPr>
          <w:trHeight w:val="259"/>
        </w:trPr>
        <w:tc>
          <w:tcPr>
            <w:tcW w:w="582" w:type="dxa"/>
          </w:tcPr>
          <w:p w:rsidR="000D1417" w:rsidRPr="000D1417" w:rsidRDefault="000D1417" w:rsidP="008A0038">
            <w:pPr>
              <w:widowControl/>
              <w:rPr>
                <w:rFonts w:asciiTheme="minorEastAsia" w:hAnsiTheme="minorEastAsia"/>
                <w:sz w:val="24"/>
                <w:szCs w:val="24"/>
              </w:rPr>
            </w:pPr>
          </w:p>
        </w:tc>
        <w:tc>
          <w:tcPr>
            <w:tcW w:w="9254" w:type="dxa"/>
          </w:tcPr>
          <w:p w:rsidR="000D1417" w:rsidRPr="000D1417" w:rsidRDefault="000D1417" w:rsidP="006073DE">
            <w:pPr>
              <w:widowControl/>
              <w:jc w:val="center"/>
              <w:rPr>
                <w:rFonts w:asciiTheme="minorEastAsia" w:hAnsiTheme="minorEastAsia"/>
                <w:sz w:val="24"/>
                <w:szCs w:val="24"/>
              </w:rPr>
            </w:pPr>
            <w:r w:rsidRPr="000D1417">
              <w:rPr>
                <w:rFonts w:asciiTheme="minorEastAsia" w:hAnsiTheme="minorEastAsia" w:hint="eastAsia"/>
                <w:sz w:val="24"/>
                <w:szCs w:val="24"/>
              </w:rPr>
              <w:t>現</w:t>
            </w:r>
            <w:r w:rsidR="006073DE">
              <w:rPr>
                <w:rFonts w:asciiTheme="minorEastAsia" w:hAnsiTheme="minorEastAsia" w:hint="eastAsia"/>
                <w:sz w:val="24"/>
                <w:szCs w:val="24"/>
              </w:rPr>
              <w:t xml:space="preserve">　　</w:t>
            </w:r>
            <w:r w:rsidRPr="000D1417">
              <w:rPr>
                <w:rFonts w:asciiTheme="minorEastAsia" w:hAnsiTheme="minorEastAsia" w:hint="eastAsia"/>
                <w:sz w:val="24"/>
                <w:szCs w:val="24"/>
              </w:rPr>
              <w:t>状</w:t>
            </w:r>
          </w:p>
        </w:tc>
      </w:tr>
      <w:tr w:rsidR="000D1417" w:rsidTr="006073DE">
        <w:trPr>
          <w:cantSplit/>
          <w:trHeight w:val="1134"/>
        </w:trPr>
        <w:tc>
          <w:tcPr>
            <w:tcW w:w="582" w:type="dxa"/>
            <w:textDirection w:val="tbRlV"/>
          </w:tcPr>
          <w:p w:rsidR="000D1417" w:rsidRPr="000D1417" w:rsidRDefault="000D1417" w:rsidP="006073DE">
            <w:pPr>
              <w:widowControl/>
              <w:ind w:left="113" w:right="113"/>
              <w:jc w:val="center"/>
              <w:rPr>
                <w:rFonts w:asciiTheme="minorEastAsia" w:hAnsiTheme="minorEastAsia"/>
                <w:sz w:val="24"/>
                <w:szCs w:val="24"/>
              </w:rPr>
            </w:pPr>
            <w:r w:rsidRPr="000D1417">
              <w:rPr>
                <w:rFonts w:asciiTheme="minorEastAsia" w:hAnsiTheme="minorEastAsia" w:hint="eastAsia"/>
                <w:sz w:val="24"/>
                <w:szCs w:val="24"/>
              </w:rPr>
              <w:t>医療費データ</w:t>
            </w:r>
          </w:p>
        </w:tc>
        <w:tc>
          <w:tcPr>
            <w:tcW w:w="9254" w:type="dxa"/>
          </w:tcPr>
          <w:p w:rsidR="006A36F2" w:rsidRDefault="00A44CB2" w:rsidP="00A44CB2">
            <w:pPr>
              <w:widowControl/>
              <w:ind w:left="220" w:hangingChars="100" w:hanging="220"/>
              <w:rPr>
                <w:rFonts w:asciiTheme="minorEastAsia" w:hAnsiTheme="minorEastAsia" w:cs="Arial"/>
                <w:kern w:val="0"/>
                <w:sz w:val="22"/>
              </w:rPr>
            </w:pPr>
            <w:r w:rsidRPr="00A44CB2">
              <w:rPr>
                <w:rFonts w:asciiTheme="minorEastAsia" w:hAnsiTheme="minorEastAsia" w:cs="Arial" w:hint="eastAsia"/>
                <w:kern w:val="0"/>
                <w:sz w:val="22"/>
              </w:rPr>
              <w:t>■</w:t>
            </w:r>
            <w:r w:rsidR="006A36F2">
              <w:rPr>
                <w:rFonts w:asciiTheme="minorEastAsia" w:hAnsiTheme="minorEastAsia" w:cs="Arial" w:hint="eastAsia"/>
                <w:kern w:val="0"/>
                <w:sz w:val="22"/>
              </w:rPr>
              <w:t>平成29年度の年間医療費は約9億8</w:t>
            </w:r>
            <w:r w:rsidR="002F5C32">
              <w:rPr>
                <w:rFonts w:asciiTheme="minorEastAsia" w:hAnsiTheme="minorEastAsia" w:cs="Arial" w:hint="eastAsia"/>
                <w:kern w:val="0"/>
                <w:sz w:val="22"/>
              </w:rPr>
              <w:t>千万円で</w:t>
            </w:r>
            <w:r w:rsidR="006A36F2">
              <w:rPr>
                <w:rFonts w:asciiTheme="minorEastAsia" w:hAnsiTheme="minorEastAsia" w:cs="Arial" w:hint="eastAsia"/>
                <w:kern w:val="0"/>
                <w:sz w:val="22"/>
              </w:rPr>
              <w:t>、横ばいである。1人当</w:t>
            </w:r>
            <w:r w:rsidR="007001C2">
              <w:rPr>
                <w:rFonts w:asciiTheme="minorEastAsia" w:hAnsiTheme="minorEastAsia" w:cs="Arial" w:hint="eastAsia"/>
                <w:kern w:val="0"/>
                <w:sz w:val="22"/>
              </w:rPr>
              <w:t>た</w:t>
            </w:r>
            <w:r w:rsidR="006A36F2">
              <w:rPr>
                <w:rFonts w:asciiTheme="minorEastAsia" w:hAnsiTheme="minorEastAsia" w:cs="Arial" w:hint="eastAsia"/>
                <w:kern w:val="0"/>
                <w:sz w:val="22"/>
              </w:rPr>
              <w:t>り医療費は平成29年度では23,148</w:t>
            </w:r>
            <w:r w:rsidR="002F5C32">
              <w:rPr>
                <w:rFonts w:asciiTheme="minorEastAsia" w:hAnsiTheme="minorEastAsia" w:cs="Arial" w:hint="eastAsia"/>
                <w:kern w:val="0"/>
                <w:sz w:val="22"/>
              </w:rPr>
              <w:t>円と</w:t>
            </w:r>
            <w:r w:rsidR="006A36F2">
              <w:rPr>
                <w:rFonts w:asciiTheme="minorEastAsia" w:hAnsiTheme="minorEastAsia" w:cs="Arial" w:hint="eastAsia"/>
                <w:kern w:val="0"/>
                <w:sz w:val="22"/>
              </w:rPr>
              <w:t>、県</w:t>
            </w:r>
            <w:r w:rsidR="007001C2">
              <w:rPr>
                <w:rFonts w:asciiTheme="minorEastAsia" w:hAnsiTheme="minorEastAsia" w:cs="Arial" w:hint="eastAsia"/>
                <w:kern w:val="0"/>
                <w:sz w:val="22"/>
              </w:rPr>
              <w:t>、</w:t>
            </w:r>
            <w:r w:rsidR="006A36F2">
              <w:rPr>
                <w:rFonts w:asciiTheme="minorEastAsia" w:hAnsiTheme="minorEastAsia" w:cs="Arial" w:hint="eastAsia"/>
                <w:kern w:val="0"/>
                <w:sz w:val="22"/>
              </w:rPr>
              <w:t>国等と比べると低い状態である。</w:t>
            </w:r>
          </w:p>
          <w:p w:rsidR="00A44CB2" w:rsidRPr="00A44CB2" w:rsidRDefault="00A44CB2" w:rsidP="00A44CB2">
            <w:pPr>
              <w:widowControl/>
              <w:ind w:left="220" w:hangingChars="100" w:hanging="220"/>
              <w:rPr>
                <w:rFonts w:asciiTheme="minorEastAsia" w:hAnsiTheme="minorEastAsia" w:cs="Arial"/>
                <w:kern w:val="0"/>
                <w:sz w:val="22"/>
              </w:rPr>
            </w:pPr>
            <w:r w:rsidRPr="00A44CB2">
              <w:rPr>
                <w:rFonts w:asciiTheme="minorEastAsia" w:hAnsiTheme="minorEastAsia" w:cs="Arial" w:hint="eastAsia"/>
                <w:kern w:val="0"/>
                <w:sz w:val="22"/>
              </w:rPr>
              <w:t>■</w:t>
            </w:r>
            <w:r w:rsidR="006A36F2">
              <w:rPr>
                <w:rFonts w:asciiTheme="minorEastAsia" w:hAnsiTheme="minorEastAsia" w:cs="Arial" w:hint="eastAsia"/>
                <w:kern w:val="0"/>
                <w:sz w:val="22"/>
              </w:rPr>
              <w:t>平成</w:t>
            </w:r>
            <w:r w:rsidRPr="00A44CB2">
              <w:rPr>
                <w:rFonts w:asciiTheme="minorEastAsia" w:hAnsiTheme="minorEastAsia" w:cs="Arial" w:hint="eastAsia"/>
                <w:kern w:val="0"/>
                <w:sz w:val="22"/>
              </w:rPr>
              <w:t>29年度</w:t>
            </w:r>
            <w:r w:rsidR="007001C2">
              <w:rPr>
                <w:rFonts w:asciiTheme="minorEastAsia" w:hAnsiTheme="minorEastAsia" w:cs="Arial" w:hint="eastAsia"/>
                <w:kern w:val="0"/>
                <w:sz w:val="22"/>
              </w:rPr>
              <w:t>の</w:t>
            </w:r>
            <w:r w:rsidRPr="00A44CB2">
              <w:rPr>
                <w:rFonts w:asciiTheme="minorEastAsia" w:hAnsiTheme="minorEastAsia" w:cs="Arial" w:hint="eastAsia"/>
                <w:kern w:val="0"/>
                <w:sz w:val="22"/>
              </w:rPr>
              <w:t>疾病別医療費（入院+外来）をみると</w:t>
            </w:r>
            <w:r w:rsidR="007001C2">
              <w:rPr>
                <w:rFonts w:asciiTheme="minorEastAsia" w:hAnsiTheme="minorEastAsia" w:cs="Arial" w:hint="eastAsia"/>
                <w:kern w:val="0"/>
                <w:sz w:val="22"/>
              </w:rPr>
              <w:t>、</w:t>
            </w:r>
            <w:r w:rsidRPr="00A44CB2">
              <w:rPr>
                <w:rFonts w:asciiTheme="minorEastAsia" w:hAnsiTheme="minorEastAsia" w:cs="Arial" w:hint="eastAsia"/>
                <w:kern w:val="0"/>
                <w:sz w:val="22"/>
              </w:rPr>
              <w:t>高血圧症が5.4％と最も高く、慢性腎不全（透析あり）5.3％、糖尿病4.4％</w:t>
            </w:r>
            <w:r w:rsidR="002F5C32">
              <w:rPr>
                <w:rFonts w:asciiTheme="minorEastAsia" w:hAnsiTheme="minorEastAsia" w:cs="Arial" w:hint="eastAsia"/>
                <w:kern w:val="0"/>
                <w:sz w:val="22"/>
              </w:rPr>
              <w:t>が</w:t>
            </w:r>
            <w:r w:rsidR="006A36F2">
              <w:rPr>
                <w:rFonts w:asciiTheme="minorEastAsia" w:hAnsiTheme="minorEastAsia" w:cs="Arial" w:hint="eastAsia"/>
                <w:kern w:val="0"/>
                <w:sz w:val="22"/>
              </w:rPr>
              <w:t>上位を占める。入院では、循環器</w:t>
            </w:r>
            <w:r w:rsidRPr="00A44CB2">
              <w:rPr>
                <w:rFonts w:asciiTheme="minorEastAsia" w:hAnsiTheme="minorEastAsia" w:cs="Arial" w:hint="eastAsia"/>
                <w:kern w:val="0"/>
                <w:sz w:val="22"/>
              </w:rPr>
              <w:t>の医療費が高額であり、外来では、</w:t>
            </w:r>
            <w:r w:rsidR="006A36F2">
              <w:rPr>
                <w:rFonts w:asciiTheme="minorEastAsia" w:hAnsiTheme="minorEastAsia" w:cs="Arial" w:hint="eastAsia"/>
                <w:kern w:val="0"/>
                <w:sz w:val="22"/>
              </w:rPr>
              <w:t>循環器、内分泌</w:t>
            </w:r>
            <w:r w:rsidRPr="00A44CB2">
              <w:rPr>
                <w:rFonts w:asciiTheme="minorEastAsia" w:hAnsiTheme="minorEastAsia" w:cs="Arial" w:hint="eastAsia"/>
                <w:kern w:val="0"/>
                <w:sz w:val="22"/>
              </w:rPr>
              <w:t>が高額になっている。</w:t>
            </w:r>
          </w:p>
          <w:p w:rsidR="000D1417" w:rsidRPr="006A36F2" w:rsidRDefault="00A44CB2" w:rsidP="00041756">
            <w:pPr>
              <w:widowControl/>
              <w:ind w:left="220" w:hangingChars="100" w:hanging="220"/>
              <w:rPr>
                <w:rFonts w:asciiTheme="minorEastAsia" w:hAnsiTheme="minorEastAsia" w:cs="Arial"/>
                <w:kern w:val="0"/>
                <w:sz w:val="22"/>
              </w:rPr>
            </w:pPr>
            <w:r w:rsidRPr="00A44CB2">
              <w:rPr>
                <w:rFonts w:asciiTheme="minorEastAsia" w:hAnsiTheme="minorEastAsia" w:cs="Arial" w:hint="eastAsia"/>
                <w:kern w:val="0"/>
                <w:sz w:val="22"/>
              </w:rPr>
              <w:t>■生活習慣病の患者</w:t>
            </w:r>
            <w:r w:rsidR="006A36F2" w:rsidRPr="006A36F2">
              <w:rPr>
                <w:rFonts w:asciiTheme="minorEastAsia" w:hAnsiTheme="minorEastAsia" w:cs="Arial" w:hint="eastAsia"/>
                <w:kern w:val="0"/>
                <w:sz w:val="22"/>
              </w:rPr>
              <w:t>数</w:t>
            </w:r>
            <w:r w:rsidRPr="00A44CB2">
              <w:rPr>
                <w:rFonts w:asciiTheme="minorEastAsia" w:hAnsiTheme="minorEastAsia" w:cs="Arial" w:hint="eastAsia"/>
                <w:kern w:val="0"/>
                <w:sz w:val="22"/>
              </w:rPr>
              <w:t>は、高血圧症が715名と最も多く、次いで脂質異常症</w:t>
            </w:r>
            <w:r w:rsidR="002F5C32">
              <w:rPr>
                <w:rFonts w:asciiTheme="minorEastAsia" w:hAnsiTheme="minorEastAsia" w:cs="Arial" w:hint="eastAsia"/>
                <w:kern w:val="0"/>
                <w:sz w:val="22"/>
              </w:rPr>
              <w:t>が</w:t>
            </w:r>
            <w:r w:rsidRPr="00A44CB2">
              <w:rPr>
                <w:rFonts w:asciiTheme="minorEastAsia" w:hAnsiTheme="minorEastAsia" w:cs="Arial" w:hint="eastAsia"/>
                <w:kern w:val="0"/>
                <w:sz w:val="22"/>
              </w:rPr>
              <w:t>509名、糖尿病</w:t>
            </w:r>
            <w:r w:rsidR="00041756">
              <w:rPr>
                <w:rFonts w:asciiTheme="minorEastAsia" w:hAnsiTheme="minorEastAsia" w:cs="Arial" w:hint="eastAsia"/>
                <w:kern w:val="0"/>
                <w:sz w:val="22"/>
              </w:rPr>
              <w:t>が</w:t>
            </w:r>
            <w:r w:rsidRPr="00A44CB2">
              <w:rPr>
                <w:rFonts w:asciiTheme="minorEastAsia" w:hAnsiTheme="minorEastAsia" w:cs="Arial" w:hint="eastAsia"/>
                <w:kern w:val="0"/>
                <w:sz w:val="22"/>
              </w:rPr>
              <w:t>271名、虚血性心疾患</w:t>
            </w:r>
            <w:r w:rsidR="00041756">
              <w:rPr>
                <w:rFonts w:asciiTheme="minorEastAsia" w:hAnsiTheme="minorEastAsia" w:cs="Arial" w:hint="eastAsia"/>
                <w:kern w:val="0"/>
                <w:sz w:val="22"/>
              </w:rPr>
              <w:t>が</w:t>
            </w:r>
            <w:r w:rsidRPr="00A44CB2">
              <w:rPr>
                <w:rFonts w:asciiTheme="minorEastAsia" w:hAnsiTheme="minorEastAsia" w:cs="Arial" w:hint="eastAsia"/>
                <w:kern w:val="0"/>
                <w:sz w:val="22"/>
              </w:rPr>
              <w:t>165名、脳血管疾患</w:t>
            </w:r>
            <w:r w:rsidR="00041756">
              <w:rPr>
                <w:rFonts w:asciiTheme="minorEastAsia" w:hAnsiTheme="minorEastAsia" w:cs="Arial" w:hint="eastAsia"/>
                <w:kern w:val="0"/>
                <w:sz w:val="22"/>
              </w:rPr>
              <w:t>が</w:t>
            </w:r>
            <w:r w:rsidRPr="00A44CB2">
              <w:rPr>
                <w:rFonts w:asciiTheme="minorEastAsia" w:hAnsiTheme="minorEastAsia" w:cs="Arial" w:hint="eastAsia"/>
                <w:kern w:val="0"/>
                <w:sz w:val="22"/>
              </w:rPr>
              <w:t>98名</w:t>
            </w:r>
            <w:r w:rsidR="00041756">
              <w:rPr>
                <w:rFonts w:asciiTheme="minorEastAsia" w:hAnsiTheme="minorEastAsia" w:cs="Arial" w:hint="eastAsia"/>
                <w:kern w:val="0"/>
                <w:sz w:val="22"/>
              </w:rPr>
              <w:t>と</w:t>
            </w:r>
            <w:r w:rsidR="007001C2">
              <w:rPr>
                <w:rFonts w:asciiTheme="minorEastAsia" w:hAnsiTheme="minorEastAsia" w:cs="Arial" w:hint="eastAsia"/>
                <w:kern w:val="0"/>
                <w:sz w:val="22"/>
              </w:rPr>
              <w:t>多い。</w:t>
            </w:r>
            <w:r w:rsidRPr="00A44CB2">
              <w:rPr>
                <w:rFonts w:asciiTheme="minorEastAsia" w:hAnsiTheme="minorEastAsia" w:cs="Arial" w:hint="eastAsia"/>
                <w:kern w:val="0"/>
                <w:sz w:val="22"/>
              </w:rPr>
              <w:t>人工透析</w:t>
            </w:r>
            <w:r w:rsidR="007001C2">
              <w:rPr>
                <w:rFonts w:asciiTheme="minorEastAsia" w:hAnsiTheme="minorEastAsia" w:cs="Arial" w:hint="eastAsia"/>
                <w:kern w:val="0"/>
                <w:sz w:val="22"/>
              </w:rPr>
              <w:t>も</w:t>
            </w:r>
            <w:r w:rsidRPr="00A44CB2">
              <w:rPr>
                <w:rFonts w:asciiTheme="minorEastAsia" w:hAnsiTheme="minorEastAsia" w:cs="Arial" w:hint="eastAsia"/>
                <w:kern w:val="0"/>
                <w:sz w:val="22"/>
              </w:rPr>
              <w:t>10</w:t>
            </w:r>
            <w:r w:rsidR="006A36F2">
              <w:rPr>
                <w:rFonts w:asciiTheme="minorEastAsia" w:hAnsiTheme="minorEastAsia" w:cs="Arial" w:hint="eastAsia"/>
                <w:kern w:val="0"/>
                <w:sz w:val="22"/>
              </w:rPr>
              <w:t>名で</w:t>
            </w:r>
            <w:r w:rsidR="007001C2">
              <w:rPr>
                <w:rFonts w:asciiTheme="minorEastAsia" w:hAnsiTheme="minorEastAsia" w:cs="Arial" w:hint="eastAsia"/>
                <w:kern w:val="0"/>
                <w:sz w:val="22"/>
              </w:rPr>
              <w:t>、30歳代から患者がみられる</w:t>
            </w:r>
            <w:r w:rsidR="006A36F2">
              <w:rPr>
                <w:rFonts w:asciiTheme="minorEastAsia" w:hAnsiTheme="minorEastAsia" w:cs="Arial" w:hint="eastAsia"/>
                <w:kern w:val="0"/>
                <w:sz w:val="22"/>
              </w:rPr>
              <w:t>。</w:t>
            </w:r>
          </w:p>
        </w:tc>
      </w:tr>
      <w:tr w:rsidR="000D1417" w:rsidTr="008D56D0">
        <w:trPr>
          <w:cantSplit/>
          <w:trHeight w:val="1134"/>
        </w:trPr>
        <w:tc>
          <w:tcPr>
            <w:tcW w:w="582" w:type="dxa"/>
            <w:textDirection w:val="tbRlV"/>
          </w:tcPr>
          <w:p w:rsidR="000D1417" w:rsidRDefault="008D56D0" w:rsidP="008D56D0">
            <w:pPr>
              <w:widowControl/>
              <w:ind w:left="113" w:right="113"/>
              <w:jc w:val="center"/>
              <w:rPr>
                <w:rFonts w:asciiTheme="minorEastAsia" w:hAnsiTheme="minorEastAsia"/>
                <w:sz w:val="22"/>
              </w:rPr>
            </w:pPr>
            <w:r>
              <w:rPr>
                <w:rFonts w:asciiTheme="minorEastAsia" w:hAnsiTheme="minorEastAsia" w:hint="eastAsia"/>
                <w:sz w:val="22"/>
              </w:rPr>
              <w:t>健診データ</w:t>
            </w:r>
          </w:p>
        </w:tc>
        <w:tc>
          <w:tcPr>
            <w:tcW w:w="9254" w:type="dxa"/>
          </w:tcPr>
          <w:p w:rsidR="00A44CB2" w:rsidRPr="00A44CB2" w:rsidRDefault="00A44CB2" w:rsidP="00A44CB2">
            <w:pPr>
              <w:widowControl/>
              <w:rPr>
                <w:rFonts w:asciiTheme="minorEastAsia" w:hAnsiTheme="minorEastAsia"/>
                <w:sz w:val="22"/>
              </w:rPr>
            </w:pPr>
            <w:r w:rsidRPr="00A44CB2">
              <w:rPr>
                <w:rFonts w:asciiTheme="minorEastAsia" w:hAnsiTheme="minorEastAsia" w:hint="eastAsia"/>
                <w:sz w:val="22"/>
              </w:rPr>
              <w:t>■</w:t>
            </w:r>
            <w:r w:rsidR="00DF73A4">
              <w:rPr>
                <w:rFonts w:asciiTheme="minorEastAsia" w:hAnsiTheme="minorEastAsia" w:hint="eastAsia"/>
                <w:sz w:val="22"/>
              </w:rPr>
              <w:t>平成29</w:t>
            </w:r>
            <w:r w:rsidRPr="00A44CB2">
              <w:rPr>
                <w:rFonts w:asciiTheme="minorEastAsia" w:hAnsiTheme="minorEastAsia" w:hint="eastAsia"/>
                <w:sz w:val="22"/>
              </w:rPr>
              <w:t>年度の特定健診受診率は</w:t>
            </w:r>
            <w:r w:rsidR="00DF73A4">
              <w:rPr>
                <w:rFonts w:asciiTheme="minorEastAsia" w:hAnsiTheme="minorEastAsia" w:hint="eastAsia"/>
                <w:sz w:val="22"/>
              </w:rPr>
              <w:t>39.2</w:t>
            </w:r>
            <w:r w:rsidRPr="00A44CB2">
              <w:rPr>
                <w:rFonts w:asciiTheme="minorEastAsia" w:hAnsiTheme="minorEastAsia" w:hint="eastAsia"/>
                <w:sz w:val="22"/>
              </w:rPr>
              <w:t>％であり、県や国より高いが、伸び悩みの傾向にある。</w:t>
            </w:r>
            <w:r w:rsidR="008D56D0">
              <w:rPr>
                <w:rFonts w:asciiTheme="minorEastAsia" w:hAnsiTheme="minorEastAsia" w:hint="eastAsia"/>
                <w:sz w:val="22"/>
              </w:rPr>
              <w:t>年代別の</w:t>
            </w:r>
            <w:r w:rsidRPr="00A44CB2">
              <w:rPr>
                <w:rFonts w:asciiTheme="minorEastAsia" w:hAnsiTheme="minorEastAsia" w:hint="eastAsia"/>
                <w:sz w:val="22"/>
              </w:rPr>
              <w:t>受診率は</w:t>
            </w:r>
            <w:r w:rsidR="008D56D0">
              <w:rPr>
                <w:rFonts w:asciiTheme="minorEastAsia" w:hAnsiTheme="minorEastAsia" w:hint="eastAsia"/>
                <w:sz w:val="22"/>
              </w:rPr>
              <w:t>60歳代</w:t>
            </w:r>
            <w:r w:rsidR="003D5FFC">
              <w:rPr>
                <w:rFonts w:asciiTheme="minorEastAsia" w:hAnsiTheme="minorEastAsia" w:hint="eastAsia"/>
                <w:sz w:val="22"/>
              </w:rPr>
              <w:t>が</w:t>
            </w:r>
            <w:r w:rsidR="008D56D0">
              <w:rPr>
                <w:rFonts w:asciiTheme="minorEastAsia" w:hAnsiTheme="minorEastAsia" w:hint="eastAsia"/>
                <w:sz w:val="22"/>
              </w:rPr>
              <w:t>41.2％</w:t>
            </w:r>
            <w:r w:rsidR="003D5FFC">
              <w:rPr>
                <w:rFonts w:asciiTheme="minorEastAsia" w:hAnsiTheme="minorEastAsia" w:hint="eastAsia"/>
                <w:sz w:val="22"/>
              </w:rPr>
              <w:t>と高いが</w:t>
            </w:r>
            <w:r w:rsidR="008D56D0">
              <w:rPr>
                <w:rFonts w:asciiTheme="minorEastAsia" w:hAnsiTheme="minorEastAsia" w:hint="eastAsia"/>
                <w:sz w:val="22"/>
              </w:rPr>
              <w:t>、50歳代</w:t>
            </w:r>
            <w:r w:rsidR="003D5FFC">
              <w:rPr>
                <w:rFonts w:asciiTheme="minorEastAsia" w:hAnsiTheme="minorEastAsia" w:hint="eastAsia"/>
                <w:sz w:val="22"/>
              </w:rPr>
              <w:t>が低</w:t>
            </w:r>
            <w:r w:rsidR="008D56D0">
              <w:rPr>
                <w:rFonts w:asciiTheme="minorEastAsia" w:hAnsiTheme="minorEastAsia" w:hint="eastAsia"/>
                <w:sz w:val="22"/>
              </w:rPr>
              <w:t>い</w:t>
            </w:r>
            <w:r w:rsidRPr="00A44CB2">
              <w:rPr>
                <w:rFonts w:asciiTheme="minorEastAsia" w:hAnsiTheme="minorEastAsia" w:hint="eastAsia"/>
                <w:sz w:val="22"/>
              </w:rPr>
              <w:t>。</w:t>
            </w:r>
          </w:p>
          <w:p w:rsidR="00A44CB2" w:rsidRPr="00A44CB2" w:rsidRDefault="00A44CB2" w:rsidP="00A44CB2">
            <w:pPr>
              <w:widowControl/>
              <w:rPr>
                <w:rFonts w:asciiTheme="minorEastAsia" w:hAnsiTheme="minorEastAsia"/>
                <w:sz w:val="22"/>
              </w:rPr>
            </w:pPr>
            <w:r w:rsidRPr="00A44CB2">
              <w:rPr>
                <w:rFonts w:asciiTheme="minorEastAsia" w:hAnsiTheme="minorEastAsia" w:hint="eastAsia"/>
                <w:sz w:val="22"/>
              </w:rPr>
              <w:t>■特定健診の結果から、メタボ該当者は</w:t>
            </w:r>
            <w:r w:rsidR="003D5FFC">
              <w:rPr>
                <w:rFonts w:asciiTheme="minorEastAsia" w:hAnsiTheme="minorEastAsia" w:hint="eastAsia"/>
                <w:sz w:val="22"/>
              </w:rPr>
              <w:t>徐々に上昇し、平成29年度は</w:t>
            </w:r>
            <w:r w:rsidRPr="00A44CB2">
              <w:rPr>
                <w:rFonts w:asciiTheme="minorEastAsia" w:hAnsiTheme="minorEastAsia" w:hint="eastAsia"/>
                <w:sz w:val="22"/>
              </w:rPr>
              <w:t>1</w:t>
            </w:r>
            <w:r w:rsidR="008D56D0">
              <w:rPr>
                <w:rFonts w:asciiTheme="minorEastAsia" w:hAnsiTheme="minorEastAsia" w:hint="eastAsia"/>
                <w:sz w:val="22"/>
              </w:rPr>
              <w:t>4</w:t>
            </w:r>
            <w:r w:rsidRPr="00A44CB2">
              <w:rPr>
                <w:rFonts w:asciiTheme="minorEastAsia" w:hAnsiTheme="minorEastAsia" w:hint="eastAsia"/>
                <w:sz w:val="22"/>
              </w:rPr>
              <w:t>.9％</w:t>
            </w:r>
            <w:r w:rsidR="00E30C3A">
              <w:rPr>
                <w:rFonts w:asciiTheme="minorEastAsia" w:hAnsiTheme="minorEastAsia" w:hint="eastAsia"/>
                <w:sz w:val="22"/>
              </w:rPr>
              <w:t>で</w:t>
            </w:r>
            <w:r w:rsidRPr="00A44CB2">
              <w:rPr>
                <w:rFonts w:asciiTheme="minorEastAsia" w:hAnsiTheme="minorEastAsia" w:hint="eastAsia"/>
                <w:sz w:val="22"/>
              </w:rPr>
              <w:t>、</w:t>
            </w:r>
            <w:r w:rsidR="00E30C3A">
              <w:rPr>
                <w:rFonts w:asciiTheme="minorEastAsia" w:hAnsiTheme="minorEastAsia" w:hint="eastAsia"/>
                <w:sz w:val="22"/>
              </w:rPr>
              <w:t>県、国と比べて低い</w:t>
            </w:r>
            <w:r w:rsidR="00CE621E">
              <w:rPr>
                <w:rFonts w:asciiTheme="minorEastAsia" w:hAnsiTheme="minorEastAsia" w:hint="eastAsia"/>
                <w:sz w:val="22"/>
              </w:rPr>
              <w:t>。メタボ</w:t>
            </w:r>
            <w:r w:rsidRPr="00A44CB2">
              <w:rPr>
                <w:rFonts w:asciiTheme="minorEastAsia" w:hAnsiTheme="minorEastAsia" w:hint="eastAsia"/>
                <w:sz w:val="22"/>
              </w:rPr>
              <w:t>予備群は1</w:t>
            </w:r>
            <w:r w:rsidR="008D56D0">
              <w:rPr>
                <w:rFonts w:asciiTheme="minorEastAsia" w:hAnsiTheme="minorEastAsia" w:hint="eastAsia"/>
                <w:sz w:val="22"/>
              </w:rPr>
              <w:t>1.0</w:t>
            </w:r>
            <w:r w:rsidRPr="00A44CB2">
              <w:rPr>
                <w:rFonts w:asciiTheme="minorEastAsia" w:hAnsiTheme="minorEastAsia" w:hint="eastAsia"/>
                <w:sz w:val="22"/>
              </w:rPr>
              <w:t>％</w:t>
            </w:r>
            <w:r w:rsidR="008D56D0">
              <w:rPr>
                <w:rFonts w:asciiTheme="minorEastAsia" w:hAnsiTheme="minorEastAsia" w:hint="eastAsia"/>
                <w:sz w:val="22"/>
              </w:rPr>
              <w:t>で</w:t>
            </w:r>
            <w:r w:rsidR="00E30C3A">
              <w:rPr>
                <w:rFonts w:asciiTheme="minorEastAsia" w:hAnsiTheme="minorEastAsia" w:hint="eastAsia"/>
                <w:sz w:val="22"/>
              </w:rPr>
              <w:t>、県や国を上回っている</w:t>
            </w:r>
            <w:r w:rsidR="008D56D0">
              <w:rPr>
                <w:rFonts w:asciiTheme="minorEastAsia" w:hAnsiTheme="minorEastAsia" w:hint="eastAsia"/>
                <w:sz w:val="22"/>
              </w:rPr>
              <w:t>。</w:t>
            </w:r>
            <w:r w:rsidRPr="00A44CB2">
              <w:rPr>
                <w:rFonts w:asciiTheme="minorEastAsia" w:hAnsiTheme="minorEastAsia" w:hint="eastAsia"/>
                <w:sz w:val="22"/>
              </w:rPr>
              <w:t>男女</w:t>
            </w:r>
            <w:r w:rsidR="00E30C3A">
              <w:rPr>
                <w:rFonts w:asciiTheme="minorEastAsia" w:hAnsiTheme="minorEastAsia" w:hint="eastAsia"/>
                <w:sz w:val="22"/>
              </w:rPr>
              <w:t>別では、</w:t>
            </w:r>
            <w:r w:rsidRPr="00A44CB2">
              <w:rPr>
                <w:rFonts w:asciiTheme="minorEastAsia" w:hAnsiTheme="minorEastAsia" w:hint="eastAsia"/>
                <w:sz w:val="22"/>
              </w:rPr>
              <w:t>メタボ該当者</w:t>
            </w:r>
            <w:r w:rsidR="00E30C3A">
              <w:rPr>
                <w:rFonts w:asciiTheme="minorEastAsia" w:hAnsiTheme="minorEastAsia" w:hint="eastAsia"/>
                <w:sz w:val="22"/>
              </w:rPr>
              <w:t>、予備群ともに男性のメタボが多い。</w:t>
            </w:r>
          </w:p>
          <w:p w:rsidR="00A44CB2" w:rsidRPr="00A44CB2" w:rsidRDefault="00A44CB2" w:rsidP="00A44CB2">
            <w:pPr>
              <w:widowControl/>
              <w:rPr>
                <w:rFonts w:asciiTheme="minorEastAsia" w:hAnsiTheme="minorEastAsia"/>
                <w:sz w:val="22"/>
              </w:rPr>
            </w:pPr>
            <w:r w:rsidRPr="00A44CB2">
              <w:rPr>
                <w:rFonts w:asciiTheme="minorEastAsia" w:hAnsiTheme="minorEastAsia" w:hint="eastAsia"/>
                <w:sz w:val="22"/>
              </w:rPr>
              <w:t>■有所見者はLDLコレステロールが</w:t>
            </w:r>
            <w:r w:rsidR="00990E31">
              <w:rPr>
                <w:rFonts w:asciiTheme="minorEastAsia" w:hAnsiTheme="minorEastAsia" w:hint="eastAsia"/>
                <w:sz w:val="22"/>
              </w:rPr>
              <w:t>59.0</w:t>
            </w:r>
            <w:r w:rsidRPr="00A44CB2">
              <w:rPr>
                <w:rFonts w:asciiTheme="minorEastAsia" w:hAnsiTheme="minorEastAsia" w:hint="eastAsia"/>
                <w:sz w:val="22"/>
              </w:rPr>
              <w:t>％、HbA1cが50.</w:t>
            </w:r>
            <w:r w:rsidR="00990E31">
              <w:rPr>
                <w:rFonts w:asciiTheme="minorEastAsia" w:hAnsiTheme="minorEastAsia" w:hint="eastAsia"/>
                <w:sz w:val="22"/>
              </w:rPr>
              <w:t>6</w:t>
            </w:r>
            <w:r w:rsidRPr="00A44CB2">
              <w:rPr>
                <w:rFonts w:asciiTheme="minorEastAsia" w:hAnsiTheme="minorEastAsia" w:hint="eastAsia"/>
                <w:sz w:val="22"/>
              </w:rPr>
              <w:t>%、収縮期血圧が高い者が</w:t>
            </w:r>
            <w:r w:rsidR="00990E31">
              <w:rPr>
                <w:rFonts w:asciiTheme="minorEastAsia" w:hAnsiTheme="minorEastAsia" w:hint="eastAsia"/>
                <w:sz w:val="22"/>
              </w:rPr>
              <w:t>35.5</w:t>
            </w:r>
            <w:r w:rsidRPr="00A44CB2">
              <w:rPr>
                <w:rFonts w:asciiTheme="minorEastAsia" w:hAnsiTheme="minorEastAsia" w:hint="eastAsia"/>
                <w:sz w:val="22"/>
              </w:rPr>
              <w:t>％と続く。LDLコレステロールは県と比しても高い</w:t>
            </w:r>
            <w:r w:rsidR="00E30C3A">
              <w:rPr>
                <w:rFonts w:asciiTheme="minorEastAsia" w:hAnsiTheme="minorEastAsia" w:hint="eastAsia"/>
                <w:sz w:val="22"/>
              </w:rPr>
              <w:t>状態</w:t>
            </w:r>
            <w:r w:rsidRPr="00A44CB2">
              <w:rPr>
                <w:rFonts w:asciiTheme="minorEastAsia" w:hAnsiTheme="minorEastAsia" w:hint="eastAsia"/>
                <w:sz w:val="22"/>
              </w:rPr>
              <w:t>にある。</w:t>
            </w:r>
          </w:p>
          <w:p w:rsidR="00A44CB2" w:rsidRDefault="00A44CB2" w:rsidP="00A44CB2">
            <w:pPr>
              <w:widowControl/>
              <w:rPr>
                <w:rFonts w:asciiTheme="minorEastAsia" w:hAnsiTheme="minorEastAsia"/>
                <w:sz w:val="22"/>
              </w:rPr>
            </w:pPr>
            <w:r w:rsidRPr="00A44CB2">
              <w:rPr>
                <w:rFonts w:asciiTheme="minorEastAsia" w:hAnsiTheme="minorEastAsia" w:hint="eastAsia"/>
                <w:sz w:val="22"/>
              </w:rPr>
              <w:t>■</w:t>
            </w:r>
            <w:r w:rsidR="00E30C3A">
              <w:rPr>
                <w:rFonts w:asciiTheme="minorEastAsia" w:hAnsiTheme="minorEastAsia" w:hint="eastAsia"/>
                <w:sz w:val="22"/>
              </w:rPr>
              <w:t>有所見者を性、年齢別にみると、男性ではBMI、LDLコレステロールや中性脂肪は40歳代で高く、空腹時血糖は60歳代から高い。またHbA1cや収縮期血圧も年齢とともに高くなっている。女性では、LDLコレステロールは50～60歳代で高く、空腹時血糖は50歳代から高くなっている。HbA1cは年齢とともに高くなり、収縮期血圧は60歳代が最も高い。</w:t>
            </w:r>
          </w:p>
          <w:p w:rsidR="00D6602A" w:rsidRPr="00A44CB2" w:rsidRDefault="00D6602A" w:rsidP="00A44CB2">
            <w:pPr>
              <w:widowControl/>
              <w:rPr>
                <w:rFonts w:asciiTheme="minorEastAsia" w:hAnsiTheme="minorEastAsia"/>
                <w:sz w:val="22"/>
              </w:rPr>
            </w:pPr>
            <w:r>
              <w:rPr>
                <w:rFonts w:asciiTheme="minorEastAsia" w:hAnsiTheme="minorEastAsia" w:hint="eastAsia"/>
                <w:sz w:val="22"/>
              </w:rPr>
              <w:t>■平成29年度の特定健診の結果で、医療機関受診が必要と判定された者262人のうち129人が受診し、再勧奨によって7人の受診があったが</w:t>
            </w:r>
            <w:r w:rsidR="00230102">
              <w:rPr>
                <w:rFonts w:asciiTheme="minorEastAsia" w:hAnsiTheme="minorEastAsia" w:hint="eastAsia"/>
                <w:sz w:val="22"/>
              </w:rPr>
              <w:t>全体の</w:t>
            </w:r>
            <w:r>
              <w:rPr>
                <w:rFonts w:asciiTheme="minorEastAsia" w:hAnsiTheme="minorEastAsia" w:hint="eastAsia"/>
                <w:sz w:val="22"/>
              </w:rPr>
              <w:t>受診率は51.9％と低い。</w:t>
            </w:r>
          </w:p>
          <w:p w:rsidR="00A44CB2" w:rsidRPr="00A44CB2" w:rsidRDefault="00A44CB2" w:rsidP="00A44CB2">
            <w:pPr>
              <w:widowControl/>
              <w:rPr>
                <w:rFonts w:asciiTheme="minorEastAsia" w:hAnsiTheme="minorEastAsia"/>
                <w:sz w:val="22"/>
              </w:rPr>
            </w:pPr>
            <w:r w:rsidRPr="00A44CB2">
              <w:rPr>
                <w:rFonts w:asciiTheme="minorEastAsia" w:hAnsiTheme="minorEastAsia" w:hint="eastAsia"/>
                <w:sz w:val="22"/>
              </w:rPr>
              <w:t>■健診受診者の生活習慣については、1回30分以上の運動習慣ない者が</w:t>
            </w:r>
            <w:r w:rsidR="00990E31">
              <w:rPr>
                <w:rFonts w:asciiTheme="minorEastAsia" w:hAnsiTheme="minorEastAsia" w:hint="eastAsia"/>
                <w:sz w:val="22"/>
              </w:rPr>
              <w:t>72.5</w:t>
            </w:r>
            <w:r w:rsidRPr="00A44CB2">
              <w:rPr>
                <w:rFonts w:asciiTheme="minorEastAsia" w:hAnsiTheme="minorEastAsia" w:hint="eastAsia"/>
                <w:sz w:val="22"/>
              </w:rPr>
              <w:t>％、毎日飲酒が3</w:t>
            </w:r>
            <w:r w:rsidR="00990E31">
              <w:rPr>
                <w:rFonts w:asciiTheme="minorEastAsia" w:hAnsiTheme="minorEastAsia" w:hint="eastAsia"/>
                <w:sz w:val="22"/>
              </w:rPr>
              <w:t>6.6</w:t>
            </w:r>
            <w:r w:rsidRPr="00A44CB2">
              <w:rPr>
                <w:rFonts w:asciiTheme="minorEastAsia" w:hAnsiTheme="minorEastAsia" w:hint="eastAsia"/>
                <w:sz w:val="22"/>
              </w:rPr>
              <w:t>％、飲酒量が1～2合が</w:t>
            </w:r>
            <w:r w:rsidR="00990E31">
              <w:rPr>
                <w:rFonts w:asciiTheme="minorEastAsia" w:hAnsiTheme="minorEastAsia" w:hint="eastAsia"/>
                <w:sz w:val="22"/>
              </w:rPr>
              <w:t>34.9</w:t>
            </w:r>
            <w:r w:rsidRPr="00A44CB2">
              <w:rPr>
                <w:rFonts w:asciiTheme="minorEastAsia" w:hAnsiTheme="minorEastAsia" w:hint="eastAsia"/>
                <w:sz w:val="22"/>
              </w:rPr>
              <w:t>％、2～3合が</w:t>
            </w:r>
            <w:r w:rsidR="00990E31">
              <w:rPr>
                <w:rFonts w:asciiTheme="minorEastAsia" w:hAnsiTheme="minorEastAsia" w:hint="eastAsia"/>
                <w:sz w:val="22"/>
              </w:rPr>
              <w:t>12.7</w:t>
            </w:r>
            <w:r w:rsidRPr="00A44CB2">
              <w:rPr>
                <w:rFonts w:asciiTheme="minorEastAsia" w:hAnsiTheme="minorEastAsia" w:hint="eastAsia"/>
                <w:sz w:val="22"/>
              </w:rPr>
              <w:t>％と県や国に比べて高い。また改善意欲のない者も</w:t>
            </w:r>
            <w:r w:rsidR="00990E31">
              <w:rPr>
                <w:rFonts w:asciiTheme="minorEastAsia" w:hAnsiTheme="minorEastAsia" w:hint="eastAsia"/>
                <w:sz w:val="22"/>
              </w:rPr>
              <w:t>39.1</w:t>
            </w:r>
            <w:r w:rsidRPr="00A44CB2">
              <w:rPr>
                <w:rFonts w:asciiTheme="minorEastAsia" w:hAnsiTheme="minorEastAsia" w:hint="eastAsia"/>
                <w:sz w:val="22"/>
              </w:rPr>
              <w:t>%と高い。</w:t>
            </w:r>
          </w:p>
          <w:p w:rsidR="00521EAE" w:rsidRDefault="00A44CB2" w:rsidP="00D6602A">
            <w:pPr>
              <w:widowControl/>
              <w:rPr>
                <w:rFonts w:asciiTheme="minorEastAsia" w:hAnsiTheme="minorEastAsia"/>
                <w:sz w:val="22"/>
              </w:rPr>
            </w:pPr>
            <w:r w:rsidRPr="00A44CB2">
              <w:rPr>
                <w:rFonts w:asciiTheme="minorEastAsia" w:hAnsiTheme="minorEastAsia" w:hint="eastAsia"/>
                <w:sz w:val="22"/>
              </w:rPr>
              <w:t>■</w:t>
            </w:r>
            <w:r w:rsidR="00990E31">
              <w:rPr>
                <w:rFonts w:asciiTheme="minorEastAsia" w:hAnsiTheme="minorEastAsia" w:hint="eastAsia"/>
                <w:sz w:val="22"/>
              </w:rPr>
              <w:t>特定</w:t>
            </w:r>
            <w:r w:rsidRPr="00A44CB2">
              <w:rPr>
                <w:rFonts w:asciiTheme="minorEastAsia" w:hAnsiTheme="minorEastAsia" w:hint="eastAsia"/>
                <w:sz w:val="22"/>
              </w:rPr>
              <w:t>保健指導の実施率は平成</w:t>
            </w:r>
            <w:r w:rsidR="00990E31">
              <w:rPr>
                <w:rFonts w:asciiTheme="minorEastAsia" w:hAnsiTheme="minorEastAsia" w:hint="eastAsia"/>
                <w:sz w:val="22"/>
              </w:rPr>
              <w:t>29</w:t>
            </w:r>
            <w:r w:rsidRPr="00A44CB2">
              <w:rPr>
                <w:rFonts w:asciiTheme="minorEastAsia" w:hAnsiTheme="minorEastAsia" w:hint="eastAsia"/>
                <w:sz w:val="22"/>
              </w:rPr>
              <w:t>年度</w:t>
            </w:r>
            <w:r w:rsidR="00990E31">
              <w:rPr>
                <w:rFonts w:asciiTheme="minorEastAsia" w:hAnsiTheme="minorEastAsia" w:hint="eastAsia"/>
                <w:sz w:val="22"/>
              </w:rPr>
              <w:t>55.4</w:t>
            </w:r>
            <w:r w:rsidR="00E30C3A">
              <w:rPr>
                <w:rFonts w:asciiTheme="minorEastAsia" w:hAnsiTheme="minorEastAsia" w:hint="eastAsia"/>
                <w:sz w:val="22"/>
              </w:rPr>
              <w:t>％と県や国と比べ</w:t>
            </w:r>
            <w:r w:rsidR="00990E31">
              <w:rPr>
                <w:rFonts w:asciiTheme="minorEastAsia" w:hAnsiTheme="minorEastAsia" w:hint="eastAsia"/>
                <w:sz w:val="22"/>
              </w:rPr>
              <w:t>て高い。</w:t>
            </w:r>
            <w:r w:rsidRPr="00A44CB2">
              <w:rPr>
                <w:rFonts w:asciiTheme="minorEastAsia" w:hAnsiTheme="minorEastAsia" w:hint="eastAsia"/>
                <w:sz w:val="22"/>
              </w:rPr>
              <w:t>利用率は積極的支援では</w:t>
            </w:r>
            <w:r w:rsidR="00990E31">
              <w:rPr>
                <w:rFonts w:asciiTheme="minorEastAsia" w:hAnsiTheme="minorEastAsia" w:hint="eastAsia"/>
                <w:sz w:val="22"/>
              </w:rPr>
              <w:t>60.0</w:t>
            </w:r>
            <w:r w:rsidRPr="00A44CB2">
              <w:rPr>
                <w:rFonts w:asciiTheme="minorEastAsia" w:hAnsiTheme="minorEastAsia" w:hint="eastAsia"/>
                <w:sz w:val="22"/>
              </w:rPr>
              <w:t>％、動機付け支援では8</w:t>
            </w:r>
            <w:r w:rsidR="00990E31">
              <w:rPr>
                <w:rFonts w:asciiTheme="minorEastAsia" w:hAnsiTheme="minorEastAsia" w:hint="eastAsia"/>
                <w:sz w:val="22"/>
              </w:rPr>
              <w:t>5.6</w:t>
            </w:r>
            <w:r w:rsidRPr="00A44CB2">
              <w:rPr>
                <w:rFonts w:asciiTheme="minorEastAsia" w:hAnsiTheme="minorEastAsia" w:hint="eastAsia"/>
                <w:sz w:val="22"/>
              </w:rPr>
              <w:t>％である</w:t>
            </w:r>
            <w:r w:rsidR="00215537">
              <w:rPr>
                <w:rFonts w:asciiTheme="minorEastAsia" w:hAnsiTheme="minorEastAsia" w:hint="eastAsia"/>
                <w:sz w:val="22"/>
              </w:rPr>
              <w:t>が、終了率は積極的支援で16.7％、動機付け支援は74.2％であり、積極的支援の終了率が低い</w:t>
            </w:r>
            <w:r w:rsidRPr="00A44CB2">
              <w:rPr>
                <w:rFonts w:asciiTheme="minorEastAsia" w:hAnsiTheme="minorEastAsia" w:hint="eastAsia"/>
                <w:sz w:val="22"/>
              </w:rPr>
              <w:t>。</w:t>
            </w:r>
          </w:p>
        </w:tc>
      </w:tr>
      <w:tr w:rsidR="000D1417" w:rsidTr="00215537">
        <w:trPr>
          <w:cantSplit/>
          <w:trHeight w:val="1134"/>
        </w:trPr>
        <w:tc>
          <w:tcPr>
            <w:tcW w:w="582" w:type="dxa"/>
            <w:textDirection w:val="tbRlV"/>
          </w:tcPr>
          <w:p w:rsidR="000D1417" w:rsidRDefault="00215537" w:rsidP="00215537">
            <w:pPr>
              <w:widowControl/>
              <w:ind w:left="113" w:right="113"/>
              <w:jc w:val="center"/>
              <w:rPr>
                <w:rFonts w:asciiTheme="minorEastAsia" w:hAnsiTheme="minorEastAsia"/>
                <w:sz w:val="22"/>
              </w:rPr>
            </w:pPr>
            <w:r>
              <w:rPr>
                <w:rFonts w:asciiTheme="minorEastAsia" w:hAnsiTheme="minorEastAsia" w:hint="eastAsia"/>
                <w:sz w:val="22"/>
              </w:rPr>
              <w:t>介護</w:t>
            </w:r>
            <w:r w:rsidR="008D56D0">
              <w:rPr>
                <w:rFonts w:asciiTheme="minorEastAsia" w:hAnsiTheme="minorEastAsia" w:hint="eastAsia"/>
                <w:sz w:val="22"/>
              </w:rPr>
              <w:t>データ</w:t>
            </w:r>
          </w:p>
        </w:tc>
        <w:tc>
          <w:tcPr>
            <w:tcW w:w="9254" w:type="dxa"/>
          </w:tcPr>
          <w:p w:rsidR="00A44CB2" w:rsidRPr="00A44CB2" w:rsidRDefault="00215537" w:rsidP="00A44CB2">
            <w:pPr>
              <w:widowControl/>
              <w:rPr>
                <w:rFonts w:asciiTheme="minorEastAsia" w:hAnsiTheme="minorEastAsia"/>
                <w:sz w:val="22"/>
              </w:rPr>
            </w:pPr>
            <w:r>
              <w:rPr>
                <w:rFonts w:asciiTheme="minorEastAsia" w:hAnsiTheme="minorEastAsia" w:hint="eastAsia"/>
                <w:sz w:val="22"/>
              </w:rPr>
              <w:t>■</w:t>
            </w:r>
            <w:r w:rsidR="00A44CB2" w:rsidRPr="00A44CB2">
              <w:rPr>
                <w:rFonts w:asciiTheme="minorEastAsia" w:hAnsiTheme="minorEastAsia" w:hint="eastAsia"/>
                <w:sz w:val="22"/>
              </w:rPr>
              <w:t>介護認定率は平成29年度で18.1</w:t>
            </w:r>
            <w:r w:rsidR="00E30C3A">
              <w:rPr>
                <w:rFonts w:asciiTheme="minorEastAsia" w:hAnsiTheme="minorEastAsia" w:hint="eastAsia"/>
                <w:sz w:val="22"/>
              </w:rPr>
              <w:t>％と県や国と比べて</w:t>
            </w:r>
            <w:r w:rsidR="00A44CB2" w:rsidRPr="00A44CB2">
              <w:rPr>
                <w:rFonts w:asciiTheme="minorEastAsia" w:hAnsiTheme="minorEastAsia" w:hint="eastAsia"/>
                <w:sz w:val="22"/>
              </w:rPr>
              <w:t>低い。</w:t>
            </w:r>
          </w:p>
          <w:p w:rsidR="00215537" w:rsidRDefault="00215537" w:rsidP="00E30C3A">
            <w:pPr>
              <w:widowControl/>
              <w:rPr>
                <w:rFonts w:asciiTheme="minorEastAsia" w:hAnsiTheme="minorEastAsia"/>
                <w:sz w:val="22"/>
              </w:rPr>
            </w:pPr>
            <w:r>
              <w:rPr>
                <w:rFonts w:asciiTheme="minorEastAsia" w:hAnsiTheme="minorEastAsia" w:hint="eastAsia"/>
                <w:sz w:val="22"/>
              </w:rPr>
              <w:t>■</w:t>
            </w:r>
            <w:r w:rsidR="00A44CB2" w:rsidRPr="00A44CB2">
              <w:rPr>
                <w:rFonts w:asciiTheme="minorEastAsia" w:hAnsiTheme="minorEastAsia" w:hint="eastAsia"/>
                <w:sz w:val="22"/>
              </w:rPr>
              <w:t>平成29年度の</w:t>
            </w:r>
            <w:r>
              <w:rPr>
                <w:rFonts w:asciiTheme="minorEastAsia" w:hAnsiTheme="minorEastAsia" w:hint="eastAsia"/>
                <w:sz w:val="22"/>
              </w:rPr>
              <w:t>要介護認定者の有病状況をみると心臓病が61.3%と最も高く、次いで筋・骨格系56.5％、高血圧症が54.5％である。主治医意見書から原因疾病を見ると、男性では脳血管疾患が</w:t>
            </w:r>
            <w:r w:rsidR="00E30C3A">
              <w:rPr>
                <w:rFonts w:asciiTheme="minorEastAsia" w:hAnsiTheme="minorEastAsia" w:hint="eastAsia"/>
                <w:sz w:val="22"/>
              </w:rPr>
              <w:t>20.5</w:t>
            </w:r>
            <w:r>
              <w:rPr>
                <w:rFonts w:asciiTheme="minorEastAsia" w:hAnsiTheme="minorEastAsia" w:hint="eastAsia"/>
                <w:sz w:val="22"/>
              </w:rPr>
              <w:t>％、女性では</w:t>
            </w:r>
            <w:r w:rsidR="00E30C3A">
              <w:rPr>
                <w:rFonts w:asciiTheme="minorEastAsia" w:hAnsiTheme="minorEastAsia" w:hint="eastAsia"/>
                <w:sz w:val="22"/>
              </w:rPr>
              <w:t>認知症が33.5</w:t>
            </w:r>
            <w:r>
              <w:rPr>
                <w:rFonts w:asciiTheme="minorEastAsia" w:hAnsiTheme="minorEastAsia" w:hint="eastAsia"/>
                <w:sz w:val="22"/>
              </w:rPr>
              <w:t>％</w:t>
            </w:r>
            <w:r w:rsidR="00E30C3A">
              <w:rPr>
                <w:rFonts w:asciiTheme="minorEastAsia" w:hAnsiTheme="minorEastAsia" w:hint="eastAsia"/>
                <w:sz w:val="22"/>
              </w:rPr>
              <w:t>と最も高くなっている。</w:t>
            </w:r>
          </w:p>
        </w:tc>
      </w:tr>
      <w:tr w:rsidR="00215537" w:rsidTr="004D6367">
        <w:trPr>
          <w:cantSplit/>
          <w:trHeight w:val="1134"/>
        </w:trPr>
        <w:tc>
          <w:tcPr>
            <w:tcW w:w="582" w:type="dxa"/>
            <w:textDirection w:val="tbRlV"/>
          </w:tcPr>
          <w:p w:rsidR="00215537" w:rsidRDefault="00215537" w:rsidP="004D6367">
            <w:pPr>
              <w:widowControl/>
              <w:ind w:left="113" w:right="113"/>
              <w:jc w:val="center"/>
              <w:rPr>
                <w:rFonts w:asciiTheme="minorEastAsia" w:hAnsiTheme="minorEastAsia"/>
                <w:sz w:val="22"/>
              </w:rPr>
            </w:pPr>
            <w:r>
              <w:rPr>
                <w:rFonts w:asciiTheme="minorEastAsia" w:hAnsiTheme="minorEastAsia" w:hint="eastAsia"/>
                <w:sz w:val="22"/>
              </w:rPr>
              <w:t>その他のデータ</w:t>
            </w:r>
          </w:p>
        </w:tc>
        <w:tc>
          <w:tcPr>
            <w:tcW w:w="9254" w:type="dxa"/>
          </w:tcPr>
          <w:p w:rsidR="00215537" w:rsidRPr="00215537" w:rsidRDefault="00215537" w:rsidP="0023638E">
            <w:pPr>
              <w:widowControl/>
              <w:rPr>
                <w:rFonts w:asciiTheme="minorEastAsia" w:hAnsiTheme="minorEastAsia"/>
                <w:sz w:val="22"/>
              </w:rPr>
            </w:pPr>
            <w:r>
              <w:rPr>
                <w:rFonts w:asciiTheme="minorEastAsia" w:hAnsiTheme="minorEastAsia" w:hint="eastAsia"/>
                <w:sz w:val="22"/>
              </w:rPr>
              <w:t>■選択死因別死亡</w:t>
            </w:r>
            <w:r w:rsidR="00E30C3A">
              <w:rPr>
                <w:rFonts w:asciiTheme="minorEastAsia" w:hAnsiTheme="minorEastAsia" w:hint="eastAsia"/>
                <w:sz w:val="22"/>
              </w:rPr>
              <w:t>割合</w:t>
            </w:r>
            <w:r w:rsidRPr="00215537">
              <w:rPr>
                <w:rFonts w:asciiTheme="minorEastAsia" w:hAnsiTheme="minorEastAsia" w:hint="eastAsia"/>
                <w:sz w:val="22"/>
              </w:rPr>
              <w:t>は平成</w:t>
            </w:r>
            <w:r>
              <w:rPr>
                <w:rFonts w:asciiTheme="minorEastAsia" w:hAnsiTheme="minorEastAsia" w:hint="eastAsia"/>
                <w:sz w:val="22"/>
              </w:rPr>
              <w:t>29</w:t>
            </w:r>
            <w:r w:rsidRPr="00215537">
              <w:rPr>
                <w:rFonts w:asciiTheme="minorEastAsia" w:hAnsiTheme="minorEastAsia" w:hint="eastAsia"/>
                <w:sz w:val="22"/>
              </w:rPr>
              <w:t>年度</w:t>
            </w:r>
            <w:r>
              <w:rPr>
                <w:rFonts w:asciiTheme="minorEastAsia" w:hAnsiTheme="minorEastAsia" w:hint="eastAsia"/>
                <w:sz w:val="22"/>
              </w:rPr>
              <w:t>では</w:t>
            </w:r>
            <w:r w:rsidRPr="00215537">
              <w:rPr>
                <w:rFonts w:asciiTheme="minorEastAsia" w:hAnsiTheme="minorEastAsia" w:hint="eastAsia"/>
                <w:sz w:val="22"/>
              </w:rPr>
              <w:t>悪性新生物が23.</w:t>
            </w:r>
            <w:r>
              <w:rPr>
                <w:rFonts w:asciiTheme="minorEastAsia" w:hAnsiTheme="minorEastAsia" w:hint="eastAsia"/>
                <w:sz w:val="22"/>
              </w:rPr>
              <w:t>0％と最も</w:t>
            </w:r>
            <w:r w:rsidR="00E30C3A">
              <w:rPr>
                <w:rFonts w:asciiTheme="minorEastAsia" w:hAnsiTheme="minorEastAsia" w:hint="eastAsia"/>
                <w:sz w:val="22"/>
              </w:rPr>
              <w:t>高く</w:t>
            </w:r>
            <w:r>
              <w:rPr>
                <w:rFonts w:asciiTheme="minorEastAsia" w:hAnsiTheme="minorEastAsia" w:hint="eastAsia"/>
                <w:sz w:val="22"/>
              </w:rPr>
              <w:t>、次いで</w:t>
            </w:r>
            <w:r w:rsidRPr="00215537">
              <w:rPr>
                <w:rFonts w:asciiTheme="minorEastAsia" w:hAnsiTheme="minorEastAsia" w:hint="eastAsia"/>
                <w:sz w:val="22"/>
              </w:rPr>
              <w:t>心疾患が1</w:t>
            </w:r>
            <w:r>
              <w:rPr>
                <w:rFonts w:asciiTheme="minorEastAsia" w:hAnsiTheme="minorEastAsia" w:hint="eastAsia"/>
                <w:sz w:val="22"/>
              </w:rPr>
              <w:t>5</w:t>
            </w:r>
            <w:r w:rsidRPr="00215537">
              <w:rPr>
                <w:rFonts w:asciiTheme="minorEastAsia" w:hAnsiTheme="minorEastAsia" w:hint="eastAsia"/>
                <w:sz w:val="22"/>
              </w:rPr>
              <w:t>.6％</w:t>
            </w:r>
            <w:r>
              <w:rPr>
                <w:rFonts w:asciiTheme="minorEastAsia" w:hAnsiTheme="minorEastAsia" w:hint="eastAsia"/>
                <w:sz w:val="22"/>
              </w:rPr>
              <w:t>、老衰8.1％</w:t>
            </w:r>
            <w:r w:rsidRPr="00215537">
              <w:rPr>
                <w:rFonts w:asciiTheme="minorEastAsia" w:hAnsiTheme="minorEastAsia" w:hint="eastAsia"/>
                <w:sz w:val="22"/>
              </w:rPr>
              <w:t>である。</w:t>
            </w:r>
            <w:r>
              <w:rPr>
                <w:rFonts w:asciiTheme="minorEastAsia" w:hAnsiTheme="minorEastAsia" w:hint="eastAsia"/>
                <w:sz w:val="22"/>
              </w:rPr>
              <w:t>三大生活習慣病の標準化死亡比（SMR）</w:t>
            </w:r>
            <w:r w:rsidR="00E30C3A">
              <w:rPr>
                <w:rFonts w:asciiTheme="minorEastAsia" w:hAnsiTheme="minorEastAsia" w:hint="eastAsia"/>
                <w:sz w:val="22"/>
              </w:rPr>
              <w:t>では</w:t>
            </w:r>
            <w:r>
              <w:rPr>
                <w:rFonts w:asciiTheme="minorEastAsia" w:hAnsiTheme="minorEastAsia" w:hint="eastAsia"/>
                <w:sz w:val="22"/>
              </w:rPr>
              <w:t>、心疾患が高い</w:t>
            </w:r>
            <w:r w:rsidR="00E30C3A">
              <w:rPr>
                <w:rFonts w:asciiTheme="minorEastAsia" w:hAnsiTheme="minorEastAsia" w:hint="eastAsia"/>
                <w:sz w:val="22"/>
              </w:rPr>
              <w:t>状態</w:t>
            </w:r>
            <w:r>
              <w:rPr>
                <w:rFonts w:asciiTheme="minorEastAsia" w:hAnsiTheme="minorEastAsia" w:hint="eastAsia"/>
                <w:sz w:val="22"/>
              </w:rPr>
              <w:t>が</w:t>
            </w:r>
            <w:r w:rsidR="00E30C3A">
              <w:rPr>
                <w:rFonts w:asciiTheme="minorEastAsia" w:hAnsiTheme="minorEastAsia" w:hint="eastAsia"/>
                <w:sz w:val="22"/>
              </w:rPr>
              <w:t>続き、脳血管疾患は</w:t>
            </w:r>
            <w:r>
              <w:rPr>
                <w:rFonts w:asciiTheme="minorEastAsia" w:hAnsiTheme="minorEastAsia" w:hint="eastAsia"/>
                <w:sz w:val="22"/>
              </w:rPr>
              <w:t>徐々に高くなっている</w:t>
            </w:r>
            <w:r w:rsidR="00E30C3A">
              <w:rPr>
                <w:rFonts w:asciiTheme="minorEastAsia" w:hAnsiTheme="minorEastAsia" w:hint="eastAsia"/>
                <w:sz w:val="22"/>
              </w:rPr>
              <w:t>。</w:t>
            </w:r>
          </w:p>
          <w:p w:rsidR="00215537" w:rsidRDefault="004D6367" w:rsidP="00E30C3A">
            <w:pPr>
              <w:widowControl/>
              <w:rPr>
                <w:rFonts w:asciiTheme="minorEastAsia" w:hAnsiTheme="minorEastAsia"/>
                <w:sz w:val="22"/>
              </w:rPr>
            </w:pPr>
            <w:r>
              <w:rPr>
                <w:rFonts w:asciiTheme="minorEastAsia" w:hAnsiTheme="minorEastAsia" w:hint="eastAsia"/>
                <w:sz w:val="22"/>
              </w:rPr>
              <w:t>■</w:t>
            </w:r>
            <w:r w:rsidR="00215537" w:rsidRPr="00215537">
              <w:rPr>
                <w:rFonts w:asciiTheme="minorEastAsia" w:hAnsiTheme="minorEastAsia" w:hint="eastAsia"/>
                <w:sz w:val="22"/>
              </w:rPr>
              <w:t>平均寿命</w:t>
            </w:r>
            <w:r w:rsidR="00E30C3A">
              <w:rPr>
                <w:rFonts w:asciiTheme="minorEastAsia" w:hAnsiTheme="minorEastAsia" w:hint="eastAsia"/>
                <w:sz w:val="22"/>
              </w:rPr>
              <w:t>は</w:t>
            </w:r>
            <w:r w:rsidR="00215537" w:rsidRPr="00215537">
              <w:rPr>
                <w:rFonts w:asciiTheme="minorEastAsia" w:hAnsiTheme="minorEastAsia" w:hint="eastAsia"/>
                <w:sz w:val="22"/>
              </w:rPr>
              <w:t>男性が79.8歳と県内1</w:t>
            </w:r>
            <w:r>
              <w:rPr>
                <w:rFonts w:asciiTheme="minorEastAsia" w:hAnsiTheme="minorEastAsia" w:hint="eastAsia"/>
                <w:sz w:val="22"/>
              </w:rPr>
              <w:t>位で、女性は86.0歳で県内8位である。</w:t>
            </w:r>
            <w:r w:rsidR="00215537" w:rsidRPr="00215537">
              <w:rPr>
                <w:rFonts w:asciiTheme="minorEastAsia" w:hAnsiTheme="minorEastAsia" w:hint="eastAsia"/>
                <w:sz w:val="22"/>
              </w:rPr>
              <w:t>また</w:t>
            </w:r>
            <w:r>
              <w:rPr>
                <w:rFonts w:asciiTheme="minorEastAsia" w:hAnsiTheme="minorEastAsia" w:hint="eastAsia"/>
                <w:sz w:val="22"/>
              </w:rPr>
              <w:t>KDBデータから見る</w:t>
            </w:r>
            <w:r w:rsidR="00215537" w:rsidRPr="00215537">
              <w:rPr>
                <w:rFonts w:asciiTheme="minorEastAsia" w:hAnsiTheme="minorEastAsia" w:hint="eastAsia"/>
                <w:sz w:val="22"/>
              </w:rPr>
              <w:t>健康寿命も男性</w:t>
            </w:r>
            <w:r>
              <w:rPr>
                <w:rFonts w:asciiTheme="minorEastAsia" w:hAnsiTheme="minorEastAsia" w:hint="eastAsia"/>
                <w:sz w:val="22"/>
              </w:rPr>
              <w:t>65.4</w:t>
            </w:r>
            <w:r w:rsidR="00215537" w:rsidRPr="00215537">
              <w:rPr>
                <w:rFonts w:asciiTheme="minorEastAsia" w:hAnsiTheme="minorEastAsia" w:hint="eastAsia"/>
                <w:sz w:val="22"/>
              </w:rPr>
              <w:t>歳</w:t>
            </w:r>
            <w:r>
              <w:rPr>
                <w:rFonts w:asciiTheme="minorEastAsia" w:hAnsiTheme="minorEastAsia" w:hint="eastAsia"/>
                <w:sz w:val="22"/>
              </w:rPr>
              <w:t>、女性66.9歳</w:t>
            </w:r>
            <w:r w:rsidR="00215537" w:rsidRPr="00215537">
              <w:rPr>
                <w:rFonts w:asciiTheme="minorEastAsia" w:hAnsiTheme="minorEastAsia" w:hint="eastAsia"/>
                <w:sz w:val="22"/>
              </w:rPr>
              <w:t>と</w:t>
            </w:r>
            <w:r>
              <w:rPr>
                <w:rFonts w:asciiTheme="minorEastAsia" w:hAnsiTheme="minorEastAsia" w:hint="eastAsia"/>
                <w:sz w:val="22"/>
              </w:rPr>
              <w:t>高い状態</w:t>
            </w:r>
            <w:r w:rsidR="00215537" w:rsidRPr="00215537">
              <w:rPr>
                <w:rFonts w:asciiTheme="minorEastAsia" w:hAnsiTheme="minorEastAsia" w:hint="eastAsia"/>
                <w:sz w:val="22"/>
              </w:rPr>
              <w:t>である。産業別には第1次産業が</w:t>
            </w:r>
            <w:r>
              <w:rPr>
                <w:rFonts w:asciiTheme="minorEastAsia" w:hAnsiTheme="minorEastAsia" w:hint="eastAsia"/>
                <w:sz w:val="22"/>
              </w:rPr>
              <w:t>34.2</w:t>
            </w:r>
            <w:r w:rsidR="00215537" w:rsidRPr="00215537">
              <w:rPr>
                <w:rFonts w:asciiTheme="minorEastAsia" w:hAnsiTheme="minorEastAsia" w:hint="eastAsia"/>
                <w:sz w:val="22"/>
              </w:rPr>
              <w:t>%と</w:t>
            </w:r>
            <w:r>
              <w:rPr>
                <w:rFonts w:asciiTheme="minorEastAsia" w:hAnsiTheme="minorEastAsia" w:hint="eastAsia"/>
                <w:sz w:val="22"/>
              </w:rPr>
              <w:t>県や国と比べて</w:t>
            </w:r>
            <w:r w:rsidR="00215537" w:rsidRPr="00215537">
              <w:rPr>
                <w:rFonts w:asciiTheme="minorEastAsia" w:hAnsiTheme="minorEastAsia" w:hint="eastAsia"/>
                <w:sz w:val="22"/>
              </w:rPr>
              <w:t>多</w:t>
            </w:r>
            <w:r>
              <w:rPr>
                <w:rFonts w:asciiTheme="minorEastAsia" w:hAnsiTheme="minorEastAsia" w:hint="eastAsia"/>
                <w:sz w:val="22"/>
              </w:rPr>
              <w:t>い。</w:t>
            </w:r>
          </w:p>
        </w:tc>
      </w:tr>
    </w:tbl>
    <w:p w:rsidR="00215537" w:rsidRPr="000D1417" w:rsidRDefault="00215537" w:rsidP="00215537">
      <w:pPr>
        <w:widowControl/>
        <w:rPr>
          <w:rFonts w:asciiTheme="minorEastAsia" w:hAnsiTheme="minorEastAsia"/>
          <w:sz w:val="22"/>
        </w:rPr>
      </w:pPr>
    </w:p>
    <w:p w:rsidR="00AB73E7" w:rsidRPr="00AB73E7" w:rsidRDefault="00AB73E7" w:rsidP="00AB73E7">
      <w:pPr>
        <w:widowControl/>
        <w:rPr>
          <w:rFonts w:asciiTheme="minorEastAsia" w:hAnsiTheme="minorEastAsia"/>
          <w:sz w:val="28"/>
          <w:szCs w:val="28"/>
        </w:rPr>
      </w:pPr>
      <w:r>
        <w:rPr>
          <w:rFonts w:asciiTheme="minorEastAsia" w:hAnsiTheme="minorEastAsia" w:hint="eastAsia"/>
          <w:sz w:val="24"/>
          <w:szCs w:val="24"/>
        </w:rPr>
        <w:t>（２）健康課題</w:t>
      </w:r>
    </w:p>
    <w:p w:rsidR="00EA6A8C" w:rsidRDefault="00F937C5" w:rsidP="00EA6A8C">
      <w:pPr>
        <w:widowControl/>
        <w:ind w:leftChars="100" w:left="650" w:hangingChars="200" w:hanging="440"/>
        <w:rPr>
          <w:rFonts w:asciiTheme="minorEastAsia" w:hAnsiTheme="minorEastAsia"/>
          <w:sz w:val="22"/>
        </w:rPr>
      </w:pPr>
      <w:r>
        <w:rPr>
          <w:rFonts w:asciiTheme="minorEastAsia" w:hAnsiTheme="minorEastAsia" w:hint="eastAsia"/>
          <w:sz w:val="22"/>
        </w:rPr>
        <w:t xml:space="preserve">①　</w:t>
      </w:r>
      <w:r w:rsidR="00196BBB" w:rsidRPr="00196BBB">
        <w:rPr>
          <w:rFonts w:asciiTheme="minorEastAsia" w:hAnsiTheme="minorEastAsia" w:hint="eastAsia"/>
          <w:sz w:val="22"/>
        </w:rPr>
        <w:t>高血圧、脂質異常症、糖尿病の患者数が多く、特定健診結果からも高血圧、高LDLコレステ</w:t>
      </w:r>
    </w:p>
    <w:p w:rsidR="00EA6A8C" w:rsidRDefault="00196BBB" w:rsidP="00EA6A8C">
      <w:pPr>
        <w:widowControl/>
        <w:ind w:leftChars="200" w:left="640" w:hangingChars="100" w:hanging="220"/>
        <w:rPr>
          <w:rFonts w:asciiTheme="minorEastAsia" w:hAnsiTheme="minorEastAsia"/>
          <w:sz w:val="22"/>
        </w:rPr>
      </w:pPr>
      <w:r w:rsidRPr="00196BBB">
        <w:rPr>
          <w:rFonts w:asciiTheme="minorEastAsia" w:hAnsiTheme="minorEastAsia" w:hint="eastAsia"/>
          <w:sz w:val="22"/>
        </w:rPr>
        <w:t>ロール、高血糖の者が多</w:t>
      </w:r>
      <w:r w:rsidR="008D0ADD">
        <w:rPr>
          <w:rFonts w:asciiTheme="minorEastAsia" w:hAnsiTheme="minorEastAsia" w:hint="eastAsia"/>
          <w:sz w:val="22"/>
        </w:rPr>
        <w:t>くなっています</w:t>
      </w:r>
      <w:r w:rsidRPr="00196BBB">
        <w:rPr>
          <w:rFonts w:asciiTheme="minorEastAsia" w:hAnsiTheme="minorEastAsia" w:hint="eastAsia"/>
          <w:sz w:val="22"/>
        </w:rPr>
        <w:t>。</w:t>
      </w:r>
      <w:r w:rsidR="008D0ADD">
        <w:rPr>
          <w:rFonts w:asciiTheme="minorEastAsia" w:hAnsiTheme="minorEastAsia" w:hint="eastAsia"/>
          <w:sz w:val="22"/>
        </w:rPr>
        <w:t>特定健診受診率は国</w:t>
      </w:r>
      <w:r w:rsidR="00ED3C83">
        <w:rPr>
          <w:rFonts w:asciiTheme="minorEastAsia" w:hAnsiTheme="minorEastAsia" w:hint="eastAsia"/>
          <w:sz w:val="22"/>
        </w:rPr>
        <w:t>や県と</w:t>
      </w:r>
      <w:r w:rsidR="008D0ADD">
        <w:rPr>
          <w:rFonts w:asciiTheme="minorEastAsia" w:hAnsiTheme="minorEastAsia" w:hint="eastAsia"/>
          <w:sz w:val="22"/>
        </w:rPr>
        <w:t>比較して高いですが</w:t>
      </w:r>
      <w:r w:rsidRPr="00196BBB">
        <w:rPr>
          <w:rFonts w:asciiTheme="minorEastAsia" w:hAnsiTheme="minorEastAsia" w:hint="eastAsia"/>
          <w:sz w:val="22"/>
        </w:rPr>
        <w:t>、横</w:t>
      </w:r>
    </w:p>
    <w:p w:rsidR="00345579" w:rsidRDefault="00345579" w:rsidP="00EA6A8C">
      <w:pPr>
        <w:widowControl/>
        <w:ind w:leftChars="200" w:left="640" w:hangingChars="100" w:hanging="220"/>
        <w:rPr>
          <w:rFonts w:asciiTheme="minorEastAsia" w:hAnsiTheme="minorEastAsia"/>
          <w:sz w:val="22"/>
        </w:rPr>
      </w:pPr>
      <w:r>
        <w:rPr>
          <w:rFonts w:asciiTheme="minorEastAsia" w:hAnsiTheme="minorEastAsia" w:hint="eastAsia"/>
          <w:sz w:val="22"/>
        </w:rPr>
        <w:t>ばい状態です</w:t>
      </w:r>
      <w:r w:rsidR="00196BBB" w:rsidRPr="00196BBB">
        <w:rPr>
          <w:rFonts w:asciiTheme="minorEastAsia" w:hAnsiTheme="minorEastAsia" w:hint="eastAsia"/>
          <w:sz w:val="22"/>
        </w:rPr>
        <w:t>。すべての年代層に健康に関しての意識を持ってもらうことが大切で、特定健診</w:t>
      </w:r>
    </w:p>
    <w:p w:rsidR="00EA6A8C" w:rsidRDefault="00196BBB" w:rsidP="00EA6A8C">
      <w:pPr>
        <w:widowControl/>
        <w:ind w:leftChars="200" w:left="640" w:hangingChars="100" w:hanging="220"/>
        <w:rPr>
          <w:rFonts w:asciiTheme="minorEastAsia" w:hAnsiTheme="minorEastAsia"/>
          <w:sz w:val="22"/>
        </w:rPr>
      </w:pPr>
      <w:r w:rsidRPr="00196BBB">
        <w:rPr>
          <w:rFonts w:asciiTheme="minorEastAsia" w:hAnsiTheme="minorEastAsia" w:hint="eastAsia"/>
          <w:sz w:val="22"/>
        </w:rPr>
        <w:t>の受診勧奨を行うことが必要</w:t>
      </w:r>
      <w:r w:rsidR="008D0ADD">
        <w:rPr>
          <w:rFonts w:asciiTheme="minorEastAsia" w:hAnsiTheme="minorEastAsia" w:hint="eastAsia"/>
          <w:sz w:val="22"/>
        </w:rPr>
        <w:t>です</w:t>
      </w:r>
      <w:r w:rsidRPr="00196BBB">
        <w:rPr>
          <w:rFonts w:asciiTheme="minorEastAsia" w:hAnsiTheme="minorEastAsia" w:hint="eastAsia"/>
          <w:sz w:val="22"/>
        </w:rPr>
        <w:t>。また若いうちから特定健診を受診し自分の健康状態を把</w:t>
      </w:r>
    </w:p>
    <w:p w:rsidR="00826CE7" w:rsidRDefault="00196BBB" w:rsidP="00EA6A8C">
      <w:pPr>
        <w:widowControl/>
        <w:ind w:leftChars="200" w:left="640" w:hangingChars="100" w:hanging="220"/>
        <w:rPr>
          <w:rFonts w:asciiTheme="minorEastAsia" w:hAnsiTheme="minorEastAsia"/>
          <w:sz w:val="22"/>
        </w:rPr>
      </w:pPr>
      <w:r w:rsidRPr="00196BBB">
        <w:rPr>
          <w:rFonts w:asciiTheme="minorEastAsia" w:hAnsiTheme="minorEastAsia" w:hint="eastAsia"/>
          <w:sz w:val="22"/>
        </w:rPr>
        <w:t>握することが必要で</w:t>
      </w:r>
      <w:r w:rsidR="008D0ADD">
        <w:rPr>
          <w:rFonts w:asciiTheme="minorEastAsia" w:hAnsiTheme="minorEastAsia" w:hint="eastAsia"/>
          <w:sz w:val="22"/>
        </w:rPr>
        <w:t>す</w:t>
      </w:r>
      <w:r w:rsidRPr="00196BBB">
        <w:rPr>
          <w:rFonts w:asciiTheme="minorEastAsia" w:hAnsiTheme="minorEastAsia" w:hint="eastAsia"/>
          <w:sz w:val="22"/>
        </w:rPr>
        <w:t>。</w:t>
      </w:r>
    </w:p>
    <w:p w:rsidR="00EF38BB" w:rsidRPr="00196BBB" w:rsidRDefault="00EF38BB" w:rsidP="00EA6A8C">
      <w:pPr>
        <w:widowControl/>
        <w:ind w:leftChars="200" w:left="640" w:hangingChars="100" w:hanging="220"/>
        <w:rPr>
          <w:rFonts w:asciiTheme="minorEastAsia" w:hAnsiTheme="minorEastAsia"/>
          <w:sz w:val="22"/>
        </w:rPr>
      </w:pPr>
    </w:p>
    <w:p w:rsidR="00744E53" w:rsidRDefault="00F937C5" w:rsidP="00EC7673">
      <w:pPr>
        <w:widowControl/>
        <w:ind w:leftChars="100" w:left="650" w:hangingChars="200" w:hanging="440"/>
        <w:rPr>
          <w:rFonts w:asciiTheme="minorEastAsia" w:hAnsiTheme="minorEastAsia"/>
          <w:sz w:val="22"/>
        </w:rPr>
      </w:pPr>
      <w:r>
        <w:rPr>
          <w:rFonts w:asciiTheme="minorEastAsia" w:hAnsiTheme="minorEastAsia" w:hint="eastAsia"/>
          <w:sz w:val="22"/>
        </w:rPr>
        <w:t xml:space="preserve">②　</w:t>
      </w:r>
      <w:r w:rsidR="008D0ADD">
        <w:rPr>
          <w:rFonts w:asciiTheme="minorEastAsia" w:hAnsiTheme="minorEastAsia" w:hint="eastAsia"/>
          <w:sz w:val="22"/>
        </w:rPr>
        <w:t>メタ</w:t>
      </w:r>
      <w:r w:rsidR="00345579">
        <w:rPr>
          <w:rFonts w:asciiTheme="minorEastAsia" w:hAnsiTheme="minorEastAsia" w:hint="eastAsia"/>
          <w:sz w:val="22"/>
        </w:rPr>
        <w:t>ボ該当者及び予備群の者は増加傾向にあり、特に男性に多い傾向です。</w:t>
      </w:r>
      <w:r w:rsidR="00EC7673">
        <w:rPr>
          <w:rFonts w:asciiTheme="minorEastAsia" w:hAnsiTheme="minorEastAsia" w:hint="eastAsia"/>
          <w:sz w:val="22"/>
        </w:rPr>
        <w:t>有所見者状況で</w:t>
      </w:r>
    </w:p>
    <w:p w:rsidR="00744E53" w:rsidRDefault="00EC7673" w:rsidP="00744E53">
      <w:pPr>
        <w:widowControl/>
        <w:ind w:leftChars="200" w:left="640" w:hangingChars="100" w:hanging="220"/>
        <w:rPr>
          <w:rFonts w:asciiTheme="minorEastAsia" w:hAnsiTheme="minorEastAsia"/>
          <w:sz w:val="22"/>
        </w:rPr>
      </w:pPr>
      <w:r>
        <w:rPr>
          <w:rFonts w:asciiTheme="minorEastAsia" w:hAnsiTheme="minorEastAsia" w:hint="eastAsia"/>
          <w:sz w:val="22"/>
        </w:rPr>
        <w:t>は、LDLコレステロール、HbA1c、収縮期血圧が高い者の割合が多くなっています。</w:t>
      </w:r>
      <w:r w:rsidR="0014131D">
        <w:rPr>
          <w:rFonts w:asciiTheme="minorEastAsia" w:hAnsiTheme="minorEastAsia" w:hint="eastAsia"/>
          <w:sz w:val="22"/>
        </w:rPr>
        <w:t>生活習慣改</w:t>
      </w:r>
    </w:p>
    <w:p w:rsidR="00744E53" w:rsidRDefault="0014131D" w:rsidP="00744E53">
      <w:pPr>
        <w:widowControl/>
        <w:ind w:leftChars="200" w:left="640" w:hangingChars="100" w:hanging="220"/>
        <w:rPr>
          <w:rFonts w:asciiTheme="minorEastAsia" w:hAnsiTheme="minorEastAsia"/>
          <w:sz w:val="22"/>
        </w:rPr>
      </w:pPr>
      <w:r>
        <w:rPr>
          <w:rFonts w:asciiTheme="minorEastAsia" w:hAnsiTheme="minorEastAsia" w:hint="eastAsia"/>
          <w:sz w:val="22"/>
        </w:rPr>
        <w:t>善に取り組む</w:t>
      </w:r>
      <w:r w:rsidR="00EC7673">
        <w:rPr>
          <w:rFonts w:asciiTheme="minorEastAsia" w:hAnsiTheme="minorEastAsia" w:hint="eastAsia"/>
          <w:sz w:val="22"/>
        </w:rPr>
        <w:t>必要がありますが、特定保健指導の実施率は</w:t>
      </w:r>
      <w:r w:rsidR="00F95F1A">
        <w:rPr>
          <w:rFonts w:asciiTheme="minorEastAsia" w:hAnsiTheme="minorEastAsia" w:hint="eastAsia"/>
          <w:sz w:val="22"/>
        </w:rPr>
        <w:t>高くないので、</w:t>
      </w:r>
      <w:r>
        <w:rPr>
          <w:rFonts w:asciiTheme="minorEastAsia" w:hAnsiTheme="minorEastAsia" w:hint="eastAsia"/>
          <w:sz w:val="22"/>
        </w:rPr>
        <w:t>実施率を</w:t>
      </w:r>
      <w:r w:rsidR="00F95F1A">
        <w:rPr>
          <w:rFonts w:asciiTheme="minorEastAsia" w:hAnsiTheme="minorEastAsia" w:hint="eastAsia"/>
          <w:sz w:val="22"/>
        </w:rPr>
        <w:t>向上させる</w:t>
      </w:r>
    </w:p>
    <w:p w:rsidR="00826CE7" w:rsidRDefault="00F95F1A" w:rsidP="00744E53">
      <w:pPr>
        <w:widowControl/>
        <w:ind w:leftChars="200" w:left="640" w:hangingChars="100" w:hanging="220"/>
        <w:rPr>
          <w:rFonts w:asciiTheme="minorEastAsia" w:hAnsiTheme="minorEastAsia"/>
          <w:sz w:val="22"/>
        </w:rPr>
      </w:pPr>
      <w:r>
        <w:rPr>
          <w:rFonts w:asciiTheme="minorEastAsia" w:hAnsiTheme="minorEastAsia" w:hint="eastAsia"/>
          <w:sz w:val="22"/>
        </w:rPr>
        <w:t>必要があります。</w:t>
      </w:r>
    </w:p>
    <w:p w:rsidR="00EF38BB" w:rsidRDefault="00EF38BB" w:rsidP="00744E53">
      <w:pPr>
        <w:widowControl/>
        <w:ind w:leftChars="200" w:left="640" w:hangingChars="100" w:hanging="220"/>
        <w:rPr>
          <w:rFonts w:asciiTheme="minorEastAsia" w:hAnsiTheme="minorEastAsia"/>
          <w:sz w:val="22"/>
        </w:rPr>
      </w:pPr>
    </w:p>
    <w:p w:rsidR="00EA6A8C" w:rsidRDefault="00744E53" w:rsidP="00EA6A8C">
      <w:pPr>
        <w:widowControl/>
        <w:ind w:leftChars="100" w:left="650" w:hangingChars="200" w:hanging="440"/>
        <w:rPr>
          <w:rFonts w:asciiTheme="minorEastAsia" w:hAnsiTheme="minorEastAsia"/>
          <w:sz w:val="22"/>
        </w:rPr>
      </w:pPr>
      <w:r>
        <w:rPr>
          <w:rFonts w:asciiTheme="minorEastAsia" w:hAnsiTheme="minorEastAsia" w:hint="eastAsia"/>
          <w:sz w:val="22"/>
        </w:rPr>
        <w:t>③</w:t>
      </w:r>
      <w:r w:rsidR="008D0ADD">
        <w:rPr>
          <w:rFonts w:asciiTheme="minorEastAsia" w:hAnsiTheme="minorEastAsia" w:hint="eastAsia"/>
          <w:sz w:val="22"/>
        </w:rPr>
        <w:t xml:space="preserve">　</w:t>
      </w:r>
      <w:r w:rsidR="00196BBB" w:rsidRPr="00196BBB">
        <w:rPr>
          <w:rFonts w:asciiTheme="minorEastAsia" w:hAnsiTheme="minorEastAsia" w:hint="eastAsia"/>
          <w:sz w:val="22"/>
        </w:rPr>
        <w:t>総医療費（医科+調剤）のうち、生活習慣病関連で高額なのは、高血圧</w:t>
      </w:r>
      <w:r w:rsidR="008D0ADD">
        <w:rPr>
          <w:rFonts w:asciiTheme="minorEastAsia" w:hAnsiTheme="minorEastAsia" w:hint="eastAsia"/>
          <w:sz w:val="22"/>
        </w:rPr>
        <w:t>症、慢性腎不全、糖</w:t>
      </w:r>
    </w:p>
    <w:p w:rsidR="00D10B40" w:rsidRDefault="008D0ADD" w:rsidP="00EA6A8C">
      <w:pPr>
        <w:widowControl/>
        <w:ind w:leftChars="200" w:left="640" w:hangingChars="100" w:hanging="220"/>
        <w:rPr>
          <w:rFonts w:asciiTheme="minorEastAsia" w:hAnsiTheme="minorEastAsia"/>
          <w:sz w:val="22"/>
        </w:rPr>
      </w:pPr>
      <w:r>
        <w:rPr>
          <w:rFonts w:asciiTheme="minorEastAsia" w:hAnsiTheme="minorEastAsia" w:hint="eastAsia"/>
          <w:sz w:val="22"/>
        </w:rPr>
        <w:t>尿病です</w:t>
      </w:r>
      <w:r w:rsidR="00196BBB" w:rsidRPr="00196BBB">
        <w:rPr>
          <w:rFonts w:asciiTheme="minorEastAsia" w:hAnsiTheme="minorEastAsia" w:hint="eastAsia"/>
          <w:sz w:val="22"/>
        </w:rPr>
        <w:t>。入院では</w:t>
      </w:r>
      <w:r w:rsidR="00D10B40">
        <w:rPr>
          <w:rFonts w:asciiTheme="minorEastAsia" w:hAnsiTheme="minorEastAsia" w:hint="eastAsia"/>
          <w:sz w:val="22"/>
        </w:rPr>
        <w:t>循環器</w:t>
      </w:r>
      <w:r w:rsidR="00196BBB" w:rsidRPr="00196BBB">
        <w:rPr>
          <w:rFonts w:asciiTheme="minorEastAsia" w:hAnsiTheme="minorEastAsia" w:hint="eastAsia"/>
          <w:sz w:val="22"/>
        </w:rPr>
        <w:t>の医療</w:t>
      </w:r>
      <w:r>
        <w:rPr>
          <w:rFonts w:asciiTheme="minorEastAsia" w:hAnsiTheme="minorEastAsia" w:hint="eastAsia"/>
          <w:sz w:val="22"/>
        </w:rPr>
        <w:t>費が高く、外来では</w:t>
      </w:r>
      <w:r w:rsidR="00D10B40">
        <w:rPr>
          <w:rFonts w:asciiTheme="minorEastAsia" w:hAnsiTheme="minorEastAsia" w:hint="eastAsia"/>
          <w:sz w:val="22"/>
        </w:rPr>
        <w:t>循環器、内分泌</w:t>
      </w:r>
      <w:r>
        <w:rPr>
          <w:rFonts w:asciiTheme="minorEastAsia" w:hAnsiTheme="minorEastAsia" w:hint="eastAsia"/>
          <w:sz w:val="22"/>
        </w:rPr>
        <w:t>が高くなっています</w:t>
      </w:r>
      <w:r w:rsidR="00196BBB" w:rsidRPr="00196BBB">
        <w:rPr>
          <w:rFonts w:asciiTheme="minorEastAsia" w:hAnsiTheme="minorEastAsia" w:hint="eastAsia"/>
          <w:sz w:val="22"/>
        </w:rPr>
        <w:t>。</w:t>
      </w:r>
    </w:p>
    <w:p w:rsidR="00D10B40" w:rsidRDefault="00D10B40" w:rsidP="00D10B40">
      <w:pPr>
        <w:widowControl/>
        <w:ind w:leftChars="300" w:left="630"/>
        <w:rPr>
          <w:rFonts w:asciiTheme="minorEastAsia" w:hAnsiTheme="minorEastAsia"/>
          <w:sz w:val="22"/>
        </w:rPr>
      </w:pPr>
      <w:r>
        <w:rPr>
          <w:rFonts w:asciiTheme="minorEastAsia" w:hAnsiTheme="minorEastAsia" w:hint="eastAsia"/>
          <w:sz w:val="22"/>
        </w:rPr>
        <w:t>また要介護者の有病状況においても心臓病や高血圧症が多いこと</w:t>
      </w:r>
      <w:r w:rsidR="00196BBB" w:rsidRPr="00196BBB">
        <w:rPr>
          <w:rFonts w:asciiTheme="minorEastAsia" w:hAnsiTheme="minorEastAsia" w:hint="eastAsia"/>
          <w:sz w:val="22"/>
        </w:rPr>
        <w:t>から、糖尿病</w:t>
      </w:r>
      <w:r w:rsidR="008D0ADD">
        <w:rPr>
          <w:rFonts w:asciiTheme="minorEastAsia" w:hAnsiTheme="minorEastAsia" w:hint="eastAsia"/>
          <w:sz w:val="22"/>
        </w:rPr>
        <w:t>も含め</w:t>
      </w:r>
      <w:r w:rsidR="00744E53">
        <w:rPr>
          <w:rFonts w:asciiTheme="minorEastAsia" w:hAnsiTheme="minorEastAsia" w:hint="eastAsia"/>
          <w:sz w:val="22"/>
        </w:rPr>
        <w:t>生活習</w:t>
      </w:r>
    </w:p>
    <w:p w:rsidR="00215537" w:rsidRPr="00196BBB" w:rsidRDefault="00744E53" w:rsidP="00D10B40">
      <w:pPr>
        <w:widowControl/>
        <w:ind w:firstLineChars="200" w:firstLine="440"/>
        <w:rPr>
          <w:rFonts w:asciiTheme="minorEastAsia" w:hAnsiTheme="minorEastAsia"/>
          <w:sz w:val="22"/>
        </w:rPr>
      </w:pPr>
      <w:r>
        <w:rPr>
          <w:rFonts w:asciiTheme="minorEastAsia" w:hAnsiTheme="minorEastAsia" w:hint="eastAsia"/>
          <w:sz w:val="22"/>
        </w:rPr>
        <w:t>慣病の重症化予防をすることが必要</w:t>
      </w:r>
      <w:r w:rsidR="008D0ADD">
        <w:rPr>
          <w:rFonts w:asciiTheme="minorEastAsia" w:hAnsiTheme="minorEastAsia" w:hint="eastAsia"/>
          <w:sz w:val="22"/>
        </w:rPr>
        <w:t>です</w:t>
      </w:r>
      <w:r w:rsidR="00196BBB" w:rsidRPr="00196BBB">
        <w:rPr>
          <w:rFonts w:asciiTheme="minorEastAsia" w:hAnsiTheme="minorEastAsia" w:hint="eastAsia"/>
          <w:sz w:val="22"/>
        </w:rPr>
        <w:t>。</w:t>
      </w:r>
    </w:p>
    <w:p w:rsidR="00215537" w:rsidRDefault="00215537"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D10B40" w:rsidRDefault="00D10B40" w:rsidP="00215537">
      <w:pPr>
        <w:widowControl/>
        <w:rPr>
          <w:rFonts w:asciiTheme="minorEastAsia" w:hAnsiTheme="minorEastAsia"/>
          <w:sz w:val="22"/>
        </w:rPr>
      </w:pPr>
    </w:p>
    <w:p w:rsidR="00D10B40" w:rsidRDefault="00D10B40" w:rsidP="00215537">
      <w:pPr>
        <w:widowControl/>
        <w:rPr>
          <w:rFonts w:asciiTheme="minorEastAsia" w:hAnsiTheme="minorEastAsia"/>
          <w:sz w:val="22"/>
        </w:rPr>
      </w:pPr>
    </w:p>
    <w:p w:rsidR="00D10B40" w:rsidRDefault="00D10B40"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EF38BB" w:rsidRDefault="00EF38BB" w:rsidP="00215537">
      <w:pPr>
        <w:widowControl/>
        <w:rPr>
          <w:rFonts w:asciiTheme="minorEastAsia" w:hAnsiTheme="minorEastAsia"/>
          <w:sz w:val="22"/>
        </w:rPr>
      </w:pPr>
    </w:p>
    <w:p w:rsidR="001809C5" w:rsidRDefault="001809C5" w:rsidP="00215537">
      <w:pPr>
        <w:widowControl/>
        <w:rPr>
          <w:rFonts w:asciiTheme="minorEastAsia" w:hAnsiTheme="minorEastAsia"/>
          <w:sz w:val="22"/>
        </w:rPr>
      </w:pPr>
    </w:p>
    <w:p w:rsidR="003050AB" w:rsidRDefault="00826CE7" w:rsidP="003050AB">
      <w:pPr>
        <w:widowControl/>
        <w:rPr>
          <w:rFonts w:asciiTheme="minorEastAsia" w:hAnsiTheme="minorEastAsia"/>
          <w:sz w:val="28"/>
          <w:szCs w:val="28"/>
        </w:rPr>
      </w:pPr>
      <w:r>
        <w:rPr>
          <w:rFonts w:asciiTheme="minorEastAsia" w:hAnsiTheme="minorEastAsia" w:hint="eastAsia"/>
          <w:sz w:val="28"/>
          <w:szCs w:val="28"/>
        </w:rPr>
        <w:t>２</w:t>
      </w:r>
      <w:r w:rsidRPr="00F36EEF">
        <w:rPr>
          <w:rFonts w:asciiTheme="minorEastAsia" w:hAnsiTheme="minorEastAsia" w:hint="eastAsia"/>
          <w:sz w:val="28"/>
          <w:szCs w:val="28"/>
        </w:rPr>
        <w:t xml:space="preserve">　</w:t>
      </w:r>
      <w:r>
        <w:rPr>
          <w:rFonts w:asciiTheme="minorEastAsia" w:hAnsiTheme="minorEastAsia" w:hint="eastAsia"/>
          <w:sz w:val="28"/>
          <w:szCs w:val="28"/>
        </w:rPr>
        <w:t>目標の設定</w:t>
      </w:r>
    </w:p>
    <w:p w:rsidR="00230102" w:rsidRDefault="00826CE7" w:rsidP="00E06E3C">
      <w:pPr>
        <w:widowControl/>
        <w:ind w:left="220" w:hangingChars="100" w:hanging="220"/>
        <w:rPr>
          <w:rFonts w:asciiTheme="minorEastAsia" w:hAnsiTheme="minorEastAsia"/>
          <w:sz w:val="22"/>
        </w:rPr>
      </w:pPr>
      <w:r>
        <w:rPr>
          <w:rFonts w:asciiTheme="minorEastAsia" w:hAnsiTheme="minorEastAsia" w:hint="eastAsia"/>
          <w:sz w:val="22"/>
        </w:rPr>
        <w:t xml:space="preserve">　　様々な視点からの分析により抽出された課題に対応した保健事業を実施し、被保険者が健康に</w:t>
      </w:r>
    </w:p>
    <w:p w:rsidR="00230102" w:rsidRDefault="00826CE7" w:rsidP="00230102">
      <w:pPr>
        <w:widowControl/>
        <w:ind w:leftChars="100" w:left="210"/>
        <w:rPr>
          <w:rFonts w:asciiTheme="minorEastAsia" w:hAnsiTheme="minorEastAsia"/>
          <w:sz w:val="22"/>
        </w:rPr>
      </w:pPr>
      <w:r>
        <w:rPr>
          <w:rFonts w:asciiTheme="minorEastAsia" w:hAnsiTheme="minorEastAsia" w:hint="eastAsia"/>
          <w:sz w:val="22"/>
        </w:rPr>
        <w:t>対する意識を高め、自らの健康状態を把握するとともに、疾病予防や重症化予防に取り組み、健</w:t>
      </w:r>
    </w:p>
    <w:p w:rsidR="00826CE7" w:rsidRDefault="00826CE7" w:rsidP="00230102">
      <w:pPr>
        <w:widowControl/>
        <w:ind w:leftChars="100" w:left="210"/>
        <w:rPr>
          <w:rFonts w:asciiTheme="minorEastAsia" w:hAnsiTheme="minorEastAsia"/>
          <w:sz w:val="22"/>
        </w:rPr>
      </w:pPr>
      <w:r>
        <w:rPr>
          <w:rFonts w:asciiTheme="minorEastAsia" w:hAnsiTheme="minorEastAsia" w:hint="eastAsia"/>
          <w:sz w:val="22"/>
        </w:rPr>
        <w:t>康の保持増進を図ることを目的とします。</w:t>
      </w:r>
    </w:p>
    <w:p w:rsidR="00826CE7" w:rsidRDefault="00826CE7" w:rsidP="00826CE7">
      <w:pPr>
        <w:widowControl/>
        <w:rPr>
          <w:rFonts w:asciiTheme="minorEastAsia" w:hAnsiTheme="minorEastAsia"/>
          <w:sz w:val="22"/>
        </w:rPr>
      </w:pPr>
    </w:p>
    <w:p w:rsidR="00826CE7" w:rsidRDefault="00826CE7" w:rsidP="00826CE7">
      <w:pPr>
        <w:widowControl/>
        <w:rPr>
          <w:rFonts w:asciiTheme="minorEastAsia" w:hAnsiTheme="minorEastAsia"/>
          <w:sz w:val="24"/>
          <w:szCs w:val="24"/>
        </w:rPr>
      </w:pPr>
      <w:r>
        <w:rPr>
          <w:rFonts w:asciiTheme="minorEastAsia" w:hAnsiTheme="minorEastAsia" w:hint="eastAsia"/>
          <w:sz w:val="24"/>
          <w:szCs w:val="24"/>
        </w:rPr>
        <w:t>（１）中・長期的目標</w:t>
      </w:r>
    </w:p>
    <w:p w:rsidR="00DA6F24" w:rsidRDefault="00641E9F" w:rsidP="00641E9F">
      <w:pPr>
        <w:widowControl/>
        <w:ind w:left="480" w:hangingChars="200" w:hanging="480"/>
        <w:rPr>
          <w:rFonts w:asciiTheme="minorEastAsia" w:hAnsiTheme="minorEastAsia"/>
          <w:sz w:val="22"/>
        </w:rPr>
      </w:pPr>
      <w:r>
        <w:rPr>
          <w:rFonts w:asciiTheme="minorEastAsia" w:hAnsiTheme="minorEastAsia" w:hint="eastAsia"/>
          <w:sz w:val="24"/>
          <w:szCs w:val="24"/>
        </w:rPr>
        <w:t xml:space="preserve">　</w:t>
      </w:r>
      <w:r w:rsidR="0023638E">
        <w:rPr>
          <w:rFonts w:asciiTheme="minorEastAsia" w:hAnsiTheme="minorEastAsia" w:hint="eastAsia"/>
          <w:sz w:val="22"/>
        </w:rPr>
        <w:t>①　生活習慣病予防のため、健康状態を把握し自ら予防に取り組めるよう特定健診受診率</w:t>
      </w:r>
      <w:r w:rsidR="00ED3C83">
        <w:rPr>
          <w:rFonts w:asciiTheme="minorEastAsia" w:hAnsiTheme="minorEastAsia" w:hint="eastAsia"/>
          <w:sz w:val="22"/>
        </w:rPr>
        <w:t>や特定保健指導実施率</w:t>
      </w:r>
      <w:r w:rsidR="0023638E">
        <w:rPr>
          <w:rFonts w:asciiTheme="minorEastAsia" w:hAnsiTheme="minorEastAsia" w:hint="eastAsia"/>
          <w:sz w:val="22"/>
        </w:rPr>
        <w:t>を向上させます</w:t>
      </w:r>
      <w:r w:rsidR="00DA6F24" w:rsidRPr="00DA6F24">
        <w:rPr>
          <w:rFonts w:asciiTheme="minorEastAsia" w:hAnsiTheme="minorEastAsia" w:hint="eastAsia"/>
          <w:sz w:val="22"/>
        </w:rPr>
        <w:t>。</w:t>
      </w:r>
    </w:p>
    <w:p w:rsidR="00ED3C83" w:rsidRPr="00ED3C83" w:rsidRDefault="00ED3C83" w:rsidP="00ED3C83">
      <w:pPr>
        <w:widowControl/>
        <w:ind w:left="440" w:hangingChars="200" w:hanging="440"/>
        <w:rPr>
          <w:rFonts w:asciiTheme="minorEastAsia" w:hAnsiTheme="minorEastAsia"/>
          <w:sz w:val="22"/>
        </w:rPr>
      </w:pPr>
    </w:p>
    <w:p w:rsidR="00DA6F24" w:rsidRPr="00DA6F24" w:rsidRDefault="003050AB" w:rsidP="0023638E">
      <w:pPr>
        <w:widowControl/>
        <w:ind w:leftChars="100" w:left="430" w:hangingChars="100" w:hanging="220"/>
        <w:rPr>
          <w:rFonts w:asciiTheme="minorEastAsia" w:hAnsiTheme="minorEastAsia"/>
          <w:sz w:val="22"/>
        </w:rPr>
      </w:pPr>
      <w:r>
        <w:rPr>
          <w:rFonts w:asciiTheme="minorEastAsia" w:hAnsiTheme="minorEastAsia" w:hint="eastAsia"/>
          <w:sz w:val="22"/>
        </w:rPr>
        <w:t xml:space="preserve">②　</w:t>
      </w:r>
      <w:r w:rsidR="007A4229">
        <w:rPr>
          <w:rFonts w:asciiTheme="minorEastAsia" w:hAnsiTheme="minorEastAsia" w:hint="eastAsia"/>
          <w:sz w:val="22"/>
        </w:rPr>
        <w:t>糖尿病をはじめとする</w:t>
      </w:r>
      <w:r w:rsidR="0023638E">
        <w:rPr>
          <w:rFonts w:asciiTheme="minorEastAsia" w:hAnsiTheme="minorEastAsia" w:hint="eastAsia"/>
          <w:sz w:val="22"/>
        </w:rPr>
        <w:t>生活習慣病予防のため、生活習慣改善に取り組む者を増加させるとともに、受療が必要な者を医療機関受診につなげ</w:t>
      </w:r>
      <w:r w:rsidR="007A4229">
        <w:rPr>
          <w:rFonts w:asciiTheme="minorEastAsia" w:hAnsiTheme="minorEastAsia" w:hint="eastAsia"/>
          <w:sz w:val="22"/>
        </w:rPr>
        <w:t>保健指導を実施することで</w:t>
      </w:r>
      <w:r w:rsidR="0023638E">
        <w:rPr>
          <w:rFonts w:asciiTheme="minorEastAsia" w:hAnsiTheme="minorEastAsia" w:hint="eastAsia"/>
          <w:sz w:val="22"/>
        </w:rPr>
        <w:t>重症化を予防します</w:t>
      </w:r>
      <w:r w:rsidR="00DA6F24" w:rsidRPr="00DA6F24">
        <w:rPr>
          <w:rFonts w:asciiTheme="minorEastAsia" w:hAnsiTheme="minorEastAsia" w:hint="eastAsia"/>
          <w:sz w:val="22"/>
        </w:rPr>
        <w:t>。</w:t>
      </w:r>
    </w:p>
    <w:p w:rsidR="0023638E" w:rsidRDefault="0023638E" w:rsidP="003050AB">
      <w:pPr>
        <w:widowControl/>
        <w:ind w:leftChars="100" w:left="430" w:hangingChars="100" w:hanging="220"/>
        <w:rPr>
          <w:rFonts w:asciiTheme="minorEastAsia" w:hAnsiTheme="minorEastAsia"/>
          <w:sz w:val="22"/>
        </w:rPr>
      </w:pPr>
    </w:p>
    <w:p w:rsidR="00641E9F" w:rsidRDefault="00641E9F" w:rsidP="00641E9F">
      <w:pPr>
        <w:widowControl/>
        <w:rPr>
          <w:rFonts w:asciiTheme="minorEastAsia" w:hAnsiTheme="minorEastAsia"/>
          <w:sz w:val="24"/>
          <w:szCs w:val="24"/>
        </w:rPr>
      </w:pPr>
      <w:r>
        <w:rPr>
          <w:rFonts w:asciiTheme="minorEastAsia" w:hAnsiTheme="minorEastAsia" w:hint="eastAsia"/>
          <w:sz w:val="24"/>
          <w:szCs w:val="24"/>
        </w:rPr>
        <w:t>（２）短期的目標</w:t>
      </w:r>
    </w:p>
    <w:p w:rsidR="00641E9F" w:rsidRDefault="00641E9F" w:rsidP="00641E9F">
      <w:pPr>
        <w:widowControl/>
        <w:ind w:left="480" w:hangingChars="200" w:hanging="480"/>
        <w:rPr>
          <w:rFonts w:asciiTheme="minorEastAsia" w:hAnsiTheme="minorEastAsia"/>
          <w:sz w:val="22"/>
        </w:rPr>
      </w:pPr>
      <w:r>
        <w:rPr>
          <w:rFonts w:asciiTheme="minorEastAsia" w:hAnsiTheme="minorEastAsia" w:hint="eastAsia"/>
          <w:sz w:val="24"/>
          <w:szCs w:val="24"/>
        </w:rPr>
        <w:t xml:space="preserve">　</w:t>
      </w:r>
      <w:r>
        <w:rPr>
          <w:rFonts w:asciiTheme="minorEastAsia" w:hAnsiTheme="minorEastAsia" w:hint="eastAsia"/>
          <w:sz w:val="22"/>
        </w:rPr>
        <w:t xml:space="preserve">①　</w:t>
      </w:r>
      <w:r w:rsidRPr="00DA6F24">
        <w:rPr>
          <w:rFonts w:asciiTheme="minorEastAsia" w:hAnsiTheme="minorEastAsia" w:hint="eastAsia"/>
          <w:sz w:val="22"/>
        </w:rPr>
        <w:t>特定健診未受診者への受診勧奨を強化し、</w:t>
      </w:r>
      <w:r w:rsidR="00D10B40">
        <w:rPr>
          <w:rFonts w:asciiTheme="minorEastAsia" w:hAnsiTheme="minorEastAsia" w:hint="eastAsia"/>
          <w:sz w:val="22"/>
        </w:rPr>
        <w:t>とりわけ</w:t>
      </w:r>
      <w:r>
        <w:rPr>
          <w:rFonts w:asciiTheme="minorEastAsia" w:hAnsiTheme="minorEastAsia" w:hint="eastAsia"/>
          <w:sz w:val="22"/>
        </w:rPr>
        <w:t>40</w:t>
      </w:r>
      <w:r w:rsidRPr="00DA6F24">
        <w:rPr>
          <w:rFonts w:asciiTheme="minorEastAsia" w:hAnsiTheme="minorEastAsia" w:hint="eastAsia"/>
          <w:sz w:val="22"/>
        </w:rPr>
        <w:t>歳代への受診勧奨方法の工夫、医療機関との連携の強化を図ることで、全体の特定健診受診率を</w:t>
      </w:r>
      <w:r>
        <w:rPr>
          <w:rFonts w:asciiTheme="minorEastAsia" w:hAnsiTheme="minorEastAsia" w:hint="eastAsia"/>
          <w:sz w:val="22"/>
        </w:rPr>
        <w:t>上昇させます</w:t>
      </w:r>
      <w:r w:rsidRPr="00DA6F24">
        <w:rPr>
          <w:rFonts w:asciiTheme="minorEastAsia" w:hAnsiTheme="minorEastAsia" w:hint="eastAsia"/>
          <w:sz w:val="22"/>
        </w:rPr>
        <w:t>。</w:t>
      </w:r>
    </w:p>
    <w:p w:rsidR="00641E9F" w:rsidRPr="00DA6F24" w:rsidRDefault="00641E9F" w:rsidP="00641E9F">
      <w:pPr>
        <w:widowControl/>
        <w:ind w:left="440" w:hangingChars="200" w:hanging="440"/>
        <w:rPr>
          <w:rFonts w:asciiTheme="minorEastAsia" w:hAnsiTheme="minorEastAsia"/>
          <w:sz w:val="22"/>
        </w:rPr>
      </w:pPr>
      <w:r>
        <w:rPr>
          <w:rFonts w:asciiTheme="minorEastAsia" w:hAnsiTheme="minorEastAsia" w:hint="eastAsia"/>
          <w:sz w:val="22"/>
        </w:rPr>
        <w:t xml:space="preserve">　　　　</w:t>
      </w:r>
    </w:p>
    <w:p w:rsidR="00641E9F" w:rsidRDefault="00641E9F" w:rsidP="00641E9F">
      <w:pPr>
        <w:widowControl/>
        <w:ind w:leftChars="100" w:left="430" w:hangingChars="100" w:hanging="220"/>
        <w:rPr>
          <w:rFonts w:asciiTheme="minorEastAsia" w:hAnsiTheme="minorEastAsia"/>
          <w:sz w:val="22"/>
        </w:rPr>
      </w:pPr>
      <w:r>
        <w:rPr>
          <w:rFonts w:asciiTheme="minorEastAsia" w:hAnsiTheme="minorEastAsia" w:hint="eastAsia"/>
          <w:sz w:val="22"/>
        </w:rPr>
        <w:t xml:space="preserve">②　</w:t>
      </w:r>
      <w:r w:rsidRPr="00DA6F24">
        <w:rPr>
          <w:rFonts w:asciiTheme="minorEastAsia" w:hAnsiTheme="minorEastAsia" w:hint="eastAsia"/>
          <w:sz w:val="22"/>
        </w:rPr>
        <w:t>特定保健指導対象者への利用勧奨を強化し、</w:t>
      </w:r>
      <w:r>
        <w:rPr>
          <w:rFonts w:asciiTheme="minorEastAsia" w:hAnsiTheme="minorEastAsia" w:hint="eastAsia"/>
          <w:sz w:val="22"/>
        </w:rPr>
        <w:t>保健指導を充実させることで、</w:t>
      </w:r>
      <w:r w:rsidRPr="00DA6F24">
        <w:rPr>
          <w:rFonts w:asciiTheme="minorEastAsia" w:hAnsiTheme="minorEastAsia" w:hint="eastAsia"/>
          <w:sz w:val="22"/>
        </w:rPr>
        <w:t>特定保健指導</w:t>
      </w:r>
      <w:r>
        <w:rPr>
          <w:rFonts w:asciiTheme="minorEastAsia" w:hAnsiTheme="minorEastAsia" w:hint="eastAsia"/>
          <w:sz w:val="22"/>
        </w:rPr>
        <w:t>実施率</w:t>
      </w:r>
      <w:r w:rsidRPr="00DA6F24">
        <w:rPr>
          <w:rFonts w:asciiTheme="minorEastAsia" w:hAnsiTheme="minorEastAsia" w:hint="eastAsia"/>
          <w:sz w:val="22"/>
        </w:rPr>
        <w:t>を上昇させ</w:t>
      </w:r>
      <w:r>
        <w:rPr>
          <w:rFonts w:asciiTheme="minorEastAsia" w:hAnsiTheme="minorEastAsia" w:hint="eastAsia"/>
          <w:sz w:val="22"/>
        </w:rPr>
        <w:t>ます</w:t>
      </w:r>
      <w:r w:rsidRPr="00DA6F24">
        <w:rPr>
          <w:rFonts w:asciiTheme="minorEastAsia" w:hAnsiTheme="minorEastAsia" w:hint="eastAsia"/>
          <w:sz w:val="22"/>
        </w:rPr>
        <w:t>。</w:t>
      </w:r>
    </w:p>
    <w:p w:rsidR="00641E9F" w:rsidRPr="00DA6F24" w:rsidRDefault="00641E9F" w:rsidP="007A4229">
      <w:pPr>
        <w:widowControl/>
        <w:ind w:firstLineChars="100" w:firstLine="220"/>
        <w:rPr>
          <w:rFonts w:asciiTheme="minorEastAsia" w:hAnsiTheme="minorEastAsia"/>
          <w:sz w:val="22"/>
        </w:rPr>
      </w:pPr>
      <w:r>
        <w:rPr>
          <w:rFonts w:asciiTheme="minorEastAsia" w:hAnsiTheme="minorEastAsia" w:hint="eastAsia"/>
          <w:sz w:val="22"/>
        </w:rPr>
        <w:t xml:space="preserve">　　　</w:t>
      </w:r>
    </w:p>
    <w:p w:rsidR="00641E9F" w:rsidRDefault="00641E9F" w:rsidP="00EF38BB">
      <w:pPr>
        <w:widowControl/>
        <w:ind w:leftChars="100" w:left="430" w:hangingChars="100" w:hanging="220"/>
        <w:rPr>
          <w:rFonts w:asciiTheme="minorEastAsia" w:hAnsiTheme="minorEastAsia"/>
          <w:sz w:val="22"/>
        </w:rPr>
      </w:pPr>
      <w:r>
        <w:rPr>
          <w:rFonts w:asciiTheme="minorEastAsia" w:hAnsiTheme="minorEastAsia" w:hint="eastAsia"/>
          <w:sz w:val="22"/>
        </w:rPr>
        <w:t xml:space="preserve">③　</w:t>
      </w:r>
      <w:bookmarkStart w:id="1" w:name="OLE_LINK1"/>
      <w:r w:rsidRPr="00DA6F24">
        <w:rPr>
          <w:rFonts w:asciiTheme="minorEastAsia" w:hAnsiTheme="minorEastAsia" w:hint="eastAsia"/>
          <w:sz w:val="22"/>
        </w:rPr>
        <w:t>特定健診結果が要再検、要精検、要医療の者に</w:t>
      </w:r>
      <w:r>
        <w:rPr>
          <w:rFonts w:asciiTheme="minorEastAsia" w:hAnsiTheme="minorEastAsia" w:hint="eastAsia"/>
          <w:sz w:val="22"/>
        </w:rPr>
        <w:t>対し医療機関への受診勧奨を強化し、対象者の受療率の向上を図ります。</w:t>
      </w:r>
    </w:p>
    <w:bookmarkEnd w:id="1"/>
    <w:p w:rsidR="00167DE0" w:rsidRDefault="00167DE0" w:rsidP="0023638E">
      <w:pPr>
        <w:widowControl/>
        <w:rPr>
          <w:rFonts w:asciiTheme="minorEastAsia" w:hAnsiTheme="minorEastAsia"/>
          <w:sz w:val="22"/>
        </w:rPr>
      </w:pPr>
    </w:p>
    <w:p w:rsidR="00167DE0" w:rsidRDefault="007A4229" w:rsidP="00167DE0">
      <w:pPr>
        <w:widowControl/>
        <w:ind w:leftChars="100" w:left="430" w:hangingChars="100" w:hanging="220"/>
        <w:rPr>
          <w:rFonts w:asciiTheme="minorEastAsia" w:hAnsiTheme="minorEastAsia"/>
          <w:sz w:val="22"/>
        </w:rPr>
      </w:pPr>
      <w:r>
        <w:rPr>
          <w:rFonts w:asciiTheme="minorEastAsia" w:hAnsiTheme="minorEastAsia" w:hint="eastAsia"/>
          <w:sz w:val="22"/>
        </w:rPr>
        <w:t>④</w:t>
      </w:r>
      <w:r w:rsidR="00641E9F">
        <w:rPr>
          <w:rFonts w:asciiTheme="minorEastAsia" w:hAnsiTheme="minorEastAsia" w:hint="eastAsia"/>
          <w:sz w:val="22"/>
        </w:rPr>
        <w:t xml:space="preserve">　</w:t>
      </w:r>
      <w:r w:rsidR="00641E9F" w:rsidRPr="00DA6F24">
        <w:rPr>
          <w:rFonts w:asciiTheme="minorEastAsia" w:hAnsiTheme="minorEastAsia" w:hint="eastAsia"/>
          <w:sz w:val="22"/>
        </w:rPr>
        <w:t>糖尿病腎症等のハイリスク者等に対</w:t>
      </w:r>
      <w:r w:rsidR="00641E9F">
        <w:rPr>
          <w:rFonts w:asciiTheme="minorEastAsia" w:hAnsiTheme="minorEastAsia" w:hint="eastAsia"/>
          <w:sz w:val="22"/>
        </w:rPr>
        <w:t>して、医療機関受診勧奨や保健指導を行うことで重症化予防に取り組みます</w:t>
      </w:r>
      <w:r w:rsidR="00641E9F" w:rsidRPr="00DA6F24">
        <w:rPr>
          <w:rFonts w:asciiTheme="minorEastAsia" w:hAnsiTheme="minorEastAsia" w:hint="eastAsia"/>
          <w:sz w:val="22"/>
        </w:rPr>
        <w:t>。</w:t>
      </w:r>
    </w:p>
    <w:p w:rsidR="00641E9F" w:rsidRDefault="00ED3C83" w:rsidP="00ED3C83">
      <w:pPr>
        <w:widowControl/>
        <w:tabs>
          <w:tab w:val="left" w:pos="3840"/>
        </w:tabs>
        <w:rPr>
          <w:rFonts w:asciiTheme="minorEastAsia" w:hAnsiTheme="minorEastAsia"/>
          <w:sz w:val="22"/>
        </w:rPr>
      </w:pPr>
      <w:r>
        <w:rPr>
          <w:rFonts w:asciiTheme="minorEastAsia" w:hAnsiTheme="minorEastAsia"/>
          <w:sz w:val="22"/>
        </w:rPr>
        <w:tab/>
      </w:r>
    </w:p>
    <w:p w:rsidR="00641E9F" w:rsidRDefault="00641E9F" w:rsidP="008A0038">
      <w:pPr>
        <w:widowControl/>
        <w:rPr>
          <w:rFonts w:asciiTheme="minorEastAsia" w:hAnsiTheme="minorEastAsia"/>
          <w:sz w:val="22"/>
        </w:rPr>
      </w:pPr>
    </w:p>
    <w:p w:rsidR="00641E9F" w:rsidRDefault="00641E9F" w:rsidP="008A0038">
      <w:pPr>
        <w:widowControl/>
        <w:rPr>
          <w:rFonts w:asciiTheme="minorEastAsia" w:hAnsiTheme="minorEastAsia"/>
          <w:sz w:val="22"/>
        </w:rPr>
      </w:pPr>
    </w:p>
    <w:p w:rsidR="00D10B40" w:rsidRDefault="00D10B40" w:rsidP="008A0038">
      <w:pPr>
        <w:widowControl/>
        <w:rPr>
          <w:rFonts w:asciiTheme="minorEastAsia" w:hAnsiTheme="minorEastAsia"/>
          <w:sz w:val="22"/>
        </w:rPr>
      </w:pPr>
    </w:p>
    <w:p w:rsidR="00D10B40" w:rsidRDefault="00D10B40" w:rsidP="008A0038">
      <w:pPr>
        <w:widowControl/>
        <w:rPr>
          <w:rFonts w:asciiTheme="minorEastAsia" w:hAnsiTheme="minorEastAsia"/>
          <w:sz w:val="22"/>
        </w:rPr>
      </w:pPr>
    </w:p>
    <w:p w:rsidR="00641E9F" w:rsidRDefault="00641E9F" w:rsidP="008A0038">
      <w:pPr>
        <w:widowControl/>
        <w:rPr>
          <w:rFonts w:asciiTheme="minorEastAsia" w:hAnsiTheme="minorEastAsia"/>
          <w:sz w:val="22"/>
        </w:rPr>
      </w:pPr>
    </w:p>
    <w:p w:rsidR="00641E9F" w:rsidRDefault="00641E9F" w:rsidP="008A0038">
      <w:pPr>
        <w:widowControl/>
        <w:rPr>
          <w:rFonts w:asciiTheme="minorEastAsia" w:hAnsiTheme="minorEastAsia"/>
          <w:sz w:val="22"/>
        </w:rPr>
      </w:pPr>
    </w:p>
    <w:p w:rsidR="00641E9F" w:rsidRDefault="00641E9F" w:rsidP="008A0038">
      <w:pPr>
        <w:widowControl/>
        <w:rPr>
          <w:rFonts w:asciiTheme="minorEastAsia" w:hAnsiTheme="minorEastAsia"/>
          <w:sz w:val="22"/>
        </w:rPr>
      </w:pPr>
    </w:p>
    <w:p w:rsidR="007A4229" w:rsidRDefault="007A4229" w:rsidP="008A0038">
      <w:pPr>
        <w:widowControl/>
        <w:rPr>
          <w:rFonts w:asciiTheme="minorEastAsia" w:hAnsiTheme="minorEastAsia"/>
          <w:sz w:val="22"/>
        </w:rPr>
      </w:pPr>
    </w:p>
    <w:p w:rsidR="007A4229" w:rsidRDefault="007A4229" w:rsidP="008A0038">
      <w:pPr>
        <w:widowControl/>
        <w:rPr>
          <w:rFonts w:asciiTheme="minorEastAsia" w:hAnsiTheme="minorEastAsia"/>
          <w:sz w:val="22"/>
        </w:rPr>
      </w:pPr>
    </w:p>
    <w:p w:rsidR="00D10B40" w:rsidRDefault="00D10B40" w:rsidP="008A0038">
      <w:pPr>
        <w:widowControl/>
        <w:rPr>
          <w:rFonts w:asciiTheme="minorEastAsia" w:hAnsiTheme="minorEastAsia"/>
          <w:sz w:val="22"/>
        </w:rPr>
      </w:pPr>
    </w:p>
    <w:p w:rsidR="00D10B40" w:rsidRDefault="00D10B40" w:rsidP="008A0038">
      <w:pPr>
        <w:widowControl/>
        <w:rPr>
          <w:rFonts w:asciiTheme="minorEastAsia" w:hAnsiTheme="minorEastAsia"/>
          <w:sz w:val="22"/>
        </w:rPr>
      </w:pPr>
    </w:p>
    <w:p w:rsidR="007A4229" w:rsidRDefault="007A4229" w:rsidP="008A0038">
      <w:pPr>
        <w:widowControl/>
        <w:rPr>
          <w:rFonts w:asciiTheme="minorEastAsia" w:hAnsiTheme="minorEastAsia"/>
          <w:sz w:val="22"/>
        </w:rPr>
      </w:pPr>
    </w:p>
    <w:p w:rsidR="00826CE7" w:rsidRDefault="00826CE7" w:rsidP="00826CE7">
      <w:pPr>
        <w:widowControl/>
        <w:rPr>
          <w:rFonts w:asciiTheme="minorEastAsia" w:hAnsiTheme="minorEastAsia"/>
          <w:sz w:val="32"/>
          <w:szCs w:val="32"/>
        </w:rPr>
      </w:pPr>
      <w:r>
        <w:rPr>
          <w:rFonts w:asciiTheme="minorEastAsia" w:hAnsiTheme="minorEastAsia" w:hint="eastAsia"/>
          <w:sz w:val="32"/>
          <w:szCs w:val="32"/>
        </w:rPr>
        <w:t>第５</w:t>
      </w:r>
      <w:r w:rsidRPr="00F36EEF">
        <w:rPr>
          <w:rFonts w:asciiTheme="minorEastAsia" w:hAnsiTheme="minorEastAsia" w:hint="eastAsia"/>
          <w:sz w:val="32"/>
          <w:szCs w:val="32"/>
        </w:rPr>
        <w:t xml:space="preserve">章　</w:t>
      </w:r>
      <w:r>
        <w:rPr>
          <w:rFonts w:asciiTheme="minorEastAsia" w:hAnsiTheme="minorEastAsia" w:hint="eastAsia"/>
          <w:sz w:val="32"/>
          <w:szCs w:val="32"/>
        </w:rPr>
        <w:t>保健事業の実施計画</w:t>
      </w:r>
    </w:p>
    <w:p w:rsidR="005B2C9E" w:rsidRDefault="00826CE7" w:rsidP="005B2C9E">
      <w:pPr>
        <w:widowControl/>
        <w:rPr>
          <w:rFonts w:asciiTheme="minorEastAsia" w:hAnsiTheme="minorEastAsia"/>
          <w:sz w:val="28"/>
          <w:szCs w:val="28"/>
        </w:rPr>
      </w:pPr>
      <w:r w:rsidRPr="00F36EEF">
        <w:rPr>
          <w:rFonts w:asciiTheme="minorEastAsia" w:hAnsiTheme="minorEastAsia" w:hint="eastAsia"/>
          <w:sz w:val="28"/>
          <w:szCs w:val="28"/>
        </w:rPr>
        <w:t xml:space="preserve">1　</w:t>
      </w:r>
      <w:r>
        <w:rPr>
          <w:rFonts w:asciiTheme="minorEastAsia" w:hAnsiTheme="minorEastAsia" w:hint="eastAsia"/>
          <w:sz w:val="28"/>
          <w:szCs w:val="28"/>
        </w:rPr>
        <w:t>具体的な事業展開</w:t>
      </w:r>
    </w:p>
    <w:p w:rsidR="005B2C9E" w:rsidRPr="005B2C9E" w:rsidRDefault="005B2C9E" w:rsidP="005B2C9E">
      <w:pPr>
        <w:widowControl/>
        <w:rPr>
          <w:rFonts w:asciiTheme="minorEastAsia" w:hAnsiTheme="minorEastAsia"/>
          <w:sz w:val="28"/>
          <w:szCs w:val="28"/>
        </w:rPr>
      </w:pPr>
      <w:r>
        <w:rPr>
          <w:rFonts w:asciiTheme="minorEastAsia" w:hAnsiTheme="minorEastAsia" w:hint="eastAsia"/>
          <w:sz w:val="24"/>
          <w:szCs w:val="24"/>
        </w:rPr>
        <w:t>（１）特定健診受診率の向上</w:t>
      </w:r>
    </w:p>
    <w:tbl>
      <w:tblPr>
        <w:tblStyle w:val="2"/>
        <w:tblW w:w="0" w:type="auto"/>
        <w:tblLayout w:type="fixed"/>
        <w:tblLook w:val="04A0" w:firstRow="1" w:lastRow="0" w:firstColumn="1" w:lastColumn="0" w:noHBand="0" w:noVBand="1"/>
      </w:tblPr>
      <w:tblGrid>
        <w:gridCol w:w="2518"/>
        <w:gridCol w:w="2126"/>
        <w:gridCol w:w="2552"/>
        <w:gridCol w:w="2410"/>
      </w:tblGrid>
      <w:tr w:rsidR="005B2C9E" w:rsidRPr="005B2C9E" w:rsidTr="00F77654">
        <w:trPr>
          <w:trHeight w:hRule="exact" w:val="510"/>
        </w:trPr>
        <w:tc>
          <w:tcPr>
            <w:tcW w:w="9606" w:type="dxa"/>
            <w:gridSpan w:val="4"/>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5B2C9E" w:rsidRPr="005B2C9E" w:rsidRDefault="005B2C9E" w:rsidP="005B2C9E">
            <w:pPr>
              <w:spacing w:line="192" w:lineRule="auto"/>
              <w:jc w:val="center"/>
              <w:rPr>
                <w:rFonts w:asciiTheme="minorEastAsia" w:hAnsiTheme="minorEastAsia"/>
                <w:sz w:val="22"/>
              </w:rPr>
            </w:pPr>
            <w:r w:rsidRPr="005B2C9E">
              <w:rPr>
                <w:rFonts w:asciiTheme="minorEastAsia" w:hAnsiTheme="minorEastAsia" w:hint="eastAsia"/>
                <w:sz w:val="22"/>
              </w:rPr>
              <w:t>事　業　内　容</w:t>
            </w:r>
          </w:p>
        </w:tc>
      </w:tr>
      <w:tr w:rsidR="005B2C9E" w:rsidRPr="005B2C9E" w:rsidTr="00F77654">
        <w:trPr>
          <w:trHeight w:val="1701"/>
        </w:trPr>
        <w:tc>
          <w:tcPr>
            <w:tcW w:w="9606" w:type="dxa"/>
            <w:gridSpan w:val="4"/>
            <w:tcBorders>
              <w:top w:val="single" w:sz="6" w:space="0" w:color="auto"/>
              <w:left w:val="single" w:sz="6" w:space="0" w:color="auto"/>
              <w:bottom w:val="single" w:sz="6" w:space="0" w:color="auto"/>
              <w:right w:val="single" w:sz="6" w:space="0" w:color="auto"/>
            </w:tcBorders>
          </w:tcPr>
          <w:p w:rsidR="004F76DE" w:rsidRDefault="004F76DE" w:rsidP="005B2C9E">
            <w:pPr>
              <w:ind w:left="660" w:hangingChars="300" w:hanging="660"/>
              <w:rPr>
                <w:rFonts w:asciiTheme="minorEastAsia" w:hAnsiTheme="minorEastAsia"/>
                <w:sz w:val="22"/>
              </w:rPr>
            </w:pPr>
          </w:p>
          <w:p w:rsidR="005B2C9E" w:rsidRPr="005B2C9E" w:rsidRDefault="00F77654" w:rsidP="00F77654">
            <w:pPr>
              <w:ind w:left="660" w:hangingChars="300" w:hanging="660"/>
              <w:rPr>
                <w:rFonts w:asciiTheme="minorEastAsia" w:hAnsiTheme="minorEastAsia"/>
                <w:sz w:val="22"/>
              </w:rPr>
            </w:pPr>
            <w:r>
              <w:rPr>
                <w:rFonts w:asciiTheme="minorEastAsia" w:hAnsiTheme="minorEastAsia" w:hint="eastAsia"/>
                <w:sz w:val="22"/>
              </w:rPr>
              <w:t>・</w:t>
            </w:r>
            <w:r w:rsidR="005B2C9E" w:rsidRPr="005B2C9E">
              <w:rPr>
                <w:rFonts w:asciiTheme="minorEastAsia" w:hAnsiTheme="minorEastAsia" w:hint="eastAsia"/>
                <w:sz w:val="22"/>
              </w:rPr>
              <w:t>4月初めに全世帯に希望調査票を郵送し、ドックや集団</w:t>
            </w:r>
            <w:r>
              <w:rPr>
                <w:rFonts w:asciiTheme="minorEastAsia" w:hAnsiTheme="minorEastAsia" w:hint="eastAsia"/>
                <w:sz w:val="22"/>
              </w:rPr>
              <w:t>での</w:t>
            </w:r>
            <w:r w:rsidR="005B2C9E" w:rsidRPr="005B2C9E">
              <w:rPr>
                <w:rFonts w:asciiTheme="minorEastAsia" w:hAnsiTheme="minorEastAsia" w:hint="eastAsia"/>
                <w:sz w:val="22"/>
              </w:rPr>
              <w:t>健診の申込みをとる。</w:t>
            </w:r>
          </w:p>
          <w:p w:rsidR="005B2C9E" w:rsidRPr="005B2C9E" w:rsidRDefault="005B2C9E" w:rsidP="005B2C9E">
            <w:pPr>
              <w:ind w:left="660" w:hangingChars="300" w:hanging="660"/>
              <w:rPr>
                <w:rFonts w:asciiTheme="minorEastAsia" w:hAnsiTheme="minorEastAsia"/>
                <w:sz w:val="22"/>
              </w:rPr>
            </w:pPr>
            <w:r w:rsidRPr="005B2C9E">
              <w:rPr>
                <w:rFonts w:asciiTheme="minorEastAsia" w:hAnsiTheme="minorEastAsia" w:hint="eastAsia"/>
                <w:sz w:val="22"/>
              </w:rPr>
              <w:t>・広報・行政無線・医療機関等へのポスターの掲示・小中学生から保護者等への健康メッセージ</w:t>
            </w:r>
          </w:p>
          <w:p w:rsidR="005B2C9E" w:rsidRPr="005B2C9E" w:rsidRDefault="005B2C9E" w:rsidP="005B2C9E">
            <w:pPr>
              <w:ind w:leftChars="100" w:left="650" w:hangingChars="200" w:hanging="440"/>
              <w:rPr>
                <w:rFonts w:asciiTheme="minorEastAsia" w:hAnsiTheme="minorEastAsia"/>
                <w:sz w:val="22"/>
              </w:rPr>
            </w:pPr>
            <w:r w:rsidRPr="005B2C9E">
              <w:rPr>
                <w:rFonts w:asciiTheme="minorEastAsia" w:hAnsiTheme="minorEastAsia" w:hint="eastAsia"/>
                <w:sz w:val="22"/>
              </w:rPr>
              <w:t>などで特定健診受診の啓発を行う。</w:t>
            </w:r>
          </w:p>
          <w:p w:rsidR="005B2C9E" w:rsidRPr="005B2C9E" w:rsidRDefault="005B2C9E" w:rsidP="005B2C9E">
            <w:pPr>
              <w:ind w:left="660" w:hangingChars="300" w:hanging="660"/>
              <w:rPr>
                <w:rFonts w:asciiTheme="minorEastAsia" w:hAnsiTheme="minorEastAsia"/>
                <w:sz w:val="22"/>
              </w:rPr>
            </w:pPr>
            <w:r>
              <w:rPr>
                <w:rFonts w:asciiTheme="minorEastAsia" w:hAnsiTheme="minorEastAsia" w:hint="eastAsia"/>
                <w:sz w:val="22"/>
              </w:rPr>
              <w:t>・つれもて</w:t>
            </w:r>
            <w:r w:rsidRPr="005B2C9E">
              <w:rPr>
                <w:rFonts w:asciiTheme="minorEastAsia" w:hAnsiTheme="minorEastAsia" w:hint="eastAsia"/>
                <w:sz w:val="22"/>
              </w:rPr>
              <w:t>健診は4月から9月に9</w:t>
            </w:r>
            <w:r w:rsidR="00596197">
              <w:rPr>
                <w:rFonts w:asciiTheme="minorEastAsia" w:hAnsiTheme="minorEastAsia" w:hint="eastAsia"/>
                <w:sz w:val="22"/>
              </w:rPr>
              <w:t>か</w:t>
            </w:r>
            <w:r w:rsidRPr="005B2C9E">
              <w:rPr>
                <w:rFonts w:asciiTheme="minorEastAsia" w:hAnsiTheme="minorEastAsia" w:hint="eastAsia"/>
                <w:sz w:val="22"/>
              </w:rPr>
              <w:t>所12</w:t>
            </w:r>
            <w:r>
              <w:rPr>
                <w:rFonts w:asciiTheme="minorEastAsia" w:hAnsiTheme="minorEastAsia" w:hint="eastAsia"/>
                <w:sz w:val="22"/>
              </w:rPr>
              <w:t>日間（夏季</w:t>
            </w:r>
            <w:r w:rsidRPr="005B2C9E">
              <w:rPr>
                <w:rFonts w:asciiTheme="minorEastAsia" w:hAnsiTheme="minorEastAsia" w:hint="eastAsia"/>
                <w:sz w:val="22"/>
              </w:rPr>
              <w:t>健診）、</w:t>
            </w:r>
            <w:r>
              <w:rPr>
                <w:rFonts w:asciiTheme="minorEastAsia" w:hAnsiTheme="minorEastAsia" w:hint="eastAsia"/>
                <w:sz w:val="22"/>
              </w:rPr>
              <w:t>12</w:t>
            </w:r>
            <w:r w:rsidRPr="005B2C9E">
              <w:rPr>
                <w:rFonts w:asciiTheme="minorEastAsia" w:hAnsiTheme="minorEastAsia" w:hint="eastAsia"/>
                <w:sz w:val="22"/>
              </w:rPr>
              <w:t>月から</w:t>
            </w:r>
            <w:r>
              <w:rPr>
                <w:rFonts w:asciiTheme="minorEastAsia" w:hAnsiTheme="minorEastAsia" w:hint="eastAsia"/>
                <w:sz w:val="22"/>
              </w:rPr>
              <w:t>1</w:t>
            </w:r>
            <w:r w:rsidRPr="005B2C9E">
              <w:rPr>
                <w:rFonts w:asciiTheme="minorEastAsia" w:hAnsiTheme="minorEastAsia" w:hint="eastAsia"/>
                <w:sz w:val="22"/>
              </w:rPr>
              <w:t>月にかけて2</w:t>
            </w:r>
            <w:r w:rsidR="00596197">
              <w:rPr>
                <w:rFonts w:asciiTheme="minorEastAsia" w:hAnsiTheme="minorEastAsia" w:hint="eastAsia"/>
                <w:sz w:val="22"/>
              </w:rPr>
              <w:t>か</w:t>
            </w:r>
            <w:r w:rsidRPr="005B2C9E">
              <w:rPr>
                <w:rFonts w:asciiTheme="minorEastAsia" w:hAnsiTheme="minorEastAsia" w:hint="eastAsia"/>
                <w:sz w:val="22"/>
              </w:rPr>
              <w:t>所</w:t>
            </w:r>
            <w:r>
              <w:rPr>
                <w:rFonts w:asciiTheme="minorEastAsia" w:hAnsiTheme="minorEastAsia" w:hint="eastAsia"/>
                <w:sz w:val="22"/>
              </w:rPr>
              <w:t>4</w:t>
            </w:r>
          </w:p>
          <w:p w:rsidR="005B2C9E" w:rsidRDefault="005B2C9E" w:rsidP="005B2C9E">
            <w:pPr>
              <w:ind w:leftChars="100" w:left="650" w:hangingChars="200" w:hanging="440"/>
              <w:rPr>
                <w:rFonts w:asciiTheme="minorEastAsia" w:hAnsiTheme="minorEastAsia"/>
                <w:sz w:val="22"/>
              </w:rPr>
            </w:pPr>
            <w:r w:rsidRPr="005B2C9E">
              <w:rPr>
                <w:rFonts w:asciiTheme="minorEastAsia" w:hAnsiTheme="minorEastAsia" w:hint="eastAsia"/>
                <w:sz w:val="22"/>
              </w:rPr>
              <w:t>日間（</w:t>
            </w:r>
            <w:r>
              <w:rPr>
                <w:rFonts w:asciiTheme="minorEastAsia" w:hAnsiTheme="minorEastAsia" w:hint="eastAsia"/>
                <w:sz w:val="22"/>
              </w:rPr>
              <w:t>冬季</w:t>
            </w:r>
            <w:r w:rsidRPr="005B2C9E">
              <w:rPr>
                <w:rFonts w:asciiTheme="minorEastAsia" w:hAnsiTheme="minorEastAsia" w:hint="eastAsia"/>
                <w:sz w:val="22"/>
              </w:rPr>
              <w:t>健診）実施。早朝にがん検診と同時実施。</w:t>
            </w:r>
          </w:p>
          <w:p w:rsidR="00596197" w:rsidRDefault="00350E6C" w:rsidP="00350E6C">
            <w:pPr>
              <w:rPr>
                <w:rFonts w:asciiTheme="minorEastAsia" w:hAnsiTheme="minorEastAsia"/>
                <w:sz w:val="22"/>
              </w:rPr>
            </w:pPr>
            <w:r>
              <w:rPr>
                <w:rFonts w:asciiTheme="minorEastAsia" w:hAnsiTheme="minorEastAsia" w:hint="eastAsia"/>
                <w:sz w:val="22"/>
              </w:rPr>
              <w:t>・各会場の受診者数、待ち時間等を見ながら、受診者</w:t>
            </w:r>
            <w:r w:rsidR="00596197">
              <w:rPr>
                <w:rFonts w:asciiTheme="minorEastAsia" w:hAnsiTheme="minorEastAsia" w:hint="eastAsia"/>
                <w:sz w:val="22"/>
              </w:rPr>
              <w:t>が受診しやすいように、日数や会場の設定</w:t>
            </w:r>
          </w:p>
          <w:p w:rsidR="00350E6C" w:rsidRPr="005B2C9E" w:rsidRDefault="00596197" w:rsidP="00596197">
            <w:pPr>
              <w:ind w:firstLineChars="100" w:firstLine="220"/>
              <w:rPr>
                <w:rFonts w:asciiTheme="minorEastAsia" w:hAnsiTheme="minorEastAsia"/>
                <w:sz w:val="22"/>
              </w:rPr>
            </w:pPr>
            <w:r>
              <w:rPr>
                <w:rFonts w:asciiTheme="minorEastAsia" w:hAnsiTheme="minorEastAsia" w:hint="eastAsia"/>
                <w:sz w:val="22"/>
              </w:rPr>
              <w:t>などの</w:t>
            </w:r>
            <w:r w:rsidR="00350E6C">
              <w:rPr>
                <w:rFonts w:asciiTheme="minorEastAsia" w:hAnsiTheme="minorEastAsia" w:hint="eastAsia"/>
                <w:sz w:val="22"/>
              </w:rPr>
              <w:t>工夫を行う。</w:t>
            </w:r>
          </w:p>
          <w:p w:rsidR="005B2C9E" w:rsidRPr="005B2C9E" w:rsidRDefault="005B2C9E" w:rsidP="005B2C9E">
            <w:pPr>
              <w:ind w:left="220" w:hangingChars="100" w:hanging="220"/>
              <w:rPr>
                <w:rFonts w:asciiTheme="minorEastAsia" w:hAnsiTheme="minorEastAsia"/>
                <w:sz w:val="22"/>
              </w:rPr>
            </w:pPr>
            <w:r w:rsidRPr="005B2C9E">
              <w:rPr>
                <w:rFonts w:asciiTheme="minorEastAsia" w:hAnsiTheme="minorEastAsia" w:hint="eastAsia"/>
                <w:sz w:val="22"/>
              </w:rPr>
              <w:t>・</w:t>
            </w:r>
            <w:r>
              <w:rPr>
                <w:rFonts w:asciiTheme="minorEastAsia" w:hAnsiTheme="minorEastAsia" w:hint="eastAsia"/>
                <w:sz w:val="22"/>
              </w:rPr>
              <w:t>夏季</w:t>
            </w:r>
            <w:r w:rsidRPr="005B2C9E">
              <w:rPr>
                <w:rFonts w:asciiTheme="minorEastAsia" w:hAnsiTheme="minorEastAsia" w:hint="eastAsia"/>
                <w:sz w:val="22"/>
              </w:rPr>
              <w:t>健診終了後、前年度特定健診を受診したが、今年度申込みのない者、40歳到達で今年度未受診の者、国保新規加入で未受診の者を抽出し</w:t>
            </w:r>
            <w:r w:rsidR="00596197">
              <w:rPr>
                <w:rFonts w:asciiTheme="minorEastAsia" w:hAnsiTheme="minorEastAsia" w:hint="eastAsia"/>
                <w:sz w:val="22"/>
              </w:rPr>
              <w:t>、</w:t>
            </w:r>
            <w:r w:rsidRPr="005B2C9E">
              <w:rPr>
                <w:rFonts w:asciiTheme="minorEastAsia" w:hAnsiTheme="minorEastAsia" w:hint="eastAsia"/>
                <w:sz w:val="22"/>
              </w:rPr>
              <w:t>ハガキにより</w:t>
            </w:r>
            <w:r>
              <w:rPr>
                <w:rFonts w:asciiTheme="minorEastAsia" w:hAnsiTheme="minorEastAsia" w:hint="eastAsia"/>
                <w:sz w:val="22"/>
              </w:rPr>
              <w:t>冬季</w:t>
            </w:r>
            <w:r w:rsidRPr="005B2C9E">
              <w:rPr>
                <w:rFonts w:asciiTheme="minorEastAsia" w:hAnsiTheme="minorEastAsia" w:hint="eastAsia"/>
                <w:sz w:val="22"/>
              </w:rPr>
              <w:t>健診の受診を勧奨する。</w:t>
            </w:r>
          </w:p>
          <w:p w:rsidR="005B2C9E" w:rsidRDefault="005B2C9E" w:rsidP="005B2C9E">
            <w:pPr>
              <w:ind w:left="220" w:hangingChars="100" w:hanging="220"/>
              <w:rPr>
                <w:rFonts w:asciiTheme="minorEastAsia" w:hAnsiTheme="minorEastAsia"/>
                <w:sz w:val="22"/>
              </w:rPr>
            </w:pPr>
            <w:r>
              <w:rPr>
                <w:rFonts w:asciiTheme="minorEastAsia" w:hAnsiTheme="minorEastAsia" w:hint="eastAsia"/>
                <w:sz w:val="22"/>
              </w:rPr>
              <w:t>・町内の各組織や団体等に対して受診協力を図る。</w:t>
            </w:r>
          </w:p>
          <w:p w:rsidR="005B2C9E" w:rsidRDefault="005B2C9E" w:rsidP="005B2C9E">
            <w:pPr>
              <w:ind w:left="220" w:hangingChars="100" w:hanging="220"/>
              <w:rPr>
                <w:rFonts w:asciiTheme="minorEastAsia" w:hAnsiTheme="minorEastAsia"/>
                <w:sz w:val="22"/>
              </w:rPr>
            </w:pPr>
            <w:r>
              <w:rPr>
                <w:rFonts w:asciiTheme="minorEastAsia" w:hAnsiTheme="minorEastAsia" w:hint="eastAsia"/>
                <w:sz w:val="22"/>
              </w:rPr>
              <w:t>・個別健診や医療機関等からの情報提供について検討を行う。</w:t>
            </w:r>
          </w:p>
          <w:p w:rsidR="004F76DE" w:rsidRDefault="00341589" w:rsidP="005B2C9E">
            <w:pPr>
              <w:ind w:left="220" w:hangingChars="100" w:hanging="220"/>
              <w:rPr>
                <w:rFonts w:asciiTheme="minorEastAsia" w:hAnsiTheme="minorEastAsia"/>
                <w:sz w:val="22"/>
              </w:rPr>
            </w:pPr>
            <w:r>
              <w:rPr>
                <w:rFonts w:asciiTheme="minorEastAsia" w:hAnsiTheme="minorEastAsia" w:hint="eastAsia"/>
                <w:sz w:val="22"/>
              </w:rPr>
              <w:t>・特定健診未受診者に対しての電話やハガキによる勧奨についても検討を行う。</w:t>
            </w:r>
          </w:p>
          <w:p w:rsidR="00341589" w:rsidRPr="005B2C9E" w:rsidRDefault="00341589" w:rsidP="005B2C9E">
            <w:pPr>
              <w:ind w:left="220" w:hangingChars="100" w:hanging="220"/>
              <w:rPr>
                <w:rFonts w:asciiTheme="minorEastAsia" w:hAnsiTheme="minorEastAsia"/>
                <w:sz w:val="22"/>
              </w:rPr>
            </w:pPr>
          </w:p>
        </w:tc>
      </w:tr>
      <w:tr w:rsidR="00350E6C" w:rsidRPr="005B2C9E" w:rsidTr="00F77654">
        <w:trPr>
          <w:trHeight w:hRule="exact" w:val="510"/>
        </w:trPr>
        <w:tc>
          <w:tcPr>
            <w:tcW w:w="9606" w:type="dxa"/>
            <w:gridSpan w:val="4"/>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50E6C" w:rsidRPr="005B2C9E" w:rsidRDefault="00350E6C" w:rsidP="004F76DE">
            <w:pPr>
              <w:ind w:left="660" w:hangingChars="300" w:hanging="660"/>
              <w:jc w:val="center"/>
              <w:rPr>
                <w:rFonts w:asciiTheme="minorEastAsia" w:hAnsiTheme="minorEastAsia"/>
                <w:sz w:val="22"/>
              </w:rPr>
            </w:pPr>
            <w:r>
              <w:rPr>
                <w:rFonts w:asciiTheme="minorEastAsia" w:hAnsiTheme="minorEastAsia" w:hint="eastAsia"/>
                <w:sz w:val="22"/>
              </w:rPr>
              <w:t>アウトプット評価</w:t>
            </w:r>
          </w:p>
        </w:tc>
      </w:tr>
      <w:tr w:rsidR="00F77654" w:rsidRPr="005B2C9E" w:rsidTr="00C95C0D">
        <w:trPr>
          <w:trHeight w:hRule="exact" w:val="510"/>
        </w:trPr>
        <w:tc>
          <w:tcPr>
            <w:tcW w:w="2518" w:type="dxa"/>
            <w:tcBorders>
              <w:top w:val="single" w:sz="6" w:space="0" w:color="auto"/>
              <w:left w:val="single" w:sz="6" w:space="0" w:color="auto"/>
              <w:bottom w:val="single" w:sz="6" w:space="0" w:color="auto"/>
              <w:right w:val="single" w:sz="6" w:space="0" w:color="auto"/>
            </w:tcBorders>
            <w:vAlign w:val="center"/>
          </w:tcPr>
          <w:p w:rsidR="00F77654" w:rsidRPr="005B2C9E" w:rsidRDefault="00F77654" w:rsidP="004F76DE">
            <w:pPr>
              <w:ind w:left="660" w:hangingChars="300" w:hanging="660"/>
              <w:jc w:val="center"/>
              <w:rPr>
                <w:rFonts w:asciiTheme="minorEastAsia" w:hAnsiTheme="minorEastAsia"/>
                <w:sz w:val="22"/>
              </w:rPr>
            </w:pPr>
            <w:r>
              <w:rPr>
                <w:rFonts w:asciiTheme="minorEastAsia" w:hAnsiTheme="minorEastAsia" w:hint="eastAsia"/>
                <w:sz w:val="22"/>
              </w:rPr>
              <w:t>指標</w:t>
            </w:r>
          </w:p>
        </w:tc>
        <w:tc>
          <w:tcPr>
            <w:tcW w:w="2126" w:type="dxa"/>
            <w:tcBorders>
              <w:top w:val="single" w:sz="6" w:space="0" w:color="auto"/>
              <w:left w:val="single" w:sz="6" w:space="0" w:color="auto"/>
              <w:bottom w:val="single" w:sz="6" w:space="0" w:color="auto"/>
              <w:right w:val="single" w:sz="4" w:space="0" w:color="auto"/>
            </w:tcBorders>
            <w:vAlign w:val="center"/>
          </w:tcPr>
          <w:p w:rsidR="00F77654" w:rsidRPr="005B2C9E" w:rsidRDefault="00F77654" w:rsidP="004F76DE">
            <w:pPr>
              <w:ind w:left="660" w:hangingChars="300" w:hanging="660"/>
              <w:jc w:val="center"/>
              <w:rPr>
                <w:rFonts w:asciiTheme="minorEastAsia" w:hAnsiTheme="minorEastAsia"/>
                <w:sz w:val="22"/>
              </w:rPr>
            </w:pPr>
            <w:r>
              <w:rPr>
                <w:rFonts w:asciiTheme="minorEastAsia" w:hAnsiTheme="minorEastAsia" w:hint="eastAsia"/>
                <w:sz w:val="22"/>
              </w:rPr>
              <w:t>現状（平成29年度）</w:t>
            </w:r>
          </w:p>
        </w:tc>
        <w:tc>
          <w:tcPr>
            <w:tcW w:w="2552" w:type="dxa"/>
            <w:tcBorders>
              <w:top w:val="single" w:sz="6" w:space="0" w:color="auto"/>
              <w:left w:val="single" w:sz="4" w:space="0" w:color="auto"/>
              <w:bottom w:val="single" w:sz="6" w:space="0" w:color="auto"/>
              <w:right w:val="single" w:sz="6" w:space="0" w:color="auto"/>
            </w:tcBorders>
            <w:vAlign w:val="center"/>
          </w:tcPr>
          <w:p w:rsidR="00F77654" w:rsidRPr="005B2C9E" w:rsidRDefault="00F77654" w:rsidP="00F77654">
            <w:pPr>
              <w:jc w:val="center"/>
              <w:rPr>
                <w:rFonts w:asciiTheme="minorEastAsia" w:hAnsiTheme="minorEastAsia"/>
                <w:sz w:val="22"/>
              </w:rPr>
            </w:pPr>
            <w:r>
              <w:rPr>
                <w:rFonts w:asciiTheme="minorEastAsia" w:hAnsiTheme="minorEastAsia" w:hint="eastAsia"/>
                <w:sz w:val="22"/>
              </w:rPr>
              <w:t>中間目標（</w:t>
            </w:r>
            <w:r w:rsidR="00892488">
              <w:rPr>
                <w:rFonts w:asciiTheme="minorEastAsia" w:hAnsiTheme="minorEastAsia" w:hint="eastAsia"/>
                <w:sz w:val="22"/>
              </w:rPr>
              <w:t>平成32年度</w:t>
            </w:r>
            <w:r>
              <w:rPr>
                <w:rFonts w:asciiTheme="minorEastAsia" w:hAnsiTheme="minorEastAsia" w:hint="eastAsia"/>
                <w:sz w:val="22"/>
              </w:rPr>
              <w:t>）</w:t>
            </w:r>
          </w:p>
        </w:tc>
        <w:tc>
          <w:tcPr>
            <w:tcW w:w="2410" w:type="dxa"/>
            <w:tcBorders>
              <w:top w:val="single" w:sz="6" w:space="0" w:color="auto"/>
              <w:left w:val="single" w:sz="6" w:space="0" w:color="auto"/>
              <w:bottom w:val="single" w:sz="6" w:space="0" w:color="auto"/>
              <w:right w:val="single" w:sz="6" w:space="0" w:color="auto"/>
            </w:tcBorders>
            <w:vAlign w:val="center"/>
          </w:tcPr>
          <w:p w:rsidR="00F77654" w:rsidRPr="005B2C9E" w:rsidRDefault="00F77654" w:rsidP="004F76DE">
            <w:pPr>
              <w:ind w:left="660" w:hangingChars="300" w:hanging="660"/>
              <w:jc w:val="center"/>
              <w:rPr>
                <w:rFonts w:asciiTheme="minorEastAsia" w:hAnsiTheme="minorEastAsia"/>
                <w:sz w:val="22"/>
              </w:rPr>
            </w:pPr>
            <w:r>
              <w:rPr>
                <w:rFonts w:asciiTheme="minorEastAsia" w:hAnsiTheme="minorEastAsia" w:hint="eastAsia"/>
                <w:sz w:val="22"/>
              </w:rPr>
              <w:t>目標値（</w:t>
            </w:r>
            <w:r w:rsidR="00892488">
              <w:rPr>
                <w:rFonts w:asciiTheme="minorEastAsia" w:hAnsiTheme="minorEastAsia" w:hint="eastAsia"/>
                <w:sz w:val="22"/>
              </w:rPr>
              <w:t>平成35年度</w:t>
            </w:r>
            <w:r>
              <w:rPr>
                <w:rFonts w:asciiTheme="minorEastAsia" w:hAnsiTheme="minorEastAsia" w:hint="eastAsia"/>
                <w:sz w:val="22"/>
              </w:rPr>
              <w:t>）</w:t>
            </w:r>
          </w:p>
        </w:tc>
      </w:tr>
      <w:tr w:rsidR="00F77654" w:rsidRPr="005B2C9E" w:rsidTr="00C95C0D">
        <w:trPr>
          <w:trHeight w:hRule="exact" w:val="1021"/>
        </w:trPr>
        <w:tc>
          <w:tcPr>
            <w:tcW w:w="2518" w:type="dxa"/>
            <w:tcBorders>
              <w:top w:val="single" w:sz="6" w:space="0" w:color="auto"/>
              <w:left w:val="single" w:sz="6" w:space="0" w:color="auto"/>
              <w:bottom w:val="single" w:sz="6" w:space="0" w:color="auto"/>
              <w:right w:val="single" w:sz="6" w:space="0" w:color="auto"/>
            </w:tcBorders>
            <w:vAlign w:val="center"/>
          </w:tcPr>
          <w:p w:rsidR="00F77654" w:rsidRDefault="00F77654" w:rsidP="00F77654">
            <w:pPr>
              <w:ind w:left="660" w:hangingChars="300" w:hanging="660"/>
              <w:rPr>
                <w:rFonts w:asciiTheme="minorEastAsia" w:hAnsiTheme="minorEastAsia"/>
                <w:sz w:val="22"/>
              </w:rPr>
            </w:pPr>
            <w:r>
              <w:rPr>
                <w:rFonts w:asciiTheme="minorEastAsia" w:hAnsiTheme="minorEastAsia" w:hint="eastAsia"/>
                <w:sz w:val="22"/>
              </w:rPr>
              <w:t>特定健診未受診者への</w:t>
            </w:r>
          </w:p>
          <w:p w:rsidR="00F77654" w:rsidRPr="005B2C9E" w:rsidRDefault="00F77654" w:rsidP="00F77654">
            <w:pPr>
              <w:ind w:left="660" w:hangingChars="300" w:hanging="660"/>
              <w:jc w:val="center"/>
              <w:rPr>
                <w:rFonts w:asciiTheme="minorEastAsia" w:hAnsiTheme="minorEastAsia"/>
                <w:sz w:val="22"/>
              </w:rPr>
            </w:pPr>
            <w:r>
              <w:rPr>
                <w:rFonts w:asciiTheme="minorEastAsia" w:hAnsiTheme="minorEastAsia" w:hint="eastAsia"/>
                <w:sz w:val="22"/>
              </w:rPr>
              <w:t>勧奨率</w:t>
            </w:r>
          </w:p>
        </w:tc>
        <w:tc>
          <w:tcPr>
            <w:tcW w:w="2126" w:type="dxa"/>
            <w:tcBorders>
              <w:top w:val="single" w:sz="6" w:space="0" w:color="auto"/>
              <w:left w:val="single" w:sz="6" w:space="0" w:color="auto"/>
              <w:bottom w:val="single" w:sz="6" w:space="0" w:color="auto"/>
              <w:right w:val="single" w:sz="4" w:space="0" w:color="auto"/>
            </w:tcBorders>
            <w:vAlign w:val="center"/>
          </w:tcPr>
          <w:p w:rsidR="00F77654" w:rsidRPr="005B2C9E" w:rsidRDefault="00F77654" w:rsidP="00F77654">
            <w:pPr>
              <w:ind w:left="660" w:hangingChars="300" w:hanging="660"/>
              <w:jc w:val="center"/>
              <w:rPr>
                <w:rFonts w:asciiTheme="minorEastAsia" w:hAnsiTheme="minorEastAsia"/>
                <w:sz w:val="22"/>
              </w:rPr>
            </w:pPr>
            <w:r>
              <w:rPr>
                <w:rFonts w:asciiTheme="minorEastAsia" w:hAnsiTheme="minorEastAsia" w:hint="eastAsia"/>
                <w:sz w:val="22"/>
              </w:rPr>
              <w:t>100％</w:t>
            </w:r>
          </w:p>
        </w:tc>
        <w:tc>
          <w:tcPr>
            <w:tcW w:w="2552" w:type="dxa"/>
            <w:tcBorders>
              <w:top w:val="single" w:sz="6" w:space="0" w:color="auto"/>
              <w:left w:val="single" w:sz="4" w:space="0" w:color="auto"/>
              <w:bottom w:val="single" w:sz="6" w:space="0" w:color="auto"/>
              <w:right w:val="single" w:sz="6" w:space="0" w:color="auto"/>
            </w:tcBorders>
            <w:vAlign w:val="center"/>
          </w:tcPr>
          <w:p w:rsidR="00F77654" w:rsidRPr="005B2C9E" w:rsidRDefault="00F77654" w:rsidP="00F77654">
            <w:pPr>
              <w:jc w:val="center"/>
              <w:rPr>
                <w:rFonts w:asciiTheme="minorEastAsia" w:hAnsiTheme="minorEastAsia"/>
                <w:sz w:val="22"/>
              </w:rPr>
            </w:pPr>
            <w:r>
              <w:rPr>
                <w:rFonts w:asciiTheme="minorEastAsia" w:hAnsiTheme="minorEastAsia" w:hint="eastAsia"/>
                <w:sz w:val="22"/>
              </w:rPr>
              <w:t>100％</w:t>
            </w:r>
          </w:p>
        </w:tc>
        <w:tc>
          <w:tcPr>
            <w:tcW w:w="2410" w:type="dxa"/>
            <w:tcBorders>
              <w:top w:val="single" w:sz="6" w:space="0" w:color="auto"/>
              <w:left w:val="single" w:sz="6" w:space="0" w:color="auto"/>
              <w:bottom w:val="single" w:sz="6" w:space="0" w:color="auto"/>
              <w:right w:val="single" w:sz="6" w:space="0" w:color="auto"/>
            </w:tcBorders>
            <w:vAlign w:val="center"/>
          </w:tcPr>
          <w:p w:rsidR="00F77654" w:rsidRPr="005B2C9E" w:rsidRDefault="00F77654" w:rsidP="00F77654">
            <w:pPr>
              <w:ind w:left="660" w:hangingChars="300" w:hanging="660"/>
              <w:jc w:val="center"/>
              <w:rPr>
                <w:rFonts w:asciiTheme="minorEastAsia" w:hAnsiTheme="minorEastAsia"/>
                <w:sz w:val="22"/>
              </w:rPr>
            </w:pPr>
            <w:r>
              <w:rPr>
                <w:rFonts w:asciiTheme="minorEastAsia" w:hAnsiTheme="minorEastAsia" w:hint="eastAsia"/>
                <w:sz w:val="22"/>
              </w:rPr>
              <w:t>100％</w:t>
            </w:r>
          </w:p>
        </w:tc>
      </w:tr>
      <w:tr w:rsidR="00350E6C" w:rsidRPr="005B2C9E" w:rsidTr="00F77654">
        <w:trPr>
          <w:trHeight w:hRule="exact" w:val="510"/>
        </w:trPr>
        <w:tc>
          <w:tcPr>
            <w:tcW w:w="9606" w:type="dxa"/>
            <w:gridSpan w:val="4"/>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50E6C" w:rsidRPr="005B2C9E" w:rsidRDefault="00B0201E" w:rsidP="004F76DE">
            <w:pPr>
              <w:ind w:left="660" w:hangingChars="300" w:hanging="660"/>
              <w:jc w:val="center"/>
              <w:rPr>
                <w:rFonts w:asciiTheme="minorEastAsia" w:hAnsiTheme="minorEastAsia"/>
                <w:sz w:val="22"/>
              </w:rPr>
            </w:pPr>
            <w:r>
              <w:rPr>
                <w:rFonts w:asciiTheme="minorEastAsia" w:hAnsiTheme="minorEastAsia" w:hint="eastAsia"/>
                <w:sz w:val="22"/>
              </w:rPr>
              <w:t>アウトカム評価</w:t>
            </w:r>
          </w:p>
        </w:tc>
      </w:tr>
      <w:tr w:rsidR="0087760A" w:rsidRPr="005B2C9E" w:rsidTr="00C95C0D">
        <w:trPr>
          <w:trHeight w:hRule="exact" w:val="510"/>
        </w:trPr>
        <w:tc>
          <w:tcPr>
            <w:tcW w:w="2518" w:type="dxa"/>
            <w:tcBorders>
              <w:top w:val="single" w:sz="6" w:space="0" w:color="auto"/>
              <w:left w:val="single" w:sz="6" w:space="0" w:color="auto"/>
              <w:bottom w:val="single" w:sz="6" w:space="0" w:color="auto"/>
              <w:right w:val="single" w:sz="6" w:space="0" w:color="auto"/>
            </w:tcBorders>
            <w:vAlign w:val="center"/>
          </w:tcPr>
          <w:p w:rsidR="0087760A" w:rsidRPr="005B2C9E" w:rsidRDefault="0087760A" w:rsidP="00255DD1">
            <w:pPr>
              <w:ind w:left="660" w:hangingChars="300" w:hanging="660"/>
              <w:jc w:val="center"/>
              <w:rPr>
                <w:rFonts w:asciiTheme="minorEastAsia" w:hAnsiTheme="minorEastAsia"/>
                <w:sz w:val="22"/>
              </w:rPr>
            </w:pPr>
            <w:r>
              <w:rPr>
                <w:rFonts w:asciiTheme="minorEastAsia" w:hAnsiTheme="minorEastAsia" w:hint="eastAsia"/>
                <w:sz w:val="22"/>
              </w:rPr>
              <w:t>指標</w:t>
            </w:r>
          </w:p>
        </w:tc>
        <w:tc>
          <w:tcPr>
            <w:tcW w:w="2126" w:type="dxa"/>
            <w:tcBorders>
              <w:top w:val="single" w:sz="6" w:space="0" w:color="auto"/>
              <w:left w:val="single" w:sz="6" w:space="0" w:color="auto"/>
              <w:bottom w:val="single" w:sz="6" w:space="0" w:color="auto"/>
              <w:right w:val="single" w:sz="4" w:space="0" w:color="auto"/>
            </w:tcBorders>
            <w:vAlign w:val="center"/>
          </w:tcPr>
          <w:p w:rsidR="0087760A" w:rsidRPr="005B2C9E" w:rsidRDefault="0087760A" w:rsidP="00255DD1">
            <w:pPr>
              <w:ind w:left="660" w:hangingChars="300" w:hanging="660"/>
              <w:jc w:val="center"/>
              <w:rPr>
                <w:rFonts w:asciiTheme="minorEastAsia" w:hAnsiTheme="minorEastAsia"/>
                <w:sz w:val="22"/>
              </w:rPr>
            </w:pPr>
            <w:r>
              <w:rPr>
                <w:rFonts w:asciiTheme="minorEastAsia" w:hAnsiTheme="minorEastAsia" w:hint="eastAsia"/>
                <w:sz w:val="22"/>
              </w:rPr>
              <w:t>現状（平成29年度）</w:t>
            </w:r>
          </w:p>
        </w:tc>
        <w:tc>
          <w:tcPr>
            <w:tcW w:w="2552" w:type="dxa"/>
            <w:tcBorders>
              <w:top w:val="single" w:sz="6" w:space="0" w:color="auto"/>
              <w:left w:val="single" w:sz="4" w:space="0" w:color="auto"/>
              <w:bottom w:val="single" w:sz="6" w:space="0" w:color="auto"/>
              <w:right w:val="single" w:sz="6" w:space="0" w:color="auto"/>
            </w:tcBorders>
            <w:vAlign w:val="center"/>
          </w:tcPr>
          <w:p w:rsidR="0087760A" w:rsidRPr="005B2C9E" w:rsidRDefault="0087760A" w:rsidP="00ED3C83">
            <w:pPr>
              <w:jc w:val="center"/>
              <w:rPr>
                <w:rFonts w:asciiTheme="minorEastAsia" w:hAnsiTheme="minorEastAsia"/>
                <w:sz w:val="22"/>
              </w:rPr>
            </w:pPr>
            <w:r>
              <w:rPr>
                <w:rFonts w:asciiTheme="minorEastAsia" w:hAnsiTheme="minorEastAsia" w:hint="eastAsia"/>
                <w:sz w:val="22"/>
              </w:rPr>
              <w:t>中間目標（</w:t>
            </w:r>
            <w:r w:rsidR="00892488">
              <w:rPr>
                <w:rFonts w:asciiTheme="minorEastAsia" w:hAnsiTheme="minorEastAsia" w:hint="eastAsia"/>
                <w:sz w:val="22"/>
              </w:rPr>
              <w:t>平成32年度</w:t>
            </w:r>
            <w:r>
              <w:rPr>
                <w:rFonts w:asciiTheme="minorEastAsia" w:hAnsiTheme="minorEastAsia" w:hint="eastAsia"/>
                <w:sz w:val="22"/>
              </w:rPr>
              <w:t>）</w:t>
            </w:r>
          </w:p>
        </w:tc>
        <w:tc>
          <w:tcPr>
            <w:tcW w:w="2410" w:type="dxa"/>
            <w:tcBorders>
              <w:top w:val="single" w:sz="6" w:space="0" w:color="auto"/>
              <w:left w:val="single" w:sz="6" w:space="0" w:color="auto"/>
              <w:bottom w:val="single" w:sz="6" w:space="0" w:color="auto"/>
              <w:right w:val="single" w:sz="6" w:space="0" w:color="auto"/>
            </w:tcBorders>
            <w:vAlign w:val="center"/>
          </w:tcPr>
          <w:p w:rsidR="0087760A" w:rsidRPr="005B2C9E" w:rsidRDefault="0087760A" w:rsidP="00255DD1">
            <w:pPr>
              <w:ind w:left="660" w:hangingChars="300" w:hanging="660"/>
              <w:jc w:val="center"/>
              <w:rPr>
                <w:rFonts w:asciiTheme="minorEastAsia" w:hAnsiTheme="minorEastAsia"/>
                <w:sz w:val="22"/>
              </w:rPr>
            </w:pPr>
            <w:r>
              <w:rPr>
                <w:rFonts w:asciiTheme="minorEastAsia" w:hAnsiTheme="minorEastAsia" w:hint="eastAsia"/>
                <w:sz w:val="22"/>
              </w:rPr>
              <w:t>目標値（</w:t>
            </w:r>
            <w:r w:rsidR="00892488">
              <w:rPr>
                <w:rFonts w:asciiTheme="minorEastAsia" w:hAnsiTheme="minorEastAsia" w:hint="eastAsia"/>
                <w:sz w:val="22"/>
              </w:rPr>
              <w:t>平成35年度</w:t>
            </w:r>
            <w:r>
              <w:rPr>
                <w:rFonts w:asciiTheme="minorEastAsia" w:hAnsiTheme="minorEastAsia" w:hint="eastAsia"/>
                <w:sz w:val="22"/>
              </w:rPr>
              <w:t>）</w:t>
            </w:r>
          </w:p>
        </w:tc>
      </w:tr>
      <w:tr w:rsidR="0087760A" w:rsidRPr="005B2C9E" w:rsidTr="00C95C0D">
        <w:trPr>
          <w:trHeight w:hRule="exact" w:val="1021"/>
        </w:trPr>
        <w:tc>
          <w:tcPr>
            <w:tcW w:w="2518" w:type="dxa"/>
            <w:tcBorders>
              <w:top w:val="single" w:sz="6" w:space="0" w:color="auto"/>
              <w:left w:val="single" w:sz="6" w:space="0" w:color="auto"/>
              <w:bottom w:val="single" w:sz="6" w:space="0" w:color="auto"/>
              <w:right w:val="single" w:sz="6" w:space="0" w:color="auto"/>
            </w:tcBorders>
            <w:vAlign w:val="center"/>
          </w:tcPr>
          <w:p w:rsidR="0087760A" w:rsidRDefault="0087760A" w:rsidP="00F77654">
            <w:pPr>
              <w:jc w:val="center"/>
              <w:rPr>
                <w:rFonts w:asciiTheme="minorEastAsia" w:hAnsiTheme="minorEastAsia"/>
                <w:sz w:val="22"/>
              </w:rPr>
            </w:pPr>
            <w:r>
              <w:rPr>
                <w:rFonts w:asciiTheme="minorEastAsia" w:hAnsiTheme="minorEastAsia" w:hint="eastAsia"/>
                <w:sz w:val="22"/>
              </w:rPr>
              <w:t>特定健診受診率</w:t>
            </w:r>
          </w:p>
        </w:tc>
        <w:tc>
          <w:tcPr>
            <w:tcW w:w="2126" w:type="dxa"/>
            <w:tcBorders>
              <w:top w:val="single" w:sz="6" w:space="0" w:color="auto"/>
              <w:left w:val="single" w:sz="6" w:space="0" w:color="auto"/>
              <w:bottom w:val="single" w:sz="6" w:space="0" w:color="auto"/>
              <w:right w:val="single" w:sz="4" w:space="0" w:color="auto"/>
            </w:tcBorders>
            <w:vAlign w:val="center"/>
          </w:tcPr>
          <w:p w:rsidR="0087760A" w:rsidRDefault="0087760A" w:rsidP="00F77654">
            <w:pPr>
              <w:jc w:val="center"/>
              <w:rPr>
                <w:rFonts w:asciiTheme="minorEastAsia" w:hAnsiTheme="minorEastAsia"/>
                <w:sz w:val="22"/>
              </w:rPr>
            </w:pPr>
            <w:r>
              <w:rPr>
                <w:rFonts w:asciiTheme="minorEastAsia" w:hAnsiTheme="minorEastAsia" w:hint="eastAsia"/>
                <w:sz w:val="22"/>
              </w:rPr>
              <w:t>39.2％</w:t>
            </w:r>
          </w:p>
        </w:tc>
        <w:tc>
          <w:tcPr>
            <w:tcW w:w="2552" w:type="dxa"/>
            <w:tcBorders>
              <w:top w:val="single" w:sz="6" w:space="0" w:color="auto"/>
              <w:left w:val="single" w:sz="4" w:space="0" w:color="auto"/>
              <w:bottom w:val="single" w:sz="6" w:space="0" w:color="auto"/>
              <w:right w:val="single" w:sz="6" w:space="0" w:color="auto"/>
            </w:tcBorders>
            <w:vAlign w:val="center"/>
          </w:tcPr>
          <w:p w:rsidR="0087760A" w:rsidRDefault="00C95C0D" w:rsidP="004F76DE">
            <w:pPr>
              <w:jc w:val="center"/>
              <w:rPr>
                <w:rFonts w:asciiTheme="minorEastAsia" w:hAnsiTheme="minorEastAsia"/>
                <w:sz w:val="22"/>
              </w:rPr>
            </w:pPr>
            <w:r>
              <w:rPr>
                <w:rFonts w:asciiTheme="minorEastAsia" w:hAnsiTheme="minorEastAsia" w:hint="eastAsia"/>
                <w:sz w:val="22"/>
              </w:rPr>
              <w:t>50</w:t>
            </w:r>
            <w:r w:rsidR="0087760A">
              <w:rPr>
                <w:rFonts w:asciiTheme="minorEastAsia" w:hAnsiTheme="minorEastAsia" w:hint="eastAsia"/>
                <w:sz w:val="22"/>
              </w:rPr>
              <w:t>％</w:t>
            </w:r>
          </w:p>
        </w:tc>
        <w:tc>
          <w:tcPr>
            <w:tcW w:w="2410" w:type="dxa"/>
            <w:tcBorders>
              <w:top w:val="single" w:sz="6" w:space="0" w:color="auto"/>
              <w:left w:val="single" w:sz="6" w:space="0" w:color="auto"/>
              <w:bottom w:val="single" w:sz="6" w:space="0" w:color="auto"/>
              <w:right w:val="single" w:sz="6" w:space="0" w:color="auto"/>
            </w:tcBorders>
            <w:vAlign w:val="center"/>
          </w:tcPr>
          <w:p w:rsidR="0087760A" w:rsidRDefault="0087760A" w:rsidP="00C95C0D">
            <w:pPr>
              <w:jc w:val="center"/>
              <w:rPr>
                <w:rFonts w:asciiTheme="minorEastAsia" w:hAnsiTheme="minorEastAsia"/>
                <w:sz w:val="22"/>
              </w:rPr>
            </w:pPr>
            <w:r>
              <w:rPr>
                <w:rFonts w:asciiTheme="minorEastAsia" w:hAnsiTheme="minorEastAsia" w:hint="eastAsia"/>
                <w:sz w:val="22"/>
              </w:rPr>
              <w:t>60％</w:t>
            </w:r>
          </w:p>
        </w:tc>
      </w:tr>
    </w:tbl>
    <w:p w:rsidR="00826CE7" w:rsidRDefault="00826CE7" w:rsidP="00826CE7">
      <w:pPr>
        <w:widowControl/>
        <w:rPr>
          <w:rFonts w:asciiTheme="minorEastAsia" w:hAnsiTheme="minorEastAsia"/>
          <w:sz w:val="28"/>
          <w:szCs w:val="28"/>
        </w:rPr>
      </w:pPr>
    </w:p>
    <w:p w:rsidR="00685A9F" w:rsidRDefault="00685A9F" w:rsidP="00826CE7">
      <w:pPr>
        <w:widowControl/>
        <w:rPr>
          <w:rFonts w:asciiTheme="minorEastAsia" w:hAnsiTheme="minorEastAsia"/>
          <w:sz w:val="28"/>
          <w:szCs w:val="28"/>
        </w:rPr>
      </w:pPr>
    </w:p>
    <w:p w:rsidR="00685A9F" w:rsidRPr="00AB73E7" w:rsidRDefault="00685A9F" w:rsidP="00826CE7">
      <w:pPr>
        <w:widowControl/>
        <w:rPr>
          <w:rFonts w:asciiTheme="minorEastAsia" w:hAnsiTheme="minorEastAsia"/>
          <w:sz w:val="28"/>
          <w:szCs w:val="28"/>
        </w:rPr>
      </w:pPr>
    </w:p>
    <w:p w:rsidR="00685A9F" w:rsidRPr="005B2C9E" w:rsidRDefault="00685A9F" w:rsidP="00685A9F">
      <w:pPr>
        <w:widowControl/>
        <w:rPr>
          <w:rFonts w:asciiTheme="minorEastAsia" w:hAnsiTheme="minorEastAsia"/>
          <w:sz w:val="28"/>
          <w:szCs w:val="28"/>
        </w:rPr>
      </w:pPr>
      <w:r>
        <w:rPr>
          <w:rFonts w:asciiTheme="minorEastAsia" w:hAnsiTheme="minorEastAsia" w:hint="eastAsia"/>
          <w:sz w:val="24"/>
          <w:szCs w:val="24"/>
        </w:rPr>
        <w:t>（２）特定</w:t>
      </w:r>
      <w:r w:rsidR="00483627">
        <w:rPr>
          <w:rFonts w:asciiTheme="minorEastAsia" w:hAnsiTheme="minorEastAsia" w:hint="eastAsia"/>
          <w:sz w:val="24"/>
          <w:szCs w:val="24"/>
        </w:rPr>
        <w:t>保健指導利用勧奨</w:t>
      </w:r>
    </w:p>
    <w:tbl>
      <w:tblPr>
        <w:tblStyle w:val="2"/>
        <w:tblW w:w="9606" w:type="dxa"/>
        <w:tblLook w:val="04A0" w:firstRow="1" w:lastRow="0" w:firstColumn="1" w:lastColumn="0" w:noHBand="0" w:noVBand="1"/>
      </w:tblPr>
      <w:tblGrid>
        <w:gridCol w:w="2093"/>
        <w:gridCol w:w="142"/>
        <w:gridCol w:w="2409"/>
        <w:gridCol w:w="2552"/>
        <w:gridCol w:w="2410"/>
      </w:tblGrid>
      <w:tr w:rsidR="00685A9F" w:rsidRPr="005B2C9E" w:rsidTr="00255DD1">
        <w:trPr>
          <w:trHeight w:hRule="exact" w:val="510"/>
        </w:trPr>
        <w:tc>
          <w:tcPr>
            <w:tcW w:w="9606" w:type="dxa"/>
            <w:gridSpan w:val="5"/>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685A9F" w:rsidRPr="005B2C9E" w:rsidRDefault="00685A9F" w:rsidP="00255DD1">
            <w:pPr>
              <w:spacing w:line="192" w:lineRule="auto"/>
              <w:jc w:val="center"/>
              <w:rPr>
                <w:rFonts w:asciiTheme="minorEastAsia" w:hAnsiTheme="minorEastAsia"/>
                <w:sz w:val="22"/>
              </w:rPr>
            </w:pPr>
            <w:r w:rsidRPr="005B2C9E">
              <w:rPr>
                <w:rFonts w:asciiTheme="minorEastAsia" w:hAnsiTheme="minorEastAsia" w:hint="eastAsia"/>
                <w:sz w:val="22"/>
              </w:rPr>
              <w:t>事　業　内　容</w:t>
            </w:r>
          </w:p>
        </w:tc>
      </w:tr>
      <w:tr w:rsidR="00685A9F" w:rsidRPr="00672B59" w:rsidTr="00255DD1">
        <w:trPr>
          <w:trHeight w:val="1701"/>
        </w:trPr>
        <w:tc>
          <w:tcPr>
            <w:tcW w:w="9606" w:type="dxa"/>
            <w:gridSpan w:val="5"/>
            <w:tcBorders>
              <w:top w:val="single" w:sz="6" w:space="0" w:color="auto"/>
              <w:left w:val="single" w:sz="6" w:space="0" w:color="auto"/>
              <w:bottom w:val="single" w:sz="6" w:space="0" w:color="auto"/>
              <w:right w:val="single" w:sz="6" w:space="0" w:color="auto"/>
            </w:tcBorders>
          </w:tcPr>
          <w:p w:rsidR="00483627" w:rsidRDefault="00483627" w:rsidP="00483627">
            <w:pPr>
              <w:ind w:left="220" w:hangingChars="100" w:hanging="220"/>
              <w:rPr>
                <w:rFonts w:asciiTheme="minorEastAsia" w:hAnsiTheme="minorEastAsia"/>
                <w:sz w:val="22"/>
              </w:rPr>
            </w:pPr>
            <w:r>
              <w:rPr>
                <w:rFonts w:asciiTheme="minorEastAsia" w:hAnsiTheme="minorEastAsia" w:hint="eastAsia"/>
                <w:sz w:val="22"/>
              </w:rPr>
              <w:t>・つれもて</w:t>
            </w:r>
            <w:r w:rsidRPr="00483627">
              <w:rPr>
                <w:rFonts w:asciiTheme="minorEastAsia" w:hAnsiTheme="minorEastAsia" w:hint="eastAsia"/>
                <w:sz w:val="22"/>
              </w:rPr>
              <w:t>健診</w:t>
            </w:r>
            <w:r w:rsidR="00596197">
              <w:rPr>
                <w:rFonts w:asciiTheme="minorEastAsia" w:hAnsiTheme="minorEastAsia" w:hint="eastAsia"/>
                <w:sz w:val="22"/>
              </w:rPr>
              <w:t>の</w:t>
            </w:r>
            <w:r w:rsidRPr="00483627">
              <w:rPr>
                <w:rFonts w:asciiTheme="minorEastAsia" w:hAnsiTheme="minorEastAsia" w:hint="eastAsia"/>
                <w:sz w:val="22"/>
              </w:rPr>
              <w:t>結果返却は原則健診会場で実施。（1</w:t>
            </w:r>
            <w:r>
              <w:rPr>
                <w:rFonts w:asciiTheme="minorEastAsia" w:hAnsiTheme="minorEastAsia" w:hint="eastAsia"/>
                <w:sz w:val="22"/>
              </w:rPr>
              <w:t>健診センターキタデで</w:t>
            </w:r>
            <w:r w:rsidR="00596197">
              <w:rPr>
                <w:rFonts w:asciiTheme="minorEastAsia" w:hAnsiTheme="minorEastAsia" w:hint="eastAsia"/>
                <w:sz w:val="22"/>
              </w:rPr>
              <w:t>12月に</w:t>
            </w:r>
            <w:r>
              <w:rPr>
                <w:rFonts w:asciiTheme="minorEastAsia" w:hAnsiTheme="minorEastAsia" w:hint="eastAsia"/>
                <w:sz w:val="22"/>
              </w:rPr>
              <w:t>実施するつれもて</w:t>
            </w:r>
            <w:r w:rsidRPr="00483627">
              <w:rPr>
                <w:rFonts w:asciiTheme="minorEastAsia" w:hAnsiTheme="minorEastAsia" w:hint="eastAsia"/>
                <w:sz w:val="22"/>
              </w:rPr>
              <w:t>健診の結果説明会は保健センターで実施）。ドックの日高コースの結果説明は保健センターで実施。キタデコース（健診センターキタデで実施）は健診センターキタデで結果返却（健診センターキタデと委託契約している）。</w:t>
            </w:r>
          </w:p>
          <w:p w:rsidR="00483627" w:rsidRDefault="00483627" w:rsidP="00483627">
            <w:pPr>
              <w:ind w:left="220" w:hangingChars="100" w:hanging="220"/>
              <w:rPr>
                <w:rFonts w:asciiTheme="minorEastAsia" w:hAnsiTheme="minorEastAsia"/>
                <w:sz w:val="22"/>
              </w:rPr>
            </w:pPr>
            <w:r>
              <w:rPr>
                <w:rFonts w:asciiTheme="minorEastAsia" w:hAnsiTheme="minorEastAsia" w:hint="eastAsia"/>
                <w:sz w:val="22"/>
              </w:rPr>
              <w:t>・</w:t>
            </w:r>
            <w:r w:rsidRPr="00483627">
              <w:rPr>
                <w:rFonts w:asciiTheme="minorEastAsia" w:hAnsiTheme="minorEastAsia" w:hint="eastAsia"/>
                <w:sz w:val="22"/>
              </w:rPr>
              <w:t>特定保健指導対象者については</w:t>
            </w:r>
            <w:r w:rsidR="00596197">
              <w:rPr>
                <w:rFonts w:asciiTheme="minorEastAsia" w:hAnsiTheme="minorEastAsia" w:hint="eastAsia"/>
                <w:sz w:val="22"/>
              </w:rPr>
              <w:t>、</w:t>
            </w:r>
            <w:r w:rsidRPr="00483627">
              <w:rPr>
                <w:rFonts w:asciiTheme="minorEastAsia" w:hAnsiTheme="minorEastAsia" w:hint="eastAsia"/>
                <w:sz w:val="22"/>
              </w:rPr>
              <w:t>いずれも結果返却時に初回面接を実施。</w:t>
            </w:r>
          </w:p>
          <w:p w:rsidR="00483627" w:rsidRPr="00483627" w:rsidRDefault="00483627" w:rsidP="00483627">
            <w:pPr>
              <w:ind w:left="220" w:hangingChars="100" w:hanging="220"/>
              <w:rPr>
                <w:rFonts w:asciiTheme="minorEastAsia" w:hAnsiTheme="minorEastAsia"/>
                <w:sz w:val="22"/>
              </w:rPr>
            </w:pPr>
            <w:r>
              <w:rPr>
                <w:rFonts w:asciiTheme="minorEastAsia" w:hAnsiTheme="minorEastAsia" w:hint="eastAsia"/>
                <w:sz w:val="22"/>
              </w:rPr>
              <w:t>・</w:t>
            </w:r>
            <w:r w:rsidRPr="00483627">
              <w:rPr>
                <w:rFonts w:asciiTheme="minorEastAsia" w:hAnsiTheme="minorEastAsia" w:hint="eastAsia"/>
                <w:sz w:val="22"/>
              </w:rPr>
              <w:t>消防団健診については</w:t>
            </w:r>
            <w:r w:rsidR="00596197">
              <w:rPr>
                <w:rFonts w:asciiTheme="minorEastAsia" w:hAnsiTheme="minorEastAsia" w:hint="eastAsia"/>
                <w:sz w:val="22"/>
              </w:rPr>
              <w:t>、</w:t>
            </w:r>
            <w:r w:rsidRPr="00483627">
              <w:rPr>
                <w:rFonts w:asciiTheme="minorEastAsia" w:hAnsiTheme="minorEastAsia" w:hint="eastAsia"/>
                <w:sz w:val="22"/>
              </w:rPr>
              <w:t>健診センターキタデから直接本人に結果を郵送している。特定保健指導対象者については</w:t>
            </w:r>
            <w:r w:rsidR="00596197">
              <w:rPr>
                <w:rFonts w:asciiTheme="minorEastAsia" w:hAnsiTheme="minorEastAsia" w:hint="eastAsia"/>
                <w:sz w:val="22"/>
              </w:rPr>
              <w:t>、</w:t>
            </w:r>
            <w:r w:rsidRPr="00483627">
              <w:rPr>
                <w:rFonts w:asciiTheme="minorEastAsia" w:hAnsiTheme="minorEastAsia" w:hint="eastAsia"/>
                <w:sz w:val="22"/>
              </w:rPr>
              <w:t>消防団を管轄している総務課から健診結果を受け取り、対象者を抽出。8月末までは健診センターキタデで指導を受けられるように利用券を発行。9月以降は保健センターで利用するように電話等で勧奨する。</w:t>
            </w:r>
          </w:p>
          <w:p w:rsidR="00483627" w:rsidRPr="00483627" w:rsidRDefault="00F756F5" w:rsidP="00483627">
            <w:pPr>
              <w:ind w:left="220" w:hangingChars="100" w:hanging="220"/>
              <w:rPr>
                <w:rFonts w:asciiTheme="minorEastAsia" w:hAnsiTheme="minorEastAsia"/>
                <w:sz w:val="22"/>
              </w:rPr>
            </w:pPr>
            <w:r>
              <w:rPr>
                <w:rFonts w:asciiTheme="minorEastAsia" w:hAnsiTheme="minorEastAsia" w:hint="eastAsia"/>
                <w:sz w:val="22"/>
              </w:rPr>
              <w:t>・継続支援について</w:t>
            </w:r>
            <w:r w:rsidR="00483627" w:rsidRPr="00483627">
              <w:rPr>
                <w:rFonts w:asciiTheme="minorEastAsia" w:hAnsiTheme="minorEastAsia" w:hint="eastAsia"/>
                <w:sz w:val="22"/>
              </w:rPr>
              <w:t>、キタデコース</w:t>
            </w:r>
            <w:r w:rsidR="00483627">
              <w:rPr>
                <w:rFonts w:asciiTheme="minorEastAsia" w:hAnsiTheme="minorEastAsia" w:hint="eastAsia"/>
                <w:sz w:val="22"/>
              </w:rPr>
              <w:t>は健診センターキタデと契約しており最終面接まで委託する。</w:t>
            </w:r>
            <w:r w:rsidR="00483627" w:rsidRPr="00483627">
              <w:rPr>
                <w:rFonts w:asciiTheme="minorEastAsia" w:hAnsiTheme="minorEastAsia" w:hint="eastAsia"/>
                <w:sz w:val="22"/>
              </w:rPr>
              <w:t>その他については、</w:t>
            </w:r>
            <w:r w:rsidR="00341589">
              <w:rPr>
                <w:rFonts w:asciiTheme="minorEastAsia" w:hAnsiTheme="minorEastAsia" w:hint="eastAsia"/>
                <w:sz w:val="22"/>
              </w:rPr>
              <w:t>町</w:t>
            </w:r>
            <w:r w:rsidR="00483627" w:rsidRPr="00483627">
              <w:rPr>
                <w:rFonts w:asciiTheme="minorEastAsia" w:hAnsiTheme="minorEastAsia" w:hint="eastAsia"/>
                <w:sz w:val="22"/>
              </w:rPr>
              <w:t>保健師または雇上げの</w:t>
            </w:r>
            <w:r w:rsidR="00341589">
              <w:rPr>
                <w:rFonts w:asciiTheme="minorEastAsia" w:hAnsiTheme="minorEastAsia" w:hint="eastAsia"/>
                <w:sz w:val="22"/>
              </w:rPr>
              <w:t>保健師や</w:t>
            </w:r>
            <w:r w:rsidR="00483627" w:rsidRPr="00483627">
              <w:rPr>
                <w:rFonts w:asciiTheme="minorEastAsia" w:hAnsiTheme="minorEastAsia" w:hint="eastAsia"/>
                <w:sz w:val="22"/>
              </w:rPr>
              <w:t>在宅管理栄養士が</w:t>
            </w:r>
            <w:r w:rsidR="00341589">
              <w:rPr>
                <w:rFonts w:asciiTheme="minorEastAsia" w:hAnsiTheme="minorEastAsia" w:hint="eastAsia"/>
                <w:sz w:val="22"/>
              </w:rPr>
              <w:t>切目社会教育センター等で</w:t>
            </w:r>
            <w:r w:rsidR="00483627" w:rsidRPr="00483627">
              <w:rPr>
                <w:rFonts w:asciiTheme="minorEastAsia" w:hAnsiTheme="minorEastAsia" w:hint="eastAsia"/>
                <w:sz w:val="22"/>
              </w:rPr>
              <w:t>電話または面談による指導を継続。</w:t>
            </w:r>
            <w:r w:rsidR="00341589">
              <w:rPr>
                <w:rFonts w:asciiTheme="minorEastAsia" w:hAnsiTheme="minorEastAsia" w:hint="eastAsia"/>
                <w:sz w:val="22"/>
              </w:rPr>
              <w:t>また、保健師による訪問指導を充実させる。</w:t>
            </w:r>
          </w:p>
          <w:p w:rsidR="00685A9F" w:rsidRDefault="00483627" w:rsidP="00483627">
            <w:pPr>
              <w:ind w:left="220" w:hangingChars="100" w:hanging="220"/>
              <w:rPr>
                <w:rFonts w:asciiTheme="minorEastAsia" w:hAnsiTheme="minorEastAsia"/>
                <w:sz w:val="22"/>
              </w:rPr>
            </w:pPr>
            <w:r w:rsidRPr="00483627">
              <w:rPr>
                <w:rFonts w:asciiTheme="minorEastAsia" w:hAnsiTheme="minorEastAsia" w:hint="eastAsia"/>
                <w:sz w:val="22"/>
              </w:rPr>
              <w:t>・未利用者については、電話または通知等で利用の再勧奨を行う。</w:t>
            </w:r>
          </w:p>
          <w:p w:rsidR="00483627" w:rsidRPr="005B2C9E" w:rsidRDefault="00483627" w:rsidP="00483627">
            <w:pPr>
              <w:ind w:left="220" w:hangingChars="100" w:hanging="220"/>
              <w:rPr>
                <w:rFonts w:asciiTheme="minorEastAsia" w:hAnsiTheme="minorEastAsia"/>
                <w:sz w:val="22"/>
              </w:rPr>
            </w:pPr>
          </w:p>
        </w:tc>
      </w:tr>
      <w:tr w:rsidR="00685A9F" w:rsidRPr="005B2C9E" w:rsidTr="00255DD1">
        <w:trPr>
          <w:trHeight w:hRule="exact" w:val="510"/>
        </w:trPr>
        <w:tc>
          <w:tcPr>
            <w:tcW w:w="9606" w:type="dxa"/>
            <w:gridSpan w:val="5"/>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685A9F" w:rsidRPr="005B2C9E" w:rsidRDefault="00685A9F" w:rsidP="00255DD1">
            <w:pPr>
              <w:ind w:left="660" w:hangingChars="300" w:hanging="660"/>
              <w:jc w:val="center"/>
              <w:rPr>
                <w:rFonts w:asciiTheme="minorEastAsia" w:hAnsiTheme="minorEastAsia"/>
                <w:sz w:val="22"/>
              </w:rPr>
            </w:pPr>
            <w:r>
              <w:rPr>
                <w:rFonts w:asciiTheme="minorEastAsia" w:hAnsiTheme="minorEastAsia" w:hint="eastAsia"/>
                <w:sz w:val="22"/>
              </w:rPr>
              <w:t>アウトプット評価</w:t>
            </w:r>
          </w:p>
        </w:tc>
      </w:tr>
      <w:tr w:rsidR="007652C4" w:rsidRPr="005B2C9E" w:rsidTr="00892488">
        <w:trPr>
          <w:trHeight w:hRule="exact" w:val="510"/>
        </w:trPr>
        <w:tc>
          <w:tcPr>
            <w:tcW w:w="2093" w:type="dxa"/>
            <w:tcBorders>
              <w:top w:val="single" w:sz="6" w:space="0" w:color="auto"/>
              <w:left w:val="single" w:sz="6" w:space="0" w:color="auto"/>
              <w:bottom w:val="single" w:sz="6" w:space="0" w:color="auto"/>
              <w:right w:val="single" w:sz="6" w:space="0" w:color="auto"/>
            </w:tcBorders>
            <w:vAlign w:val="center"/>
          </w:tcPr>
          <w:p w:rsidR="007652C4" w:rsidRPr="005B2C9E" w:rsidRDefault="007652C4" w:rsidP="00255DD1">
            <w:pPr>
              <w:ind w:left="660" w:hangingChars="300" w:hanging="660"/>
              <w:jc w:val="center"/>
              <w:rPr>
                <w:rFonts w:asciiTheme="minorEastAsia" w:hAnsiTheme="minorEastAsia"/>
                <w:sz w:val="22"/>
              </w:rPr>
            </w:pPr>
            <w:r>
              <w:rPr>
                <w:rFonts w:asciiTheme="minorEastAsia" w:hAnsiTheme="minorEastAsia" w:hint="eastAsia"/>
                <w:sz w:val="22"/>
              </w:rPr>
              <w:t>指標</w:t>
            </w:r>
          </w:p>
        </w:tc>
        <w:tc>
          <w:tcPr>
            <w:tcW w:w="2551" w:type="dxa"/>
            <w:gridSpan w:val="2"/>
            <w:tcBorders>
              <w:top w:val="single" w:sz="6" w:space="0" w:color="auto"/>
              <w:left w:val="single" w:sz="6" w:space="0" w:color="auto"/>
              <w:bottom w:val="single" w:sz="6" w:space="0" w:color="auto"/>
              <w:right w:val="single" w:sz="6" w:space="0" w:color="auto"/>
            </w:tcBorders>
            <w:vAlign w:val="center"/>
          </w:tcPr>
          <w:p w:rsidR="007652C4" w:rsidRPr="005B2C9E" w:rsidRDefault="007652C4" w:rsidP="00ED3C83">
            <w:pPr>
              <w:ind w:left="660" w:hangingChars="300" w:hanging="660"/>
              <w:jc w:val="center"/>
              <w:rPr>
                <w:rFonts w:asciiTheme="minorEastAsia" w:hAnsiTheme="minorEastAsia"/>
                <w:sz w:val="22"/>
              </w:rPr>
            </w:pPr>
            <w:r>
              <w:rPr>
                <w:rFonts w:asciiTheme="minorEastAsia" w:hAnsiTheme="minorEastAsia" w:hint="eastAsia"/>
                <w:sz w:val="22"/>
              </w:rPr>
              <w:t>現状（平成29年度）</w:t>
            </w:r>
          </w:p>
        </w:tc>
        <w:tc>
          <w:tcPr>
            <w:tcW w:w="2552" w:type="dxa"/>
            <w:tcBorders>
              <w:top w:val="single" w:sz="6" w:space="0" w:color="auto"/>
              <w:left w:val="single" w:sz="6" w:space="0" w:color="auto"/>
              <w:bottom w:val="single" w:sz="6" w:space="0" w:color="auto"/>
              <w:right w:val="single" w:sz="4" w:space="0" w:color="auto"/>
            </w:tcBorders>
            <w:vAlign w:val="center"/>
          </w:tcPr>
          <w:p w:rsidR="007652C4" w:rsidRPr="005B2C9E" w:rsidRDefault="007652C4" w:rsidP="00ED3C83">
            <w:pPr>
              <w:jc w:val="center"/>
              <w:rPr>
                <w:rFonts w:asciiTheme="minorEastAsia" w:hAnsiTheme="minorEastAsia"/>
                <w:sz w:val="22"/>
              </w:rPr>
            </w:pPr>
            <w:r>
              <w:rPr>
                <w:rFonts w:asciiTheme="minorEastAsia" w:hAnsiTheme="minorEastAsia" w:hint="eastAsia"/>
                <w:sz w:val="22"/>
              </w:rPr>
              <w:t>中間目標（</w:t>
            </w:r>
            <w:r w:rsidR="00892488">
              <w:rPr>
                <w:rFonts w:asciiTheme="minorEastAsia" w:hAnsiTheme="minorEastAsia" w:hint="eastAsia"/>
                <w:sz w:val="22"/>
              </w:rPr>
              <w:t>平成32年度</w:t>
            </w:r>
            <w:r>
              <w:rPr>
                <w:rFonts w:asciiTheme="minorEastAsia" w:hAnsiTheme="minorEastAsia" w:hint="eastAsia"/>
                <w:sz w:val="22"/>
              </w:rPr>
              <w:t>）</w:t>
            </w:r>
          </w:p>
        </w:tc>
        <w:tc>
          <w:tcPr>
            <w:tcW w:w="2410" w:type="dxa"/>
            <w:tcBorders>
              <w:top w:val="single" w:sz="6" w:space="0" w:color="auto"/>
              <w:left w:val="single" w:sz="4" w:space="0" w:color="auto"/>
              <w:bottom w:val="single" w:sz="6" w:space="0" w:color="auto"/>
              <w:right w:val="single" w:sz="6" w:space="0" w:color="auto"/>
            </w:tcBorders>
            <w:vAlign w:val="center"/>
          </w:tcPr>
          <w:p w:rsidR="007652C4" w:rsidRPr="005B2C9E" w:rsidRDefault="007652C4" w:rsidP="00ED3C83">
            <w:pPr>
              <w:ind w:left="660" w:hangingChars="300" w:hanging="660"/>
              <w:jc w:val="center"/>
              <w:rPr>
                <w:rFonts w:asciiTheme="minorEastAsia" w:hAnsiTheme="minorEastAsia"/>
                <w:sz w:val="22"/>
              </w:rPr>
            </w:pPr>
            <w:r>
              <w:rPr>
                <w:rFonts w:asciiTheme="minorEastAsia" w:hAnsiTheme="minorEastAsia" w:hint="eastAsia"/>
                <w:sz w:val="22"/>
              </w:rPr>
              <w:t>目標値（</w:t>
            </w:r>
            <w:r w:rsidR="00892488">
              <w:rPr>
                <w:rFonts w:asciiTheme="minorEastAsia" w:hAnsiTheme="minorEastAsia" w:hint="eastAsia"/>
                <w:sz w:val="22"/>
              </w:rPr>
              <w:t>平成35年度</w:t>
            </w:r>
            <w:r>
              <w:rPr>
                <w:rFonts w:asciiTheme="minorEastAsia" w:hAnsiTheme="minorEastAsia" w:hint="eastAsia"/>
                <w:sz w:val="22"/>
              </w:rPr>
              <w:t>）</w:t>
            </w:r>
          </w:p>
        </w:tc>
      </w:tr>
      <w:tr w:rsidR="00464639" w:rsidRPr="007652C4" w:rsidTr="00892488">
        <w:trPr>
          <w:trHeight w:hRule="exact" w:val="1976"/>
        </w:trPr>
        <w:tc>
          <w:tcPr>
            <w:tcW w:w="2093" w:type="dxa"/>
            <w:tcBorders>
              <w:top w:val="single" w:sz="6" w:space="0" w:color="auto"/>
              <w:left w:val="single" w:sz="6" w:space="0" w:color="auto"/>
              <w:bottom w:val="single" w:sz="6" w:space="0" w:color="auto"/>
              <w:right w:val="single" w:sz="6" w:space="0" w:color="auto"/>
            </w:tcBorders>
            <w:vAlign w:val="center"/>
          </w:tcPr>
          <w:p w:rsidR="00892488" w:rsidRDefault="007652C4" w:rsidP="00255DD1">
            <w:pPr>
              <w:ind w:left="660" w:hangingChars="300" w:hanging="660"/>
              <w:jc w:val="center"/>
              <w:rPr>
                <w:rFonts w:asciiTheme="minorEastAsia" w:hAnsiTheme="minorEastAsia"/>
                <w:sz w:val="22"/>
              </w:rPr>
            </w:pPr>
            <w:r>
              <w:rPr>
                <w:rFonts w:asciiTheme="minorEastAsia" w:hAnsiTheme="minorEastAsia" w:hint="eastAsia"/>
                <w:sz w:val="22"/>
              </w:rPr>
              <w:t>特定保健指導</w:t>
            </w:r>
          </w:p>
          <w:p w:rsidR="00464639" w:rsidRDefault="00464639" w:rsidP="00255DD1">
            <w:pPr>
              <w:ind w:left="660" w:hangingChars="300" w:hanging="660"/>
              <w:jc w:val="center"/>
              <w:rPr>
                <w:rFonts w:asciiTheme="minorEastAsia" w:hAnsiTheme="minorEastAsia"/>
                <w:sz w:val="22"/>
              </w:rPr>
            </w:pPr>
            <w:r>
              <w:rPr>
                <w:rFonts w:asciiTheme="minorEastAsia" w:hAnsiTheme="minorEastAsia" w:hint="eastAsia"/>
                <w:sz w:val="22"/>
              </w:rPr>
              <w:t>利用率</w:t>
            </w:r>
          </w:p>
          <w:p w:rsidR="00892488" w:rsidRDefault="00464639" w:rsidP="00D47199">
            <w:pPr>
              <w:ind w:left="660" w:hangingChars="300" w:hanging="660"/>
              <w:jc w:val="left"/>
              <w:rPr>
                <w:rFonts w:asciiTheme="minorEastAsia" w:hAnsiTheme="minorEastAsia"/>
                <w:sz w:val="22"/>
              </w:rPr>
            </w:pPr>
            <w:r>
              <w:rPr>
                <w:rFonts w:asciiTheme="minorEastAsia" w:hAnsiTheme="minorEastAsia" w:hint="eastAsia"/>
                <w:sz w:val="22"/>
              </w:rPr>
              <w:t>＊全利用者数の</w:t>
            </w:r>
          </w:p>
          <w:p w:rsidR="00892488" w:rsidRDefault="00464639" w:rsidP="00892488">
            <w:pPr>
              <w:ind w:leftChars="50" w:left="655" w:hangingChars="250" w:hanging="550"/>
              <w:jc w:val="left"/>
              <w:rPr>
                <w:rFonts w:asciiTheme="minorEastAsia" w:hAnsiTheme="minorEastAsia"/>
                <w:sz w:val="22"/>
              </w:rPr>
            </w:pPr>
            <w:r>
              <w:rPr>
                <w:rFonts w:asciiTheme="minorEastAsia" w:hAnsiTheme="minorEastAsia" w:hint="eastAsia"/>
                <w:sz w:val="22"/>
              </w:rPr>
              <w:t>ため法定報告と</w:t>
            </w:r>
          </w:p>
          <w:p w:rsidR="00464639" w:rsidRPr="005B2C9E" w:rsidRDefault="00464639" w:rsidP="00892488">
            <w:pPr>
              <w:ind w:leftChars="50" w:left="655" w:hangingChars="250" w:hanging="550"/>
              <w:jc w:val="left"/>
              <w:rPr>
                <w:rFonts w:asciiTheme="minorEastAsia" w:hAnsiTheme="minorEastAsia"/>
                <w:sz w:val="22"/>
              </w:rPr>
            </w:pPr>
            <w:r>
              <w:rPr>
                <w:rFonts w:asciiTheme="minorEastAsia" w:hAnsiTheme="minorEastAsia" w:hint="eastAsia"/>
                <w:sz w:val="22"/>
              </w:rPr>
              <w:t>異なる</w:t>
            </w:r>
          </w:p>
        </w:tc>
        <w:tc>
          <w:tcPr>
            <w:tcW w:w="2551" w:type="dxa"/>
            <w:gridSpan w:val="2"/>
            <w:tcBorders>
              <w:top w:val="single" w:sz="6" w:space="0" w:color="auto"/>
              <w:left w:val="single" w:sz="6" w:space="0" w:color="auto"/>
              <w:bottom w:val="single" w:sz="6" w:space="0" w:color="auto"/>
              <w:right w:val="single" w:sz="6" w:space="0" w:color="auto"/>
            </w:tcBorders>
            <w:vAlign w:val="center"/>
          </w:tcPr>
          <w:p w:rsidR="00464639" w:rsidRDefault="00464639" w:rsidP="00177880">
            <w:pPr>
              <w:ind w:left="660" w:hangingChars="300" w:hanging="660"/>
              <w:rPr>
                <w:rFonts w:asciiTheme="minorEastAsia" w:hAnsiTheme="minorEastAsia"/>
                <w:sz w:val="22"/>
              </w:rPr>
            </w:pPr>
            <w:r>
              <w:rPr>
                <w:rFonts w:asciiTheme="minorEastAsia" w:hAnsiTheme="minorEastAsia" w:hint="eastAsia"/>
                <w:sz w:val="22"/>
              </w:rPr>
              <w:t>つれもて健診</w:t>
            </w:r>
            <w:r w:rsidR="00892488">
              <w:rPr>
                <w:rFonts w:asciiTheme="minorEastAsia" w:hAnsiTheme="minorEastAsia" w:hint="eastAsia"/>
                <w:sz w:val="22"/>
              </w:rPr>
              <w:t xml:space="preserve"> </w:t>
            </w:r>
            <w:r>
              <w:rPr>
                <w:rFonts w:asciiTheme="minorEastAsia" w:hAnsiTheme="minorEastAsia" w:hint="eastAsia"/>
                <w:sz w:val="22"/>
              </w:rPr>
              <w:t>65.4％</w:t>
            </w:r>
          </w:p>
          <w:p w:rsidR="00464639" w:rsidRDefault="00464639" w:rsidP="00177880">
            <w:pPr>
              <w:ind w:left="660" w:hangingChars="300" w:hanging="660"/>
              <w:rPr>
                <w:rFonts w:asciiTheme="minorEastAsia" w:hAnsiTheme="minorEastAsia"/>
                <w:sz w:val="22"/>
              </w:rPr>
            </w:pPr>
            <w:r>
              <w:rPr>
                <w:rFonts w:asciiTheme="minorEastAsia" w:hAnsiTheme="minorEastAsia" w:hint="eastAsia"/>
                <w:sz w:val="22"/>
              </w:rPr>
              <w:t xml:space="preserve">日高コース　</w:t>
            </w:r>
            <w:r w:rsidR="00892488">
              <w:rPr>
                <w:rFonts w:asciiTheme="minorEastAsia" w:hAnsiTheme="minorEastAsia" w:hint="eastAsia"/>
                <w:sz w:val="22"/>
              </w:rPr>
              <w:t xml:space="preserve"> </w:t>
            </w:r>
            <w:r w:rsidR="00F756F5">
              <w:rPr>
                <w:rFonts w:asciiTheme="minorEastAsia" w:hAnsiTheme="minorEastAsia" w:hint="eastAsia"/>
                <w:sz w:val="22"/>
              </w:rPr>
              <w:t xml:space="preserve">　50</w:t>
            </w:r>
            <w:r>
              <w:rPr>
                <w:rFonts w:asciiTheme="minorEastAsia" w:hAnsiTheme="minorEastAsia" w:hint="eastAsia"/>
                <w:sz w:val="22"/>
              </w:rPr>
              <w:t>％</w:t>
            </w:r>
          </w:p>
          <w:p w:rsidR="00464639" w:rsidRDefault="00464639" w:rsidP="00177880">
            <w:pPr>
              <w:ind w:left="660" w:hangingChars="300" w:hanging="660"/>
              <w:rPr>
                <w:rFonts w:asciiTheme="minorEastAsia" w:hAnsiTheme="minorEastAsia"/>
                <w:sz w:val="22"/>
              </w:rPr>
            </w:pPr>
            <w:r>
              <w:rPr>
                <w:rFonts w:asciiTheme="minorEastAsia" w:hAnsiTheme="minorEastAsia" w:hint="eastAsia"/>
                <w:sz w:val="22"/>
              </w:rPr>
              <w:t>キタデコース</w:t>
            </w:r>
            <w:r w:rsidR="00892488">
              <w:rPr>
                <w:rFonts w:asciiTheme="minorEastAsia" w:hAnsiTheme="minorEastAsia" w:hint="eastAsia"/>
                <w:sz w:val="22"/>
              </w:rPr>
              <w:t xml:space="preserve"> </w:t>
            </w:r>
            <w:r w:rsidR="00F756F5">
              <w:rPr>
                <w:rFonts w:asciiTheme="minorEastAsia" w:hAnsiTheme="minorEastAsia" w:hint="eastAsia"/>
                <w:sz w:val="22"/>
              </w:rPr>
              <w:t xml:space="preserve">　</w:t>
            </w:r>
            <w:r w:rsidR="007652C4">
              <w:rPr>
                <w:rFonts w:asciiTheme="minorEastAsia" w:hAnsiTheme="minorEastAsia" w:hint="eastAsia"/>
                <w:sz w:val="22"/>
              </w:rPr>
              <w:t>1</w:t>
            </w:r>
            <w:r>
              <w:rPr>
                <w:rFonts w:asciiTheme="minorEastAsia" w:hAnsiTheme="minorEastAsia" w:hint="eastAsia"/>
                <w:sz w:val="22"/>
              </w:rPr>
              <w:t>00％</w:t>
            </w:r>
          </w:p>
          <w:p w:rsidR="00464639" w:rsidRPr="005B2C9E" w:rsidRDefault="00464639" w:rsidP="00892488">
            <w:pPr>
              <w:ind w:left="660" w:hangingChars="300" w:hanging="660"/>
              <w:rPr>
                <w:rFonts w:asciiTheme="minorEastAsia" w:hAnsiTheme="minorEastAsia"/>
                <w:sz w:val="22"/>
              </w:rPr>
            </w:pPr>
            <w:r>
              <w:rPr>
                <w:rFonts w:asciiTheme="minorEastAsia" w:hAnsiTheme="minorEastAsia" w:hint="eastAsia"/>
                <w:sz w:val="22"/>
              </w:rPr>
              <w:t>消防団員健診</w:t>
            </w:r>
            <w:r w:rsidR="00892488">
              <w:rPr>
                <w:rFonts w:asciiTheme="minorEastAsia" w:hAnsiTheme="minorEastAsia" w:hint="eastAsia"/>
                <w:sz w:val="22"/>
              </w:rPr>
              <w:t xml:space="preserve"> </w:t>
            </w:r>
            <w:r>
              <w:rPr>
                <w:rFonts w:asciiTheme="minorEastAsia" w:hAnsiTheme="minorEastAsia" w:hint="eastAsia"/>
                <w:sz w:val="22"/>
              </w:rPr>
              <w:t xml:space="preserve">　　0％</w:t>
            </w:r>
          </w:p>
        </w:tc>
        <w:tc>
          <w:tcPr>
            <w:tcW w:w="2552" w:type="dxa"/>
            <w:tcBorders>
              <w:top w:val="single" w:sz="6" w:space="0" w:color="auto"/>
              <w:left w:val="single" w:sz="6" w:space="0" w:color="auto"/>
              <w:bottom w:val="single" w:sz="6" w:space="0" w:color="auto"/>
              <w:right w:val="single" w:sz="4" w:space="0" w:color="auto"/>
            </w:tcBorders>
            <w:vAlign w:val="center"/>
          </w:tcPr>
          <w:p w:rsidR="00EB0B52" w:rsidRDefault="00EB0B52" w:rsidP="00EB0B52">
            <w:pPr>
              <w:ind w:left="660" w:hangingChars="300" w:hanging="660"/>
              <w:rPr>
                <w:rFonts w:asciiTheme="minorEastAsia" w:hAnsiTheme="minorEastAsia"/>
                <w:sz w:val="22"/>
              </w:rPr>
            </w:pPr>
            <w:r>
              <w:rPr>
                <w:rFonts w:asciiTheme="minorEastAsia" w:hAnsiTheme="minorEastAsia" w:hint="eastAsia"/>
                <w:sz w:val="22"/>
              </w:rPr>
              <w:t>つれもて健診  80％</w:t>
            </w:r>
          </w:p>
          <w:p w:rsidR="00EB0B52" w:rsidRDefault="00EB0B52" w:rsidP="00EB0B52">
            <w:pPr>
              <w:ind w:left="660" w:hangingChars="300" w:hanging="660"/>
              <w:rPr>
                <w:rFonts w:asciiTheme="minorEastAsia" w:hAnsiTheme="minorEastAsia"/>
                <w:sz w:val="22"/>
              </w:rPr>
            </w:pPr>
            <w:r>
              <w:rPr>
                <w:rFonts w:asciiTheme="minorEastAsia" w:hAnsiTheme="minorEastAsia" w:hint="eastAsia"/>
                <w:sz w:val="22"/>
              </w:rPr>
              <w:t>日高コース　  80％</w:t>
            </w:r>
          </w:p>
          <w:p w:rsidR="00EB0B52" w:rsidRDefault="00EB0B52" w:rsidP="00EB0B52">
            <w:pPr>
              <w:ind w:left="660" w:hangingChars="300" w:hanging="660"/>
              <w:rPr>
                <w:rFonts w:asciiTheme="minorEastAsia" w:hAnsiTheme="minorEastAsia"/>
                <w:sz w:val="22"/>
              </w:rPr>
            </w:pPr>
            <w:r>
              <w:rPr>
                <w:rFonts w:asciiTheme="minorEastAsia" w:hAnsiTheme="minorEastAsia" w:hint="eastAsia"/>
                <w:sz w:val="22"/>
              </w:rPr>
              <w:t>キタデコース 100％</w:t>
            </w:r>
          </w:p>
          <w:p w:rsidR="00464639" w:rsidRPr="007652C4" w:rsidRDefault="00EB0B52" w:rsidP="00EB0B52">
            <w:pPr>
              <w:ind w:left="660" w:hangingChars="300" w:hanging="660"/>
              <w:jc w:val="left"/>
              <w:rPr>
                <w:rFonts w:asciiTheme="minorEastAsia" w:hAnsiTheme="minorEastAsia"/>
                <w:sz w:val="22"/>
              </w:rPr>
            </w:pPr>
            <w:r>
              <w:rPr>
                <w:rFonts w:asciiTheme="minorEastAsia" w:hAnsiTheme="minorEastAsia" w:hint="eastAsia"/>
                <w:sz w:val="22"/>
              </w:rPr>
              <w:t>消防団員健診  30％</w:t>
            </w:r>
          </w:p>
        </w:tc>
        <w:tc>
          <w:tcPr>
            <w:tcW w:w="2410" w:type="dxa"/>
            <w:tcBorders>
              <w:top w:val="single" w:sz="6" w:space="0" w:color="auto"/>
              <w:left w:val="single" w:sz="4" w:space="0" w:color="auto"/>
              <w:bottom w:val="single" w:sz="6" w:space="0" w:color="auto"/>
              <w:right w:val="single" w:sz="6" w:space="0" w:color="auto"/>
            </w:tcBorders>
            <w:vAlign w:val="center"/>
          </w:tcPr>
          <w:p w:rsidR="00464639" w:rsidRDefault="00464639" w:rsidP="00464639">
            <w:pPr>
              <w:ind w:left="660" w:hangingChars="300" w:hanging="660"/>
              <w:jc w:val="left"/>
              <w:rPr>
                <w:rFonts w:asciiTheme="minorEastAsia" w:hAnsiTheme="minorEastAsia"/>
                <w:sz w:val="22"/>
              </w:rPr>
            </w:pPr>
            <w:r>
              <w:rPr>
                <w:rFonts w:asciiTheme="minorEastAsia" w:hAnsiTheme="minorEastAsia" w:hint="eastAsia"/>
                <w:sz w:val="22"/>
              </w:rPr>
              <w:t xml:space="preserve">つれもて健診　</w:t>
            </w:r>
            <w:r w:rsidR="007652C4">
              <w:rPr>
                <w:rFonts w:asciiTheme="minorEastAsia" w:hAnsiTheme="minorEastAsia" w:hint="eastAsia"/>
                <w:sz w:val="22"/>
              </w:rPr>
              <w:t xml:space="preserve"> </w:t>
            </w:r>
            <w:r>
              <w:rPr>
                <w:rFonts w:asciiTheme="minorEastAsia" w:hAnsiTheme="minorEastAsia" w:hint="eastAsia"/>
                <w:sz w:val="22"/>
              </w:rPr>
              <w:t>90％</w:t>
            </w:r>
          </w:p>
          <w:p w:rsidR="00464639" w:rsidRDefault="00464639" w:rsidP="00464639">
            <w:pPr>
              <w:ind w:left="660" w:hangingChars="300" w:hanging="660"/>
              <w:jc w:val="left"/>
              <w:rPr>
                <w:rFonts w:asciiTheme="minorEastAsia" w:hAnsiTheme="minorEastAsia"/>
                <w:sz w:val="22"/>
              </w:rPr>
            </w:pPr>
            <w:r>
              <w:rPr>
                <w:rFonts w:asciiTheme="minorEastAsia" w:hAnsiTheme="minorEastAsia" w:hint="eastAsia"/>
                <w:sz w:val="22"/>
              </w:rPr>
              <w:t xml:space="preserve">日高コース　</w:t>
            </w:r>
            <w:r w:rsidR="007652C4">
              <w:rPr>
                <w:rFonts w:asciiTheme="minorEastAsia" w:hAnsiTheme="minorEastAsia" w:hint="eastAsia"/>
                <w:sz w:val="22"/>
              </w:rPr>
              <w:t xml:space="preserve"> </w:t>
            </w:r>
            <w:r>
              <w:rPr>
                <w:rFonts w:asciiTheme="minorEastAsia" w:hAnsiTheme="minorEastAsia" w:hint="eastAsia"/>
                <w:sz w:val="22"/>
              </w:rPr>
              <w:t xml:space="preserve"> 100％</w:t>
            </w:r>
          </w:p>
          <w:p w:rsidR="00464639" w:rsidRDefault="00464639" w:rsidP="00464639">
            <w:pPr>
              <w:ind w:left="660" w:hangingChars="300" w:hanging="660"/>
              <w:jc w:val="left"/>
              <w:rPr>
                <w:rFonts w:asciiTheme="minorEastAsia" w:hAnsiTheme="minorEastAsia"/>
                <w:sz w:val="22"/>
              </w:rPr>
            </w:pPr>
            <w:r>
              <w:rPr>
                <w:rFonts w:asciiTheme="minorEastAsia" w:hAnsiTheme="minorEastAsia" w:hint="eastAsia"/>
                <w:sz w:val="22"/>
              </w:rPr>
              <w:t>キタデコース</w:t>
            </w:r>
            <w:r w:rsidR="007652C4">
              <w:rPr>
                <w:rFonts w:asciiTheme="minorEastAsia" w:hAnsiTheme="minorEastAsia" w:hint="eastAsia"/>
                <w:sz w:val="22"/>
              </w:rPr>
              <w:t xml:space="preserve"> </w:t>
            </w:r>
            <w:r>
              <w:rPr>
                <w:rFonts w:asciiTheme="minorEastAsia" w:hAnsiTheme="minorEastAsia" w:hint="eastAsia"/>
                <w:sz w:val="22"/>
              </w:rPr>
              <w:t xml:space="preserve"> 100％</w:t>
            </w:r>
          </w:p>
          <w:p w:rsidR="00464639" w:rsidRPr="00D47199" w:rsidRDefault="00464639" w:rsidP="00464639">
            <w:pPr>
              <w:ind w:left="660" w:hangingChars="300" w:hanging="660"/>
              <w:jc w:val="left"/>
              <w:rPr>
                <w:rFonts w:asciiTheme="minorEastAsia" w:hAnsiTheme="minorEastAsia"/>
                <w:sz w:val="22"/>
              </w:rPr>
            </w:pPr>
            <w:r>
              <w:rPr>
                <w:rFonts w:asciiTheme="minorEastAsia" w:hAnsiTheme="minorEastAsia" w:hint="eastAsia"/>
                <w:sz w:val="22"/>
              </w:rPr>
              <w:t>消防団員健診</w:t>
            </w:r>
            <w:r w:rsidR="007652C4">
              <w:rPr>
                <w:rFonts w:asciiTheme="minorEastAsia" w:hAnsiTheme="minorEastAsia" w:hint="eastAsia"/>
                <w:sz w:val="22"/>
              </w:rPr>
              <w:t xml:space="preserve"> </w:t>
            </w:r>
            <w:r>
              <w:rPr>
                <w:rFonts w:asciiTheme="minorEastAsia" w:hAnsiTheme="minorEastAsia" w:hint="eastAsia"/>
                <w:sz w:val="22"/>
              </w:rPr>
              <w:t xml:space="preserve">  50％</w:t>
            </w:r>
          </w:p>
        </w:tc>
      </w:tr>
      <w:tr w:rsidR="00685A9F" w:rsidRPr="005B2C9E" w:rsidTr="007652C4">
        <w:trPr>
          <w:trHeight w:hRule="exact" w:val="510"/>
        </w:trPr>
        <w:tc>
          <w:tcPr>
            <w:tcW w:w="9606" w:type="dxa"/>
            <w:gridSpan w:val="5"/>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685A9F" w:rsidRPr="005B2C9E" w:rsidRDefault="00685A9F" w:rsidP="00255DD1">
            <w:pPr>
              <w:ind w:left="660" w:hangingChars="300" w:hanging="660"/>
              <w:jc w:val="center"/>
              <w:rPr>
                <w:rFonts w:asciiTheme="minorEastAsia" w:hAnsiTheme="minorEastAsia"/>
                <w:sz w:val="22"/>
              </w:rPr>
            </w:pPr>
            <w:r>
              <w:rPr>
                <w:rFonts w:asciiTheme="minorEastAsia" w:hAnsiTheme="minorEastAsia" w:hint="eastAsia"/>
                <w:sz w:val="22"/>
              </w:rPr>
              <w:t>アウトカム評価</w:t>
            </w:r>
          </w:p>
        </w:tc>
      </w:tr>
      <w:tr w:rsidR="007652C4" w:rsidRPr="005B2C9E" w:rsidTr="00892488">
        <w:trPr>
          <w:trHeight w:hRule="exact" w:val="510"/>
        </w:trPr>
        <w:tc>
          <w:tcPr>
            <w:tcW w:w="2235" w:type="dxa"/>
            <w:gridSpan w:val="2"/>
            <w:tcBorders>
              <w:top w:val="single" w:sz="6" w:space="0" w:color="auto"/>
              <w:left w:val="single" w:sz="6" w:space="0" w:color="auto"/>
              <w:bottom w:val="single" w:sz="6" w:space="0" w:color="auto"/>
              <w:right w:val="single" w:sz="6" w:space="0" w:color="auto"/>
            </w:tcBorders>
            <w:vAlign w:val="center"/>
          </w:tcPr>
          <w:p w:rsidR="007652C4" w:rsidRPr="005B2C9E" w:rsidRDefault="007652C4" w:rsidP="00255DD1">
            <w:pPr>
              <w:ind w:left="660" w:hangingChars="300" w:hanging="660"/>
              <w:jc w:val="center"/>
              <w:rPr>
                <w:rFonts w:asciiTheme="minorEastAsia" w:hAnsiTheme="minorEastAsia"/>
                <w:sz w:val="22"/>
              </w:rPr>
            </w:pPr>
            <w:r>
              <w:rPr>
                <w:rFonts w:asciiTheme="minorEastAsia" w:hAnsiTheme="minorEastAsia" w:hint="eastAsia"/>
                <w:sz w:val="22"/>
              </w:rPr>
              <w:t>指標</w:t>
            </w:r>
          </w:p>
        </w:tc>
        <w:tc>
          <w:tcPr>
            <w:tcW w:w="2409" w:type="dxa"/>
            <w:tcBorders>
              <w:top w:val="single" w:sz="6" w:space="0" w:color="auto"/>
              <w:left w:val="single" w:sz="6" w:space="0" w:color="auto"/>
              <w:bottom w:val="single" w:sz="6" w:space="0" w:color="auto"/>
              <w:right w:val="single" w:sz="4" w:space="0" w:color="auto"/>
            </w:tcBorders>
            <w:vAlign w:val="center"/>
          </w:tcPr>
          <w:p w:rsidR="007652C4" w:rsidRPr="005B2C9E" w:rsidRDefault="007652C4" w:rsidP="00ED3C83">
            <w:pPr>
              <w:ind w:left="660" w:hangingChars="300" w:hanging="660"/>
              <w:jc w:val="center"/>
              <w:rPr>
                <w:rFonts w:asciiTheme="minorEastAsia" w:hAnsiTheme="minorEastAsia"/>
                <w:sz w:val="22"/>
              </w:rPr>
            </w:pPr>
            <w:r>
              <w:rPr>
                <w:rFonts w:asciiTheme="minorEastAsia" w:hAnsiTheme="minorEastAsia" w:hint="eastAsia"/>
                <w:sz w:val="22"/>
              </w:rPr>
              <w:t>現状（平成29年度）</w:t>
            </w:r>
          </w:p>
        </w:tc>
        <w:tc>
          <w:tcPr>
            <w:tcW w:w="2552" w:type="dxa"/>
            <w:tcBorders>
              <w:top w:val="single" w:sz="6" w:space="0" w:color="auto"/>
              <w:left w:val="single" w:sz="4" w:space="0" w:color="auto"/>
              <w:bottom w:val="single" w:sz="6" w:space="0" w:color="auto"/>
              <w:right w:val="single" w:sz="6" w:space="0" w:color="auto"/>
            </w:tcBorders>
            <w:vAlign w:val="center"/>
          </w:tcPr>
          <w:p w:rsidR="007652C4" w:rsidRPr="005B2C9E" w:rsidRDefault="007652C4" w:rsidP="00ED3C83">
            <w:pPr>
              <w:jc w:val="center"/>
              <w:rPr>
                <w:rFonts w:asciiTheme="minorEastAsia" w:hAnsiTheme="minorEastAsia"/>
                <w:sz w:val="22"/>
              </w:rPr>
            </w:pPr>
            <w:r>
              <w:rPr>
                <w:rFonts w:asciiTheme="minorEastAsia" w:hAnsiTheme="minorEastAsia" w:hint="eastAsia"/>
                <w:sz w:val="22"/>
              </w:rPr>
              <w:t>中間目標（</w:t>
            </w:r>
            <w:r w:rsidR="00892488">
              <w:rPr>
                <w:rFonts w:asciiTheme="minorEastAsia" w:hAnsiTheme="minorEastAsia" w:hint="eastAsia"/>
                <w:sz w:val="22"/>
              </w:rPr>
              <w:t>平成32年度</w:t>
            </w:r>
            <w:r>
              <w:rPr>
                <w:rFonts w:asciiTheme="minorEastAsia" w:hAnsiTheme="minorEastAsia" w:hint="eastAsia"/>
                <w:sz w:val="22"/>
              </w:rPr>
              <w:t>）</w:t>
            </w:r>
          </w:p>
        </w:tc>
        <w:tc>
          <w:tcPr>
            <w:tcW w:w="2410" w:type="dxa"/>
            <w:tcBorders>
              <w:top w:val="single" w:sz="6" w:space="0" w:color="auto"/>
              <w:left w:val="single" w:sz="6" w:space="0" w:color="auto"/>
              <w:bottom w:val="single" w:sz="6" w:space="0" w:color="auto"/>
              <w:right w:val="single" w:sz="6" w:space="0" w:color="auto"/>
            </w:tcBorders>
            <w:vAlign w:val="center"/>
          </w:tcPr>
          <w:p w:rsidR="007652C4" w:rsidRPr="005B2C9E" w:rsidRDefault="007652C4" w:rsidP="00ED3C83">
            <w:pPr>
              <w:ind w:left="660" w:hangingChars="300" w:hanging="660"/>
              <w:jc w:val="center"/>
              <w:rPr>
                <w:rFonts w:asciiTheme="minorEastAsia" w:hAnsiTheme="minorEastAsia"/>
                <w:sz w:val="22"/>
              </w:rPr>
            </w:pPr>
            <w:r>
              <w:rPr>
                <w:rFonts w:asciiTheme="minorEastAsia" w:hAnsiTheme="minorEastAsia" w:hint="eastAsia"/>
                <w:sz w:val="22"/>
              </w:rPr>
              <w:t>目標値（</w:t>
            </w:r>
            <w:r w:rsidR="00892488">
              <w:rPr>
                <w:rFonts w:asciiTheme="minorEastAsia" w:hAnsiTheme="minorEastAsia" w:hint="eastAsia"/>
                <w:sz w:val="22"/>
              </w:rPr>
              <w:t>平成35年度</w:t>
            </w:r>
            <w:r>
              <w:rPr>
                <w:rFonts w:asciiTheme="minorEastAsia" w:hAnsiTheme="minorEastAsia" w:hint="eastAsia"/>
                <w:sz w:val="22"/>
              </w:rPr>
              <w:t>）</w:t>
            </w:r>
          </w:p>
        </w:tc>
      </w:tr>
      <w:tr w:rsidR="00464639" w:rsidRPr="005B2C9E" w:rsidTr="00892488">
        <w:trPr>
          <w:trHeight w:hRule="exact" w:val="1021"/>
        </w:trPr>
        <w:tc>
          <w:tcPr>
            <w:tcW w:w="2235" w:type="dxa"/>
            <w:gridSpan w:val="2"/>
            <w:tcBorders>
              <w:top w:val="single" w:sz="6" w:space="0" w:color="auto"/>
              <w:left w:val="single" w:sz="6" w:space="0" w:color="auto"/>
              <w:bottom w:val="single" w:sz="6" w:space="0" w:color="auto"/>
              <w:right w:val="single" w:sz="6" w:space="0" w:color="auto"/>
            </w:tcBorders>
            <w:vAlign w:val="center"/>
          </w:tcPr>
          <w:p w:rsidR="00464639" w:rsidRDefault="00464639" w:rsidP="007652C4">
            <w:pPr>
              <w:jc w:val="center"/>
              <w:rPr>
                <w:rFonts w:asciiTheme="minorEastAsia" w:hAnsiTheme="minorEastAsia"/>
                <w:sz w:val="22"/>
              </w:rPr>
            </w:pPr>
            <w:r>
              <w:rPr>
                <w:rFonts w:asciiTheme="minorEastAsia" w:hAnsiTheme="minorEastAsia" w:hint="eastAsia"/>
                <w:sz w:val="22"/>
              </w:rPr>
              <w:t>特定保健指導実施率</w:t>
            </w:r>
          </w:p>
          <w:p w:rsidR="007652C4" w:rsidRDefault="007652C4" w:rsidP="007652C4">
            <w:pPr>
              <w:jc w:val="center"/>
              <w:rPr>
                <w:rFonts w:asciiTheme="minorEastAsia" w:hAnsiTheme="minorEastAsia"/>
                <w:sz w:val="22"/>
              </w:rPr>
            </w:pPr>
            <w:r>
              <w:rPr>
                <w:rFonts w:asciiTheme="minorEastAsia" w:hAnsiTheme="minorEastAsia" w:hint="eastAsia"/>
                <w:sz w:val="22"/>
              </w:rPr>
              <w:t>（法定報告）</w:t>
            </w:r>
          </w:p>
        </w:tc>
        <w:tc>
          <w:tcPr>
            <w:tcW w:w="2409" w:type="dxa"/>
            <w:tcBorders>
              <w:top w:val="single" w:sz="6" w:space="0" w:color="auto"/>
              <w:left w:val="single" w:sz="6" w:space="0" w:color="auto"/>
              <w:bottom w:val="single" w:sz="6" w:space="0" w:color="auto"/>
              <w:right w:val="single" w:sz="4" w:space="0" w:color="auto"/>
            </w:tcBorders>
            <w:vAlign w:val="center"/>
          </w:tcPr>
          <w:p w:rsidR="00464639" w:rsidRDefault="00464639" w:rsidP="007652C4">
            <w:pPr>
              <w:jc w:val="center"/>
              <w:rPr>
                <w:rFonts w:asciiTheme="minorEastAsia" w:hAnsiTheme="minorEastAsia"/>
                <w:sz w:val="22"/>
              </w:rPr>
            </w:pPr>
            <w:r>
              <w:rPr>
                <w:rFonts w:asciiTheme="minorEastAsia" w:hAnsiTheme="minorEastAsia" w:hint="eastAsia"/>
                <w:sz w:val="22"/>
              </w:rPr>
              <w:t xml:space="preserve">　55.4％</w:t>
            </w:r>
          </w:p>
        </w:tc>
        <w:tc>
          <w:tcPr>
            <w:tcW w:w="2552" w:type="dxa"/>
            <w:tcBorders>
              <w:top w:val="single" w:sz="6" w:space="0" w:color="auto"/>
              <w:left w:val="single" w:sz="4" w:space="0" w:color="auto"/>
              <w:bottom w:val="single" w:sz="6" w:space="0" w:color="auto"/>
              <w:right w:val="single" w:sz="6" w:space="0" w:color="auto"/>
            </w:tcBorders>
            <w:vAlign w:val="center"/>
          </w:tcPr>
          <w:p w:rsidR="00EB0B52" w:rsidRDefault="00EB0B52" w:rsidP="00EB0B52">
            <w:pPr>
              <w:jc w:val="center"/>
              <w:rPr>
                <w:rFonts w:asciiTheme="minorEastAsia" w:hAnsiTheme="minorEastAsia"/>
                <w:sz w:val="22"/>
              </w:rPr>
            </w:pPr>
            <w:r>
              <w:rPr>
                <w:rFonts w:asciiTheme="minorEastAsia" w:hAnsiTheme="minorEastAsia" w:hint="eastAsia"/>
                <w:sz w:val="22"/>
              </w:rPr>
              <w:t>60%</w:t>
            </w:r>
          </w:p>
        </w:tc>
        <w:tc>
          <w:tcPr>
            <w:tcW w:w="2410" w:type="dxa"/>
            <w:tcBorders>
              <w:top w:val="single" w:sz="6" w:space="0" w:color="auto"/>
              <w:left w:val="single" w:sz="6" w:space="0" w:color="auto"/>
              <w:bottom w:val="single" w:sz="6" w:space="0" w:color="auto"/>
              <w:right w:val="single" w:sz="6" w:space="0" w:color="auto"/>
            </w:tcBorders>
            <w:vAlign w:val="center"/>
          </w:tcPr>
          <w:p w:rsidR="00464639" w:rsidRDefault="00464639" w:rsidP="007652C4">
            <w:pPr>
              <w:jc w:val="center"/>
              <w:rPr>
                <w:rFonts w:asciiTheme="minorEastAsia" w:hAnsiTheme="minorEastAsia"/>
                <w:sz w:val="22"/>
              </w:rPr>
            </w:pPr>
            <w:r>
              <w:rPr>
                <w:rFonts w:asciiTheme="minorEastAsia" w:hAnsiTheme="minorEastAsia" w:hint="eastAsia"/>
                <w:sz w:val="22"/>
              </w:rPr>
              <w:t xml:space="preserve">　65％</w:t>
            </w:r>
          </w:p>
        </w:tc>
      </w:tr>
    </w:tbl>
    <w:p w:rsidR="00685A9F" w:rsidRDefault="00685A9F" w:rsidP="00685A9F">
      <w:pPr>
        <w:widowControl/>
        <w:rPr>
          <w:rFonts w:asciiTheme="minorEastAsia" w:hAnsiTheme="minorEastAsia"/>
          <w:sz w:val="28"/>
          <w:szCs w:val="28"/>
        </w:rPr>
      </w:pPr>
    </w:p>
    <w:p w:rsidR="00F95F1A" w:rsidRPr="00AB73E7" w:rsidRDefault="00F95F1A" w:rsidP="00685A9F">
      <w:pPr>
        <w:widowControl/>
        <w:rPr>
          <w:rFonts w:asciiTheme="minorEastAsia" w:hAnsiTheme="minorEastAsia"/>
          <w:sz w:val="28"/>
          <w:szCs w:val="28"/>
        </w:rPr>
      </w:pPr>
    </w:p>
    <w:p w:rsidR="00685A9F" w:rsidRDefault="00685A9F" w:rsidP="00685A9F">
      <w:pPr>
        <w:widowControl/>
        <w:rPr>
          <w:rFonts w:asciiTheme="minorEastAsia" w:hAnsiTheme="minorEastAsia"/>
          <w:sz w:val="22"/>
        </w:rPr>
      </w:pPr>
    </w:p>
    <w:p w:rsidR="003348D4" w:rsidRPr="00826CE7" w:rsidRDefault="003348D4" w:rsidP="00685A9F">
      <w:pPr>
        <w:widowControl/>
        <w:rPr>
          <w:rFonts w:asciiTheme="minorEastAsia" w:hAnsiTheme="minorEastAsia"/>
          <w:sz w:val="22"/>
        </w:rPr>
      </w:pPr>
    </w:p>
    <w:p w:rsidR="00826CE7" w:rsidRDefault="00826CE7" w:rsidP="008A0038">
      <w:pPr>
        <w:widowControl/>
        <w:rPr>
          <w:rFonts w:asciiTheme="minorEastAsia" w:hAnsiTheme="minorEastAsia"/>
          <w:sz w:val="22"/>
        </w:rPr>
      </w:pPr>
    </w:p>
    <w:p w:rsidR="009A325A" w:rsidRDefault="009A325A" w:rsidP="008A0038">
      <w:pPr>
        <w:widowControl/>
        <w:rPr>
          <w:rFonts w:asciiTheme="minorEastAsia" w:hAnsiTheme="minorEastAsia"/>
          <w:sz w:val="22"/>
        </w:rPr>
      </w:pPr>
    </w:p>
    <w:p w:rsidR="009A325A" w:rsidRDefault="009A325A" w:rsidP="008A0038">
      <w:pPr>
        <w:widowControl/>
        <w:rPr>
          <w:rFonts w:asciiTheme="minorEastAsia" w:hAnsiTheme="minorEastAsia"/>
          <w:sz w:val="22"/>
        </w:rPr>
      </w:pPr>
    </w:p>
    <w:p w:rsidR="009A325A" w:rsidRPr="009A325A" w:rsidRDefault="009A325A" w:rsidP="009A325A">
      <w:pPr>
        <w:widowControl/>
        <w:rPr>
          <w:rFonts w:asciiTheme="minorEastAsia" w:hAnsiTheme="minorEastAsia"/>
          <w:sz w:val="24"/>
          <w:szCs w:val="24"/>
        </w:rPr>
      </w:pPr>
      <w:r>
        <w:rPr>
          <w:rFonts w:asciiTheme="minorEastAsia" w:hAnsiTheme="minorEastAsia" w:hint="eastAsia"/>
          <w:sz w:val="24"/>
          <w:szCs w:val="24"/>
        </w:rPr>
        <w:t>（３）生活習慣病重症化予防</w:t>
      </w:r>
    </w:p>
    <w:tbl>
      <w:tblPr>
        <w:tblStyle w:val="2"/>
        <w:tblW w:w="9606" w:type="dxa"/>
        <w:tblLook w:val="04A0" w:firstRow="1" w:lastRow="0" w:firstColumn="1" w:lastColumn="0" w:noHBand="0" w:noVBand="1"/>
      </w:tblPr>
      <w:tblGrid>
        <w:gridCol w:w="2001"/>
        <w:gridCol w:w="19"/>
        <w:gridCol w:w="2483"/>
        <w:gridCol w:w="141"/>
        <w:gridCol w:w="2410"/>
        <w:gridCol w:w="142"/>
        <w:gridCol w:w="2410"/>
      </w:tblGrid>
      <w:tr w:rsidR="009A325A" w:rsidRPr="005B2C9E" w:rsidTr="00255DD1">
        <w:trPr>
          <w:trHeight w:hRule="exact" w:val="510"/>
        </w:trPr>
        <w:tc>
          <w:tcPr>
            <w:tcW w:w="9606" w:type="dxa"/>
            <w:gridSpan w:val="7"/>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9A325A" w:rsidRPr="005B2C9E" w:rsidRDefault="009A325A" w:rsidP="00255DD1">
            <w:pPr>
              <w:spacing w:line="192" w:lineRule="auto"/>
              <w:jc w:val="center"/>
              <w:rPr>
                <w:rFonts w:asciiTheme="minorEastAsia" w:hAnsiTheme="minorEastAsia"/>
                <w:sz w:val="22"/>
              </w:rPr>
            </w:pPr>
            <w:r w:rsidRPr="005B2C9E">
              <w:rPr>
                <w:rFonts w:asciiTheme="minorEastAsia" w:hAnsiTheme="minorEastAsia" w:hint="eastAsia"/>
                <w:sz w:val="22"/>
              </w:rPr>
              <w:t>事　業　内　容</w:t>
            </w:r>
          </w:p>
        </w:tc>
      </w:tr>
      <w:tr w:rsidR="009A325A" w:rsidRPr="00672B59" w:rsidTr="00255DD1">
        <w:trPr>
          <w:trHeight w:val="1701"/>
        </w:trPr>
        <w:tc>
          <w:tcPr>
            <w:tcW w:w="9606" w:type="dxa"/>
            <w:gridSpan w:val="7"/>
            <w:tcBorders>
              <w:top w:val="single" w:sz="6" w:space="0" w:color="auto"/>
              <w:left w:val="single" w:sz="6" w:space="0" w:color="auto"/>
              <w:bottom w:val="single" w:sz="6" w:space="0" w:color="auto"/>
              <w:right w:val="single" w:sz="6" w:space="0" w:color="auto"/>
            </w:tcBorders>
          </w:tcPr>
          <w:p w:rsidR="009A325A" w:rsidRDefault="009A325A" w:rsidP="00255DD1">
            <w:pPr>
              <w:ind w:left="660" w:hangingChars="300" w:hanging="660"/>
              <w:rPr>
                <w:rFonts w:asciiTheme="minorEastAsia" w:hAnsiTheme="minorEastAsia"/>
                <w:sz w:val="22"/>
              </w:rPr>
            </w:pPr>
          </w:p>
          <w:p w:rsidR="00151C1E" w:rsidRPr="00151C1E" w:rsidRDefault="00151C1E" w:rsidP="00893F6E">
            <w:pPr>
              <w:ind w:left="220" w:hangingChars="100" w:hanging="220"/>
              <w:rPr>
                <w:rFonts w:asciiTheme="minorEastAsia" w:hAnsiTheme="minorEastAsia"/>
                <w:sz w:val="22"/>
              </w:rPr>
            </w:pPr>
            <w:r w:rsidRPr="00151C1E">
              <w:rPr>
                <w:rFonts w:asciiTheme="minorEastAsia" w:hAnsiTheme="minorEastAsia" w:hint="eastAsia"/>
                <w:sz w:val="22"/>
              </w:rPr>
              <w:t>・特定健診の結果において、医療</w:t>
            </w:r>
            <w:r w:rsidR="00893F6E">
              <w:rPr>
                <w:rFonts w:asciiTheme="minorEastAsia" w:hAnsiTheme="minorEastAsia" w:hint="eastAsia"/>
                <w:sz w:val="22"/>
              </w:rPr>
              <w:t>機関受診勧奨域（要再検、要精検、要医療）の者に依頼書を発行し、かかりつけ医に返送を依頼</w:t>
            </w:r>
            <w:r w:rsidRPr="00151C1E">
              <w:rPr>
                <w:rFonts w:asciiTheme="minorEastAsia" w:hAnsiTheme="minorEastAsia" w:hint="eastAsia"/>
                <w:sz w:val="22"/>
              </w:rPr>
              <w:t>する。</w:t>
            </w:r>
          </w:p>
          <w:p w:rsidR="00151C1E" w:rsidRDefault="00151C1E" w:rsidP="00151C1E">
            <w:pPr>
              <w:ind w:left="220" w:hangingChars="100" w:hanging="220"/>
              <w:rPr>
                <w:rFonts w:asciiTheme="minorEastAsia" w:hAnsiTheme="minorEastAsia"/>
                <w:sz w:val="22"/>
              </w:rPr>
            </w:pPr>
            <w:r>
              <w:rPr>
                <w:rFonts w:asciiTheme="minorEastAsia" w:hAnsiTheme="minorEastAsia" w:hint="eastAsia"/>
                <w:sz w:val="22"/>
              </w:rPr>
              <w:t>・医療機関受診の有無に関しては、主治医からの結果報告書で</w:t>
            </w:r>
            <w:r w:rsidRPr="00151C1E">
              <w:rPr>
                <w:rFonts w:asciiTheme="minorEastAsia" w:hAnsiTheme="minorEastAsia" w:hint="eastAsia"/>
                <w:sz w:val="22"/>
              </w:rPr>
              <w:t>確認。医療機関未受診の場合は、電話で確認し</w:t>
            </w:r>
            <w:r w:rsidR="003348D4">
              <w:rPr>
                <w:rFonts w:asciiTheme="minorEastAsia" w:hAnsiTheme="minorEastAsia" w:hint="eastAsia"/>
                <w:sz w:val="22"/>
              </w:rPr>
              <w:t>、</w:t>
            </w:r>
            <w:r>
              <w:rPr>
                <w:rFonts w:asciiTheme="minorEastAsia" w:hAnsiTheme="minorEastAsia" w:hint="eastAsia"/>
                <w:sz w:val="22"/>
              </w:rPr>
              <w:t>医療機関</w:t>
            </w:r>
            <w:r w:rsidRPr="00151C1E">
              <w:rPr>
                <w:rFonts w:asciiTheme="minorEastAsia" w:hAnsiTheme="minorEastAsia" w:hint="eastAsia"/>
                <w:sz w:val="22"/>
              </w:rPr>
              <w:t>受診勧奨を行う。</w:t>
            </w:r>
          </w:p>
          <w:p w:rsidR="009A170C" w:rsidRDefault="009A170C" w:rsidP="009A170C">
            <w:pPr>
              <w:ind w:left="220" w:hangingChars="100" w:hanging="220"/>
              <w:rPr>
                <w:rFonts w:asciiTheme="minorEastAsia" w:hAnsiTheme="minorEastAsia"/>
                <w:sz w:val="22"/>
              </w:rPr>
            </w:pPr>
            <w:r w:rsidRPr="00184931">
              <w:rPr>
                <w:rFonts w:asciiTheme="minorEastAsia" w:hAnsiTheme="minorEastAsia" w:hint="eastAsia"/>
                <w:sz w:val="22"/>
              </w:rPr>
              <w:t>・教室実施について医師会に情報提供を行い、対象者に参加勧奨</w:t>
            </w:r>
            <w:r>
              <w:rPr>
                <w:rFonts w:asciiTheme="minorEastAsia" w:hAnsiTheme="minorEastAsia" w:hint="eastAsia"/>
                <w:sz w:val="22"/>
              </w:rPr>
              <w:t>を依頼する</w:t>
            </w:r>
            <w:r w:rsidRPr="00184931">
              <w:rPr>
                <w:rFonts w:asciiTheme="minorEastAsia" w:hAnsiTheme="minorEastAsia" w:hint="eastAsia"/>
                <w:sz w:val="22"/>
              </w:rPr>
              <w:t>。特に問診票において「生活改善につい</w:t>
            </w:r>
            <w:r>
              <w:rPr>
                <w:rFonts w:asciiTheme="minorEastAsia" w:hAnsiTheme="minorEastAsia" w:hint="eastAsia"/>
                <w:sz w:val="22"/>
              </w:rPr>
              <w:t>て保健指導を利用する」としている者には</w:t>
            </w:r>
            <w:r w:rsidR="001809C5">
              <w:rPr>
                <w:rFonts w:asciiTheme="minorEastAsia" w:hAnsiTheme="minorEastAsia" w:hint="eastAsia"/>
                <w:sz w:val="22"/>
              </w:rPr>
              <w:t>、</w:t>
            </w:r>
            <w:r>
              <w:rPr>
                <w:rFonts w:asciiTheme="minorEastAsia" w:hAnsiTheme="minorEastAsia" w:hint="eastAsia"/>
                <w:sz w:val="22"/>
              </w:rPr>
              <w:t>積極的に利用勧奨を行う。</w:t>
            </w:r>
          </w:p>
          <w:p w:rsidR="009A325A" w:rsidRDefault="00151C1E" w:rsidP="00151C1E">
            <w:pPr>
              <w:ind w:left="220" w:hangingChars="100" w:hanging="220"/>
              <w:rPr>
                <w:rFonts w:asciiTheme="minorEastAsia" w:hAnsiTheme="minorEastAsia"/>
                <w:sz w:val="22"/>
              </w:rPr>
            </w:pPr>
            <w:r>
              <w:rPr>
                <w:rFonts w:asciiTheme="minorEastAsia" w:hAnsiTheme="minorEastAsia" w:hint="eastAsia"/>
                <w:sz w:val="22"/>
              </w:rPr>
              <w:t>・</w:t>
            </w:r>
            <w:r w:rsidRPr="00151C1E">
              <w:rPr>
                <w:rFonts w:asciiTheme="minorEastAsia" w:hAnsiTheme="minorEastAsia" w:hint="eastAsia"/>
                <w:sz w:val="22"/>
              </w:rPr>
              <w:t>対象者</w:t>
            </w:r>
            <w:r w:rsidR="00893F6E">
              <w:rPr>
                <w:rFonts w:asciiTheme="minorEastAsia" w:hAnsiTheme="minorEastAsia" w:hint="eastAsia"/>
                <w:sz w:val="22"/>
              </w:rPr>
              <w:t>へ</w:t>
            </w:r>
            <w:r w:rsidRPr="00151C1E">
              <w:rPr>
                <w:rFonts w:asciiTheme="minorEastAsia" w:hAnsiTheme="minorEastAsia" w:hint="eastAsia"/>
                <w:sz w:val="22"/>
              </w:rPr>
              <w:t>の</w:t>
            </w:r>
            <w:r w:rsidR="00893F6E">
              <w:rPr>
                <w:rFonts w:asciiTheme="minorEastAsia" w:hAnsiTheme="minorEastAsia" w:hint="eastAsia"/>
                <w:sz w:val="22"/>
              </w:rPr>
              <w:t>対応</w:t>
            </w:r>
            <w:r w:rsidRPr="00151C1E">
              <w:rPr>
                <w:rFonts w:asciiTheme="minorEastAsia" w:hAnsiTheme="minorEastAsia" w:hint="eastAsia"/>
                <w:sz w:val="22"/>
              </w:rPr>
              <w:t>（訪問、面談、電話等）</w:t>
            </w:r>
            <w:r w:rsidR="00893F6E">
              <w:rPr>
                <w:rFonts w:asciiTheme="minorEastAsia" w:hAnsiTheme="minorEastAsia" w:hint="eastAsia"/>
                <w:sz w:val="22"/>
              </w:rPr>
              <w:t>については</w:t>
            </w:r>
            <w:r w:rsidRPr="00151C1E">
              <w:rPr>
                <w:rFonts w:asciiTheme="minorEastAsia" w:hAnsiTheme="minorEastAsia" w:hint="eastAsia"/>
                <w:sz w:val="22"/>
              </w:rPr>
              <w:t>対応記録</w:t>
            </w:r>
            <w:r w:rsidR="00893F6E">
              <w:rPr>
                <w:rFonts w:asciiTheme="minorEastAsia" w:hAnsiTheme="minorEastAsia" w:hint="eastAsia"/>
                <w:sz w:val="22"/>
              </w:rPr>
              <w:t>を作成する。</w:t>
            </w:r>
          </w:p>
          <w:p w:rsidR="00151C1E" w:rsidRPr="005B2C9E" w:rsidRDefault="00151C1E" w:rsidP="00151C1E">
            <w:pPr>
              <w:ind w:left="220" w:hangingChars="100" w:hanging="220"/>
              <w:rPr>
                <w:rFonts w:asciiTheme="minorEastAsia" w:hAnsiTheme="minorEastAsia"/>
                <w:sz w:val="22"/>
              </w:rPr>
            </w:pPr>
          </w:p>
        </w:tc>
      </w:tr>
      <w:tr w:rsidR="009A325A" w:rsidRPr="005B2C9E" w:rsidTr="00255DD1">
        <w:trPr>
          <w:trHeight w:hRule="exact" w:val="510"/>
        </w:trPr>
        <w:tc>
          <w:tcPr>
            <w:tcW w:w="9606" w:type="dxa"/>
            <w:gridSpan w:val="7"/>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9A325A" w:rsidRPr="005B2C9E" w:rsidRDefault="009A325A" w:rsidP="00255DD1">
            <w:pPr>
              <w:ind w:left="660" w:hangingChars="300" w:hanging="660"/>
              <w:jc w:val="center"/>
              <w:rPr>
                <w:rFonts w:asciiTheme="minorEastAsia" w:hAnsiTheme="minorEastAsia"/>
                <w:sz w:val="22"/>
              </w:rPr>
            </w:pPr>
            <w:r>
              <w:rPr>
                <w:rFonts w:asciiTheme="minorEastAsia" w:hAnsiTheme="minorEastAsia" w:hint="eastAsia"/>
                <w:sz w:val="22"/>
              </w:rPr>
              <w:t>アウトプット評価</w:t>
            </w:r>
          </w:p>
        </w:tc>
      </w:tr>
      <w:tr w:rsidR="002C78BA" w:rsidRPr="005B2C9E" w:rsidTr="005066C6">
        <w:trPr>
          <w:trHeight w:hRule="exact" w:val="510"/>
        </w:trPr>
        <w:tc>
          <w:tcPr>
            <w:tcW w:w="2001" w:type="dxa"/>
            <w:tcBorders>
              <w:top w:val="single" w:sz="6" w:space="0" w:color="auto"/>
              <w:left w:val="single" w:sz="6" w:space="0" w:color="auto"/>
              <w:bottom w:val="single" w:sz="6" w:space="0" w:color="auto"/>
              <w:right w:val="single" w:sz="6" w:space="0" w:color="auto"/>
            </w:tcBorders>
            <w:vAlign w:val="center"/>
          </w:tcPr>
          <w:p w:rsidR="002C78BA" w:rsidRPr="005B2C9E" w:rsidRDefault="002C78BA" w:rsidP="00ED3C83">
            <w:pPr>
              <w:ind w:left="660" w:hangingChars="300" w:hanging="660"/>
              <w:jc w:val="center"/>
              <w:rPr>
                <w:rFonts w:asciiTheme="minorEastAsia" w:hAnsiTheme="minorEastAsia"/>
                <w:sz w:val="22"/>
              </w:rPr>
            </w:pPr>
            <w:r>
              <w:rPr>
                <w:rFonts w:asciiTheme="minorEastAsia" w:hAnsiTheme="minorEastAsia" w:hint="eastAsia"/>
                <w:sz w:val="22"/>
              </w:rPr>
              <w:t>指標</w:t>
            </w:r>
          </w:p>
        </w:tc>
        <w:tc>
          <w:tcPr>
            <w:tcW w:w="2643" w:type="dxa"/>
            <w:gridSpan w:val="3"/>
            <w:tcBorders>
              <w:top w:val="single" w:sz="6" w:space="0" w:color="auto"/>
              <w:left w:val="single" w:sz="6" w:space="0" w:color="auto"/>
              <w:bottom w:val="single" w:sz="6" w:space="0" w:color="auto"/>
              <w:right w:val="single" w:sz="4" w:space="0" w:color="auto"/>
            </w:tcBorders>
            <w:vAlign w:val="center"/>
          </w:tcPr>
          <w:p w:rsidR="002C78BA" w:rsidRPr="005B2C9E" w:rsidRDefault="002C78BA" w:rsidP="00ED3C83">
            <w:pPr>
              <w:ind w:left="660" w:hangingChars="300" w:hanging="660"/>
              <w:jc w:val="center"/>
              <w:rPr>
                <w:rFonts w:asciiTheme="minorEastAsia" w:hAnsiTheme="minorEastAsia"/>
                <w:sz w:val="22"/>
              </w:rPr>
            </w:pPr>
            <w:r>
              <w:rPr>
                <w:rFonts w:asciiTheme="minorEastAsia" w:hAnsiTheme="minorEastAsia" w:hint="eastAsia"/>
                <w:sz w:val="22"/>
              </w:rPr>
              <w:t>現状（平成29年度）</w:t>
            </w:r>
          </w:p>
        </w:tc>
        <w:tc>
          <w:tcPr>
            <w:tcW w:w="2552" w:type="dxa"/>
            <w:gridSpan w:val="2"/>
            <w:tcBorders>
              <w:top w:val="single" w:sz="6" w:space="0" w:color="auto"/>
              <w:left w:val="single" w:sz="4" w:space="0" w:color="auto"/>
              <w:bottom w:val="single" w:sz="6" w:space="0" w:color="auto"/>
              <w:right w:val="single" w:sz="6" w:space="0" w:color="auto"/>
            </w:tcBorders>
            <w:vAlign w:val="center"/>
          </w:tcPr>
          <w:p w:rsidR="002C78BA" w:rsidRPr="005B2C9E" w:rsidRDefault="002C78BA" w:rsidP="00ED3C83">
            <w:pPr>
              <w:jc w:val="center"/>
              <w:rPr>
                <w:rFonts w:asciiTheme="minorEastAsia" w:hAnsiTheme="minorEastAsia"/>
                <w:sz w:val="22"/>
              </w:rPr>
            </w:pPr>
            <w:r>
              <w:rPr>
                <w:rFonts w:asciiTheme="minorEastAsia" w:hAnsiTheme="minorEastAsia" w:hint="eastAsia"/>
                <w:sz w:val="22"/>
              </w:rPr>
              <w:t>中間目標（</w:t>
            </w:r>
            <w:r w:rsidR="00892488">
              <w:rPr>
                <w:rFonts w:asciiTheme="minorEastAsia" w:hAnsiTheme="minorEastAsia" w:hint="eastAsia"/>
                <w:sz w:val="22"/>
              </w:rPr>
              <w:t>平成32年度</w:t>
            </w:r>
            <w:r>
              <w:rPr>
                <w:rFonts w:asciiTheme="minorEastAsia" w:hAnsiTheme="minorEastAsia" w:hint="eastAsia"/>
                <w:sz w:val="22"/>
              </w:rPr>
              <w:t>）</w:t>
            </w:r>
          </w:p>
        </w:tc>
        <w:tc>
          <w:tcPr>
            <w:tcW w:w="2410" w:type="dxa"/>
            <w:tcBorders>
              <w:top w:val="single" w:sz="6" w:space="0" w:color="auto"/>
              <w:left w:val="single" w:sz="6" w:space="0" w:color="auto"/>
              <w:bottom w:val="single" w:sz="6" w:space="0" w:color="auto"/>
              <w:right w:val="single" w:sz="6" w:space="0" w:color="auto"/>
            </w:tcBorders>
            <w:vAlign w:val="center"/>
          </w:tcPr>
          <w:p w:rsidR="002C78BA" w:rsidRPr="005B2C9E" w:rsidRDefault="002C78BA" w:rsidP="00ED3C83">
            <w:pPr>
              <w:ind w:left="660" w:hangingChars="300" w:hanging="660"/>
              <w:jc w:val="center"/>
              <w:rPr>
                <w:rFonts w:asciiTheme="minorEastAsia" w:hAnsiTheme="minorEastAsia"/>
                <w:sz w:val="22"/>
              </w:rPr>
            </w:pPr>
            <w:r>
              <w:rPr>
                <w:rFonts w:asciiTheme="minorEastAsia" w:hAnsiTheme="minorEastAsia" w:hint="eastAsia"/>
                <w:sz w:val="22"/>
              </w:rPr>
              <w:t>目標値（</w:t>
            </w:r>
            <w:r w:rsidR="00892488">
              <w:rPr>
                <w:rFonts w:asciiTheme="minorEastAsia" w:hAnsiTheme="minorEastAsia" w:hint="eastAsia"/>
                <w:sz w:val="22"/>
              </w:rPr>
              <w:t>平成35年度</w:t>
            </w:r>
            <w:r>
              <w:rPr>
                <w:rFonts w:asciiTheme="minorEastAsia" w:hAnsiTheme="minorEastAsia" w:hint="eastAsia"/>
                <w:sz w:val="22"/>
              </w:rPr>
              <w:t>）</w:t>
            </w:r>
          </w:p>
        </w:tc>
      </w:tr>
      <w:tr w:rsidR="002C78BA" w:rsidRPr="005B2C9E" w:rsidTr="005066C6">
        <w:trPr>
          <w:trHeight w:hRule="exact" w:val="1976"/>
        </w:trPr>
        <w:tc>
          <w:tcPr>
            <w:tcW w:w="2001" w:type="dxa"/>
            <w:tcBorders>
              <w:top w:val="single" w:sz="6" w:space="0" w:color="auto"/>
              <w:left w:val="single" w:sz="6" w:space="0" w:color="auto"/>
              <w:bottom w:val="single" w:sz="6" w:space="0" w:color="auto"/>
              <w:right w:val="single" w:sz="6" w:space="0" w:color="auto"/>
            </w:tcBorders>
            <w:vAlign w:val="center"/>
          </w:tcPr>
          <w:p w:rsidR="002C78BA" w:rsidRDefault="002C78BA" w:rsidP="00151C1E">
            <w:pPr>
              <w:jc w:val="center"/>
              <w:rPr>
                <w:rFonts w:asciiTheme="minorEastAsia" w:hAnsiTheme="minorEastAsia"/>
                <w:sz w:val="22"/>
              </w:rPr>
            </w:pPr>
            <w:r w:rsidRPr="00151C1E">
              <w:rPr>
                <w:rFonts w:asciiTheme="minorEastAsia" w:hAnsiTheme="minorEastAsia" w:hint="eastAsia"/>
                <w:sz w:val="22"/>
              </w:rPr>
              <w:t>医療機関</w:t>
            </w:r>
          </w:p>
          <w:p w:rsidR="002C78BA" w:rsidRPr="00151C1E" w:rsidRDefault="002C78BA" w:rsidP="00151C1E">
            <w:pPr>
              <w:jc w:val="center"/>
              <w:rPr>
                <w:rFonts w:asciiTheme="minorEastAsia" w:hAnsiTheme="minorEastAsia"/>
                <w:sz w:val="22"/>
              </w:rPr>
            </w:pPr>
            <w:r w:rsidRPr="00151C1E">
              <w:rPr>
                <w:rFonts w:asciiTheme="minorEastAsia" w:hAnsiTheme="minorEastAsia" w:hint="eastAsia"/>
                <w:sz w:val="22"/>
              </w:rPr>
              <w:t>受診勧奨</w:t>
            </w:r>
            <w:r>
              <w:rPr>
                <w:rFonts w:asciiTheme="minorEastAsia" w:hAnsiTheme="minorEastAsia" w:hint="eastAsia"/>
                <w:sz w:val="22"/>
              </w:rPr>
              <w:t>率</w:t>
            </w:r>
          </w:p>
        </w:tc>
        <w:tc>
          <w:tcPr>
            <w:tcW w:w="2643" w:type="dxa"/>
            <w:gridSpan w:val="3"/>
            <w:tcBorders>
              <w:top w:val="single" w:sz="6" w:space="0" w:color="auto"/>
              <w:left w:val="single" w:sz="6" w:space="0" w:color="auto"/>
              <w:bottom w:val="single" w:sz="6" w:space="0" w:color="auto"/>
              <w:right w:val="single" w:sz="4" w:space="0" w:color="auto"/>
            </w:tcBorders>
            <w:vAlign w:val="center"/>
          </w:tcPr>
          <w:p w:rsidR="002C78BA" w:rsidRPr="00151C1E" w:rsidRDefault="002C78BA" w:rsidP="002C78BA">
            <w:pPr>
              <w:jc w:val="center"/>
              <w:rPr>
                <w:rFonts w:asciiTheme="minorEastAsia" w:hAnsiTheme="minorEastAsia"/>
                <w:sz w:val="22"/>
              </w:rPr>
            </w:pPr>
            <w:r w:rsidRPr="00151C1E">
              <w:rPr>
                <w:rFonts w:asciiTheme="minorEastAsia" w:hAnsiTheme="minorEastAsia" w:hint="eastAsia"/>
                <w:sz w:val="22"/>
              </w:rPr>
              <w:t>勧奨</w:t>
            </w:r>
            <w:r>
              <w:rPr>
                <w:rFonts w:asciiTheme="minorEastAsia" w:hAnsiTheme="minorEastAsia" w:hint="eastAsia"/>
                <w:sz w:val="22"/>
              </w:rPr>
              <w:t>率</w:t>
            </w:r>
            <w:r w:rsidRPr="00151C1E">
              <w:rPr>
                <w:rFonts w:asciiTheme="minorEastAsia" w:hAnsiTheme="minorEastAsia" w:hint="eastAsia"/>
                <w:sz w:val="22"/>
              </w:rPr>
              <w:t xml:space="preserve">　100％</w:t>
            </w:r>
          </w:p>
          <w:p w:rsidR="002C78BA" w:rsidRDefault="002C78BA" w:rsidP="00151C1E">
            <w:pPr>
              <w:ind w:left="660" w:hangingChars="300" w:hanging="660"/>
              <w:jc w:val="left"/>
              <w:rPr>
                <w:rFonts w:asciiTheme="minorEastAsia" w:hAnsiTheme="minorEastAsia"/>
                <w:sz w:val="22"/>
              </w:rPr>
            </w:pPr>
            <w:r w:rsidRPr="00151C1E">
              <w:rPr>
                <w:rFonts w:asciiTheme="minorEastAsia" w:hAnsiTheme="minorEastAsia" w:hint="eastAsia"/>
                <w:sz w:val="22"/>
              </w:rPr>
              <w:t>キタデ</w:t>
            </w:r>
            <w:r>
              <w:rPr>
                <w:rFonts w:asciiTheme="minorEastAsia" w:hAnsiTheme="minorEastAsia" w:hint="eastAsia"/>
                <w:sz w:val="22"/>
              </w:rPr>
              <w:t>コースは要精</w:t>
            </w:r>
            <w:r w:rsidRPr="00151C1E">
              <w:rPr>
                <w:rFonts w:asciiTheme="minorEastAsia" w:hAnsiTheme="minorEastAsia" w:hint="eastAsia"/>
                <w:sz w:val="22"/>
              </w:rPr>
              <w:t>検</w:t>
            </w:r>
          </w:p>
          <w:p w:rsidR="002C78BA" w:rsidRDefault="002C78BA" w:rsidP="00151C1E">
            <w:pPr>
              <w:ind w:left="660" w:hangingChars="300" w:hanging="660"/>
              <w:jc w:val="left"/>
              <w:rPr>
                <w:rFonts w:asciiTheme="minorEastAsia" w:hAnsiTheme="minorEastAsia"/>
                <w:sz w:val="22"/>
              </w:rPr>
            </w:pPr>
            <w:r w:rsidRPr="00151C1E">
              <w:rPr>
                <w:rFonts w:asciiTheme="minorEastAsia" w:hAnsiTheme="minorEastAsia" w:hint="eastAsia"/>
                <w:sz w:val="22"/>
              </w:rPr>
              <w:t>のみ</w:t>
            </w:r>
            <w:r>
              <w:rPr>
                <w:rFonts w:asciiTheme="minorEastAsia" w:hAnsiTheme="minorEastAsia" w:hint="eastAsia"/>
                <w:sz w:val="22"/>
              </w:rPr>
              <w:t>、集団健診</w:t>
            </w:r>
            <w:r w:rsidRPr="00151C1E">
              <w:rPr>
                <w:rFonts w:asciiTheme="minorEastAsia" w:hAnsiTheme="minorEastAsia" w:hint="eastAsia"/>
                <w:sz w:val="22"/>
              </w:rPr>
              <w:t>、日高</w:t>
            </w:r>
          </w:p>
          <w:p w:rsidR="002C78BA" w:rsidRDefault="002C78BA" w:rsidP="00151C1E">
            <w:pPr>
              <w:ind w:left="660" w:hangingChars="300" w:hanging="660"/>
              <w:jc w:val="left"/>
              <w:rPr>
                <w:rFonts w:asciiTheme="minorEastAsia" w:hAnsiTheme="minorEastAsia"/>
                <w:sz w:val="22"/>
              </w:rPr>
            </w:pPr>
            <w:r>
              <w:rPr>
                <w:rFonts w:asciiTheme="minorEastAsia" w:hAnsiTheme="minorEastAsia" w:hint="eastAsia"/>
                <w:sz w:val="22"/>
              </w:rPr>
              <w:t>コース</w:t>
            </w:r>
            <w:r w:rsidRPr="00151C1E">
              <w:rPr>
                <w:rFonts w:asciiTheme="minorEastAsia" w:hAnsiTheme="minorEastAsia" w:hint="eastAsia"/>
                <w:sz w:val="22"/>
              </w:rPr>
              <w:t>は要再検、要精検、</w:t>
            </w:r>
          </w:p>
          <w:p w:rsidR="002C78BA" w:rsidRPr="00151C1E" w:rsidRDefault="002C78BA" w:rsidP="002C78BA">
            <w:pPr>
              <w:ind w:left="660" w:hangingChars="300" w:hanging="660"/>
              <w:jc w:val="left"/>
              <w:rPr>
                <w:rFonts w:asciiTheme="minorEastAsia" w:hAnsiTheme="minorEastAsia"/>
                <w:sz w:val="22"/>
              </w:rPr>
            </w:pPr>
            <w:r w:rsidRPr="00151C1E">
              <w:rPr>
                <w:rFonts w:asciiTheme="minorEastAsia" w:hAnsiTheme="minorEastAsia" w:hint="eastAsia"/>
                <w:sz w:val="22"/>
              </w:rPr>
              <w:t>要医療に対して勧奨</w:t>
            </w:r>
          </w:p>
        </w:tc>
        <w:tc>
          <w:tcPr>
            <w:tcW w:w="2552" w:type="dxa"/>
            <w:gridSpan w:val="2"/>
            <w:tcBorders>
              <w:top w:val="single" w:sz="6" w:space="0" w:color="auto"/>
              <w:left w:val="single" w:sz="4" w:space="0" w:color="auto"/>
              <w:bottom w:val="single" w:sz="6" w:space="0" w:color="auto"/>
              <w:right w:val="single" w:sz="6" w:space="0" w:color="auto"/>
            </w:tcBorders>
            <w:vAlign w:val="center"/>
          </w:tcPr>
          <w:p w:rsidR="002C78BA" w:rsidRDefault="002C78BA" w:rsidP="002C78BA">
            <w:pPr>
              <w:ind w:left="660" w:hangingChars="300" w:hanging="660"/>
              <w:jc w:val="left"/>
              <w:rPr>
                <w:rFonts w:asciiTheme="minorEastAsia" w:hAnsiTheme="minorEastAsia"/>
                <w:sz w:val="22"/>
              </w:rPr>
            </w:pPr>
            <w:r>
              <w:rPr>
                <w:rFonts w:asciiTheme="minorEastAsia" w:hAnsiTheme="minorEastAsia" w:hint="eastAsia"/>
                <w:sz w:val="22"/>
              </w:rPr>
              <w:t>要再検以上を対象で</w:t>
            </w:r>
          </w:p>
          <w:p w:rsidR="002C78BA" w:rsidRPr="00151C1E" w:rsidRDefault="002C78BA" w:rsidP="002C78BA">
            <w:pPr>
              <w:ind w:left="660" w:hangingChars="300" w:hanging="660"/>
              <w:jc w:val="left"/>
              <w:rPr>
                <w:rFonts w:asciiTheme="minorEastAsia" w:hAnsiTheme="minorEastAsia"/>
                <w:sz w:val="22"/>
              </w:rPr>
            </w:pPr>
            <w:r>
              <w:rPr>
                <w:rFonts w:asciiTheme="minorEastAsia" w:hAnsiTheme="minorEastAsia" w:hint="eastAsia"/>
                <w:sz w:val="22"/>
              </w:rPr>
              <w:t>勧奨率　100％</w:t>
            </w:r>
          </w:p>
        </w:tc>
        <w:tc>
          <w:tcPr>
            <w:tcW w:w="2410" w:type="dxa"/>
            <w:tcBorders>
              <w:top w:val="single" w:sz="6" w:space="0" w:color="auto"/>
              <w:left w:val="single" w:sz="6" w:space="0" w:color="auto"/>
              <w:bottom w:val="single" w:sz="6" w:space="0" w:color="auto"/>
              <w:right w:val="single" w:sz="6" w:space="0" w:color="auto"/>
            </w:tcBorders>
            <w:vAlign w:val="center"/>
          </w:tcPr>
          <w:p w:rsidR="002C78BA" w:rsidRPr="00D47199" w:rsidRDefault="002C78BA" w:rsidP="002C78BA">
            <w:pPr>
              <w:ind w:left="660" w:hangingChars="300" w:hanging="660"/>
              <w:jc w:val="center"/>
              <w:rPr>
                <w:rFonts w:asciiTheme="minorEastAsia" w:hAnsiTheme="minorEastAsia"/>
                <w:sz w:val="22"/>
              </w:rPr>
            </w:pPr>
            <w:r>
              <w:rPr>
                <w:rFonts w:asciiTheme="minorEastAsia" w:hAnsiTheme="minorEastAsia" w:hint="eastAsia"/>
                <w:sz w:val="22"/>
              </w:rPr>
              <w:t>100％</w:t>
            </w:r>
          </w:p>
        </w:tc>
      </w:tr>
      <w:tr w:rsidR="002C78BA" w:rsidRPr="005B2C9E" w:rsidTr="00ED3C83">
        <w:trPr>
          <w:trHeight w:hRule="exact" w:val="510"/>
        </w:trPr>
        <w:tc>
          <w:tcPr>
            <w:tcW w:w="9606" w:type="dxa"/>
            <w:gridSpan w:val="7"/>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2C78BA" w:rsidRPr="005B2C9E" w:rsidRDefault="002C78BA" w:rsidP="00893F6E">
            <w:pPr>
              <w:jc w:val="center"/>
              <w:rPr>
                <w:rFonts w:asciiTheme="minorEastAsia" w:hAnsiTheme="minorEastAsia"/>
                <w:sz w:val="22"/>
              </w:rPr>
            </w:pPr>
            <w:r>
              <w:rPr>
                <w:rFonts w:asciiTheme="minorEastAsia" w:hAnsiTheme="minorEastAsia" w:hint="eastAsia"/>
                <w:sz w:val="22"/>
              </w:rPr>
              <w:t>アウトカム評価</w:t>
            </w:r>
          </w:p>
        </w:tc>
      </w:tr>
      <w:tr w:rsidR="005066C6" w:rsidRPr="005B2C9E" w:rsidTr="00AC6EB0">
        <w:trPr>
          <w:trHeight w:hRule="exact" w:val="647"/>
        </w:trPr>
        <w:tc>
          <w:tcPr>
            <w:tcW w:w="2020" w:type="dxa"/>
            <w:gridSpan w:val="2"/>
            <w:tcBorders>
              <w:top w:val="single" w:sz="6" w:space="0" w:color="auto"/>
              <w:left w:val="single" w:sz="6" w:space="0" w:color="auto"/>
              <w:bottom w:val="single" w:sz="6" w:space="0" w:color="auto"/>
              <w:right w:val="single" w:sz="6" w:space="0" w:color="auto"/>
            </w:tcBorders>
            <w:vAlign w:val="center"/>
          </w:tcPr>
          <w:p w:rsidR="005066C6" w:rsidRPr="005B2C9E" w:rsidRDefault="005066C6" w:rsidP="00ED3C83">
            <w:pPr>
              <w:ind w:left="660" w:hangingChars="300" w:hanging="660"/>
              <w:jc w:val="center"/>
              <w:rPr>
                <w:rFonts w:asciiTheme="minorEastAsia" w:hAnsiTheme="minorEastAsia"/>
                <w:sz w:val="22"/>
              </w:rPr>
            </w:pPr>
            <w:r>
              <w:rPr>
                <w:rFonts w:asciiTheme="minorEastAsia" w:hAnsiTheme="minorEastAsia" w:hint="eastAsia"/>
                <w:sz w:val="22"/>
              </w:rPr>
              <w:t>指標</w:t>
            </w:r>
          </w:p>
        </w:tc>
        <w:tc>
          <w:tcPr>
            <w:tcW w:w="2483" w:type="dxa"/>
            <w:tcBorders>
              <w:top w:val="single" w:sz="6" w:space="0" w:color="auto"/>
              <w:left w:val="single" w:sz="6" w:space="0" w:color="auto"/>
              <w:bottom w:val="single" w:sz="6" w:space="0" w:color="auto"/>
              <w:right w:val="single" w:sz="4" w:space="0" w:color="auto"/>
            </w:tcBorders>
            <w:vAlign w:val="center"/>
          </w:tcPr>
          <w:p w:rsidR="005066C6" w:rsidRPr="005B2C9E" w:rsidRDefault="005066C6" w:rsidP="00ED3C83">
            <w:pPr>
              <w:ind w:left="660" w:hangingChars="300" w:hanging="660"/>
              <w:jc w:val="center"/>
              <w:rPr>
                <w:rFonts w:asciiTheme="minorEastAsia" w:hAnsiTheme="minorEastAsia"/>
                <w:sz w:val="22"/>
              </w:rPr>
            </w:pPr>
            <w:r>
              <w:rPr>
                <w:rFonts w:asciiTheme="minorEastAsia" w:hAnsiTheme="minorEastAsia" w:hint="eastAsia"/>
                <w:sz w:val="22"/>
              </w:rPr>
              <w:t>現状（平成29年度）</w:t>
            </w:r>
          </w:p>
        </w:tc>
        <w:tc>
          <w:tcPr>
            <w:tcW w:w="2551" w:type="dxa"/>
            <w:gridSpan w:val="2"/>
            <w:tcBorders>
              <w:top w:val="single" w:sz="6" w:space="0" w:color="auto"/>
              <w:left w:val="single" w:sz="4" w:space="0" w:color="auto"/>
              <w:bottom w:val="single" w:sz="6" w:space="0" w:color="auto"/>
              <w:right w:val="single" w:sz="6" w:space="0" w:color="auto"/>
            </w:tcBorders>
            <w:vAlign w:val="center"/>
          </w:tcPr>
          <w:p w:rsidR="005066C6" w:rsidRPr="005B2C9E" w:rsidRDefault="005066C6" w:rsidP="00ED3C83">
            <w:pPr>
              <w:jc w:val="center"/>
              <w:rPr>
                <w:rFonts w:asciiTheme="minorEastAsia" w:hAnsiTheme="minorEastAsia"/>
                <w:sz w:val="22"/>
              </w:rPr>
            </w:pPr>
            <w:r>
              <w:rPr>
                <w:rFonts w:asciiTheme="minorEastAsia" w:hAnsiTheme="minorEastAsia" w:hint="eastAsia"/>
                <w:sz w:val="22"/>
              </w:rPr>
              <w:t>中間目標（</w:t>
            </w:r>
            <w:r w:rsidR="00892488">
              <w:rPr>
                <w:rFonts w:asciiTheme="minorEastAsia" w:hAnsiTheme="minorEastAsia" w:hint="eastAsia"/>
                <w:sz w:val="22"/>
              </w:rPr>
              <w:t>平成32年度</w:t>
            </w:r>
            <w:r>
              <w:rPr>
                <w:rFonts w:asciiTheme="minorEastAsia" w:hAnsiTheme="minorEastAsia" w:hint="eastAsia"/>
                <w:sz w:val="22"/>
              </w:rPr>
              <w:t>）</w:t>
            </w: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5066C6" w:rsidRPr="005B2C9E" w:rsidRDefault="005066C6" w:rsidP="00ED3C83">
            <w:pPr>
              <w:ind w:left="660" w:hangingChars="300" w:hanging="660"/>
              <w:jc w:val="center"/>
              <w:rPr>
                <w:rFonts w:asciiTheme="minorEastAsia" w:hAnsiTheme="minorEastAsia"/>
                <w:sz w:val="22"/>
              </w:rPr>
            </w:pPr>
            <w:r>
              <w:rPr>
                <w:rFonts w:asciiTheme="minorEastAsia" w:hAnsiTheme="minorEastAsia" w:hint="eastAsia"/>
                <w:sz w:val="22"/>
              </w:rPr>
              <w:t>目標値（</w:t>
            </w:r>
            <w:r w:rsidR="00892488">
              <w:rPr>
                <w:rFonts w:asciiTheme="minorEastAsia" w:hAnsiTheme="minorEastAsia" w:hint="eastAsia"/>
                <w:sz w:val="22"/>
              </w:rPr>
              <w:t>平成35年度</w:t>
            </w:r>
            <w:r>
              <w:rPr>
                <w:rFonts w:asciiTheme="minorEastAsia" w:hAnsiTheme="minorEastAsia" w:hint="eastAsia"/>
                <w:sz w:val="22"/>
              </w:rPr>
              <w:t>）</w:t>
            </w:r>
          </w:p>
        </w:tc>
      </w:tr>
      <w:tr w:rsidR="005066C6" w:rsidRPr="005B2C9E" w:rsidTr="00AC6EB0">
        <w:trPr>
          <w:trHeight w:hRule="exact" w:val="2272"/>
        </w:trPr>
        <w:tc>
          <w:tcPr>
            <w:tcW w:w="2020" w:type="dxa"/>
            <w:gridSpan w:val="2"/>
            <w:tcBorders>
              <w:top w:val="single" w:sz="6" w:space="0" w:color="auto"/>
              <w:left w:val="single" w:sz="6" w:space="0" w:color="auto"/>
              <w:bottom w:val="single" w:sz="6" w:space="0" w:color="auto"/>
              <w:right w:val="single" w:sz="6" w:space="0" w:color="auto"/>
            </w:tcBorders>
          </w:tcPr>
          <w:p w:rsidR="00AC6EB0" w:rsidRDefault="00AC6EB0" w:rsidP="00AC6EB0">
            <w:pPr>
              <w:rPr>
                <w:rFonts w:asciiTheme="minorEastAsia" w:hAnsiTheme="minorEastAsia"/>
                <w:sz w:val="22"/>
              </w:rPr>
            </w:pPr>
          </w:p>
          <w:p w:rsidR="005066C6" w:rsidRDefault="00AC6EB0" w:rsidP="00AC6EB0">
            <w:pPr>
              <w:rPr>
                <w:rFonts w:asciiTheme="minorEastAsia" w:hAnsiTheme="minorEastAsia"/>
                <w:sz w:val="22"/>
              </w:rPr>
            </w:pPr>
            <w:r>
              <w:rPr>
                <w:rFonts w:asciiTheme="minorEastAsia" w:hAnsiTheme="minorEastAsia" w:hint="eastAsia"/>
                <w:sz w:val="22"/>
              </w:rPr>
              <w:t>①医療</w:t>
            </w:r>
            <w:r w:rsidR="005066C6">
              <w:rPr>
                <w:rFonts w:asciiTheme="minorEastAsia" w:hAnsiTheme="minorEastAsia" w:hint="eastAsia"/>
                <w:sz w:val="22"/>
              </w:rPr>
              <w:t>機関受診率</w:t>
            </w:r>
          </w:p>
          <w:p w:rsidR="00AC6EB0" w:rsidRDefault="00AC6EB0" w:rsidP="00AC6EB0">
            <w:pPr>
              <w:rPr>
                <w:rFonts w:asciiTheme="minorEastAsia" w:hAnsiTheme="minorEastAsia"/>
                <w:sz w:val="22"/>
              </w:rPr>
            </w:pPr>
          </w:p>
          <w:p w:rsidR="00AC6EB0" w:rsidRDefault="00AC6EB0" w:rsidP="00AC6EB0">
            <w:pPr>
              <w:rPr>
                <w:rFonts w:asciiTheme="minorEastAsia" w:hAnsiTheme="minorEastAsia"/>
                <w:sz w:val="22"/>
              </w:rPr>
            </w:pPr>
            <w:r>
              <w:rPr>
                <w:rFonts w:asciiTheme="minorEastAsia" w:hAnsiTheme="minorEastAsia" w:hint="eastAsia"/>
                <w:sz w:val="22"/>
              </w:rPr>
              <w:t>②健診結果の改善</w:t>
            </w:r>
          </w:p>
          <w:p w:rsidR="00AC6EB0" w:rsidRDefault="00AC6EB0" w:rsidP="00AC6EB0">
            <w:pPr>
              <w:rPr>
                <w:rFonts w:asciiTheme="minorEastAsia" w:hAnsiTheme="minorEastAsia"/>
                <w:sz w:val="22"/>
              </w:rPr>
            </w:pPr>
          </w:p>
        </w:tc>
        <w:tc>
          <w:tcPr>
            <w:tcW w:w="2483" w:type="dxa"/>
            <w:tcBorders>
              <w:top w:val="single" w:sz="6" w:space="0" w:color="auto"/>
              <w:left w:val="single" w:sz="6" w:space="0" w:color="auto"/>
              <w:bottom w:val="single" w:sz="6" w:space="0" w:color="auto"/>
              <w:right w:val="single" w:sz="4" w:space="0" w:color="auto"/>
            </w:tcBorders>
            <w:shd w:val="clear" w:color="auto" w:fill="auto"/>
          </w:tcPr>
          <w:p w:rsidR="00AC6EB0" w:rsidRDefault="00AC6EB0" w:rsidP="00AC6EB0">
            <w:pPr>
              <w:rPr>
                <w:rFonts w:asciiTheme="minorEastAsia" w:hAnsiTheme="minorEastAsia"/>
                <w:sz w:val="22"/>
              </w:rPr>
            </w:pPr>
          </w:p>
          <w:p w:rsidR="005066C6" w:rsidRDefault="00AC6EB0" w:rsidP="00AC6EB0">
            <w:pPr>
              <w:rPr>
                <w:rFonts w:asciiTheme="minorEastAsia" w:hAnsiTheme="minorEastAsia"/>
                <w:sz w:val="22"/>
              </w:rPr>
            </w:pPr>
            <w:r>
              <w:rPr>
                <w:rFonts w:asciiTheme="minorEastAsia" w:hAnsiTheme="minorEastAsia" w:hint="eastAsia"/>
                <w:sz w:val="22"/>
              </w:rPr>
              <w:t xml:space="preserve">①　</w:t>
            </w:r>
            <w:r w:rsidR="005066C6">
              <w:rPr>
                <w:rFonts w:asciiTheme="minorEastAsia" w:hAnsiTheme="minorEastAsia" w:hint="eastAsia"/>
                <w:sz w:val="22"/>
              </w:rPr>
              <w:t>51.9％</w:t>
            </w:r>
          </w:p>
        </w:tc>
        <w:tc>
          <w:tcPr>
            <w:tcW w:w="2551"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5066C6" w:rsidRDefault="00AC6EB0" w:rsidP="005066C6">
            <w:pPr>
              <w:jc w:val="left"/>
              <w:rPr>
                <w:rFonts w:asciiTheme="minorEastAsia" w:hAnsiTheme="minorEastAsia"/>
                <w:sz w:val="22"/>
              </w:rPr>
            </w:pPr>
            <w:r>
              <w:rPr>
                <w:rFonts w:asciiTheme="minorEastAsia" w:hAnsiTheme="minorEastAsia" w:hint="eastAsia"/>
                <w:sz w:val="22"/>
              </w:rPr>
              <w:t>①</w:t>
            </w:r>
            <w:r w:rsidR="005066C6">
              <w:rPr>
                <w:rFonts w:asciiTheme="minorEastAsia" w:hAnsiTheme="minorEastAsia" w:hint="eastAsia"/>
                <w:sz w:val="22"/>
              </w:rPr>
              <w:t>医療機関受診率65％</w:t>
            </w:r>
          </w:p>
          <w:p w:rsidR="00AC6EB0" w:rsidRDefault="00AC6EB0" w:rsidP="00AC6EB0">
            <w:pPr>
              <w:jc w:val="left"/>
              <w:rPr>
                <w:rFonts w:asciiTheme="minorEastAsia" w:hAnsiTheme="minorEastAsia"/>
                <w:sz w:val="22"/>
              </w:rPr>
            </w:pPr>
            <w:r>
              <w:rPr>
                <w:rFonts w:asciiTheme="minorEastAsia" w:hAnsiTheme="minorEastAsia" w:hint="eastAsia"/>
                <w:sz w:val="22"/>
              </w:rPr>
              <w:t>②</w:t>
            </w:r>
            <w:r w:rsidR="005066C6">
              <w:rPr>
                <w:rFonts w:asciiTheme="minorEastAsia" w:hAnsiTheme="minorEastAsia" w:hint="eastAsia"/>
                <w:sz w:val="22"/>
              </w:rPr>
              <w:t>2019</w:t>
            </w:r>
            <w:r>
              <w:rPr>
                <w:rFonts w:asciiTheme="minorEastAsia" w:hAnsiTheme="minorEastAsia" w:hint="eastAsia"/>
                <w:sz w:val="22"/>
              </w:rPr>
              <w:t>年度の健診結果（数値または生活習</w:t>
            </w:r>
            <w:r w:rsidR="005066C6">
              <w:rPr>
                <w:rFonts w:asciiTheme="minorEastAsia" w:hAnsiTheme="minorEastAsia" w:hint="eastAsia"/>
                <w:sz w:val="22"/>
              </w:rPr>
              <w:t>慣</w:t>
            </w:r>
          </w:p>
          <w:p w:rsidR="00AC6EB0" w:rsidRDefault="005066C6" w:rsidP="00AC6EB0">
            <w:pPr>
              <w:ind w:firstLineChars="100" w:firstLine="220"/>
              <w:jc w:val="left"/>
              <w:rPr>
                <w:rFonts w:asciiTheme="minorEastAsia" w:hAnsiTheme="minorEastAsia"/>
                <w:sz w:val="22"/>
              </w:rPr>
            </w:pPr>
            <w:r>
              <w:rPr>
                <w:rFonts w:asciiTheme="minorEastAsia" w:hAnsiTheme="minorEastAsia" w:hint="eastAsia"/>
                <w:sz w:val="22"/>
              </w:rPr>
              <w:t>の内容)の改善がみら</w:t>
            </w:r>
          </w:p>
          <w:p w:rsidR="005066C6" w:rsidRDefault="005066C6" w:rsidP="00AC6EB0">
            <w:pPr>
              <w:ind w:firstLineChars="100" w:firstLine="220"/>
              <w:jc w:val="left"/>
              <w:rPr>
                <w:rFonts w:asciiTheme="minorEastAsia" w:hAnsiTheme="minorEastAsia"/>
                <w:sz w:val="22"/>
              </w:rPr>
            </w:pPr>
            <w:r>
              <w:rPr>
                <w:rFonts w:asciiTheme="minorEastAsia" w:hAnsiTheme="minorEastAsia" w:hint="eastAsia"/>
                <w:sz w:val="22"/>
              </w:rPr>
              <w:t>れる者が</w:t>
            </w:r>
            <w:r w:rsidR="00AC6EB0">
              <w:rPr>
                <w:rFonts w:asciiTheme="minorEastAsia" w:hAnsiTheme="minorEastAsia" w:hint="eastAsia"/>
                <w:sz w:val="22"/>
              </w:rPr>
              <w:t>3</w:t>
            </w:r>
            <w:r>
              <w:rPr>
                <w:rFonts w:asciiTheme="minorEastAsia" w:hAnsiTheme="minorEastAsia" w:hint="eastAsia"/>
                <w:sz w:val="22"/>
              </w:rPr>
              <w:t>0％</w:t>
            </w:r>
          </w:p>
          <w:p w:rsidR="005066C6" w:rsidRPr="005066C6" w:rsidRDefault="005066C6" w:rsidP="005066C6">
            <w:pPr>
              <w:jc w:val="center"/>
              <w:rPr>
                <w:rFonts w:asciiTheme="minorEastAsia" w:hAnsiTheme="minorEastAsia"/>
                <w:sz w:val="22"/>
              </w:rPr>
            </w:pPr>
          </w:p>
        </w:tc>
        <w:tc>
          <w:tcPr>
            <w:tcW w:w="2552" w:type="dxa"/>
            <w:gridSpan w:val="2"/>
            <w:tcBorders>
              <w:top w:val="single" w:sz="6" w:space="0" w:color="auto"/>
              <w:left w:val="single" w:sz="6" w:space="0" w:color="auto"/>
              <w:bottom w:val="single" w:sz="6" w:space="0" w:color="auto"/>
              <w:right w:val="single" w:sz="6" w:space="0" w:color="auto"/>
            </w:tcBorders>
            <w:vAlign w:val="center"/>
          </w:tcPr>
          <w:p w:rsidR="005066C6" w:rsidRDefault="00AC6EB0" w:rsidP="007449FC">
            <w:pPr>
              <w:jc w:val="left"/>
              <w:rPr>
                <w:rFonts w:asciiTheme="minorEastAsia" w:hAnsiTheme="minorEastAsia"/>
                <w:sz w:val="22"/>
              </w:rPr>
            </w:pPr>
            <w:r>
              <w:rPr>
                <w:rFonts w:asciiTheme="minorEastAsia" w:hAnsiTheme="minorEastAsia" w:hint="eastAsia"/>
                <w:sz w:val="22"/>
              </w:rPr>
              <w:t>①</w:t>
            </w:r>
            <w:r w:rsidR="005066C6">
              <w:rPr>
                <w:rFonts w:asciiTheme="minorEastAsia" w:hAnsiTheme="minorEastAsia" w:hint="eastAsia"/>
                <w:sz w:val="22"/>
              </w:rPr>
              <w:t>医療機関受診率80％</w:t>
            </w:r>
          </w:p>
          <w:p w:rsidR="00AC6EB0" w:rsidRDefault="00AC6EB0" w:rsidP="00AC6EB0">
            <w:pPr>
              <w:jc w:val="left"/>
              <w:rPr>
                <w:rFonts w:asciiTheme="minorEastAsia" w:hAnsiTheme="minorEastAsia"/>
                <w:sz w:val="22"/>
              </w:rPr>
            </w:pPr>
            <w:r>
              <w:rPr>
                <w:rFonts w:asciiTheme="minorEastAsia" w:hAnsiTheme="minorEastAsia" w:hint="eastAsia"/>
                <w:sz w:val="22"/>
              </w:rPr>
              <w:t>②</w:t>
            </w:r>
            <w:r w:rsidR="005066C6">
              <w:rPr>
                <w:rFonts w:asciiTheme="minorEastAsia" w:hAnsiTheme="minorEastAsia" w:hint="eastAsia"/>
                <w:sz w:val="22"/>
              </w:rPr>
              <w:t>2022年度の健診結果（数値または生活習慣</w:t>
            </w:r>
            <w:r>
              <w:rPr>
                <w:rFonts w:asciiTheme="minorEastAsia" w:hAnsiTheme="minorEastAsia" w:hint="eastAsia"/>
                <w:sz w:val="22"/>
              </w:rPr>
              <w:t xml:space="preserve">　　　</w:t>
            </w:r>
          </w:p>
          <w:p w:rsidR="005066C6" w:rsidRDefault="005066C6" w:rsidP="00AC6EB0">
            <w:pPr>
              <w:ind w:leftChars="100" w:left="210"/>
              <w:jc w:val="left"/>
              <w:rPr>
                <w:rFonts w:asciiTheme="minorEastAsia" w:hAnsiTheme="minorEastAsia"/>
                <w:sz w:val="22"/>
              </w:rPr>
            </w:pPr>
            <w:r>
              <w:rPr>
                <w:rFonts w:asciiTheme="minorEastAsia" w:hAnsiTheme="minorEastAsia" w:hint="eastAsia"/>
                <w:sz w:val="22"/>
              </w:rPr>
              <w:t>の内容)の改善がみられる者が</w:t>
            </w:r>
            <w:r w:rsidR="00AC6EB0">
              <w:rPr>
                <w:rFonts w:asciiTheme="minorEastAsia" w:hAnsiTheme="minorEastAsia" w:hint="eastAsia"/>
                <w:sz w:val="22"/>
              </w:rPr>
              <w:t>50</w:t>
            </w:r>
            <w:r>
              <w:rPr>
                <w:rFonts w:asciiTheme="minorEastAsia" w:hAnsiTheme="minorEastAsia" w:hint="eastAsia"/>
                <w:sz w:val="22"/>
              </w:rPr>
              <w:t>％</w:t>
            </w:r>
          </w:p>
          <w:p w:rsidR="005066C6" w:rsidRPr="005066C6" w:rsidRDefault="005066C6" w:rsidP="002C78BA">
            <w:pPr>
              <w:ind w:left="220" w:hangingChars="100" w:hanging="220"/>
              <w:jc w:val="left"/>
              <w:rPr>
                <w:rFonts w:asciiTheme="minorEastAsia" w:hAnsiTheme="minorEastAsia"/>
                <w:sz w:val="22"/>
              </w:rPr>
            </w:pPr>
          </w:p>
        </w:tc>
      </w:tr>
    </w:tbl>
    <w:p w:rsidR="00255DD1" w:rsidRDefault="00255DD1" w:rsidP="00255DD1">
      <w:pPr>
        <w:widowControl/>
        <w:rPr>
          <w:rFonts w:asciiTheme="minorEastAsia" w:hAnsiTheme="minorEastAsia"/>
          <w:sz w:val="24"/>
          <w:szCs w:val="24"/>
        </w:rPr>
      </w:pPr>
    </w:p>
    <w:p w:rsidR="00255DD1" w:rsidRDefault="00255DD1" w:rsidP="00255DD1">
      <w:pPr>
        <w:widowControl/>
        <w:rPr>
          <w:rFonts w:asciiTheme="minorEastAsia" w:hAnsiTheme="minorEastAsia"/>
          <w:sz w:val="24"/>
          <w:szCs w:val="24"/>
        </w:rPr>
      </w:pPr>
    </w:p>
    <w:p w:rsidR="00255DD1" w:rsidRDefault="00255DD1" w:rsidP="00255DD1">
      <w:pPr>
        <w:widowControl/>
        <w:rPr>
          <w:rFonts w:asciiTheme="minorEastAsia" w:hAnsiTheme="minorEastAsia"/>
          <w:sz w:val="24"/>
          <w:szCs w:val="24"/>
        </w:rPr>
      </w:pPr>
    </w:p>
    <w:p w:rsidR="00255DD1" w:rsidRDefault="00255DD1" w:rsidP="00255DD1">
      <w:pPr>
        <w:widowControl/>
        <w:rPr>
          <w:rFonts w:asciiTheme="minorEastAsia" w:hAnsiTheme="minorEastAsia"/>
          <w:sz w:val="24"/>
          <w:szCs w:val="24"/>
        </w:rPr>
      </w:pPr>
    </w:p>
    <w:p w:rsidR="00255DD1" w:rsidRDefault="00255DD1" w:rsidP="00255DD1">
      <w:pPr>
        <w:widowControl/>
        <w:rPr>
          <w:rFonts w:asciiTheme="minorEastAsia" w:hAnsiTheme="minorEastAsia"/>
          <w:sz w:val="24"/>
          <w:szCs w:val="24"/>
        </w:rPr>
      </w:pPr>
    </w:p>
    <w:p w:rsidR="00255DD1" w:rsidRDefault="00255DD1" w:rsidP="00255DD1">
      <w:pPr>
        <w:widowControl/>
        <w:rPr>
          <w:rFonts w:asciiTheme="minorEastAsia" w:hAnsiTheme="minorEastAsia"/>
          <w:sz w:val="24"/>
          <w:szCs w:val="24"/>
        </w:rPr>
      </w:pPr>
    </w:p>
    <w:p w:rsidR="00255DD1" w:rsidRDefault="00255DD1" w:rsidP="00255DD1">
      <w:pPr>
        <w:widowControl/>
        <w:rPr>
          <w:rFonts w:asciiTheme="minorEastAsia" w:hAnsiTheme="minorEastAsia"/>
          <w:sz w:val="24"/>
          <w:szCs w:val="24"/>
        </w:rPr>
      </w:pPr>
    </w:p>
    <w:p w:rsidR="00255DD1" w:rsidRDefault="00255DD1" w:rsidP="00255DD1">
      <w:pPr>
        <w:widowControl/>
        <w:rPr>
          <w:rFonts w:asciiTheme="minorEastAsia" w:hAnsiTheme="minorEastAsia"/>
          <w:sz w:val="24"/>
          <w:szCs w:val="24"/>
        </w:rPr>
      </w:pPr>
    </w:p>
    <w:p w:rsidR="00255DD1" w:rsidRDefault="00255DD1" w:rsidP="00255DD1">
      <w:pPr>
        <w:widowControl/>
        <w:rPr>
          <w:rFonts w:asciiTheme="minorEastAsia" w:hAnsiTheme="minorEastAsia"/>
          <w:sz w:val="24"/>
          <w:szCs w:val="24"/>
        </w:rPr>
      </w:pPr>
    </w:p>
    <w:p w:rsidR="00184931" w:rsidRPr="009A325A" w:rsidRDefault="00184931" w:rsidP="00184931">
      <w:pPr>
        <w:widowControl/>
        <w:rPr>
          <w:rFonts w:asciiTheme="minorEastAsia" w:hAnsiTheme="minorEastAsia"/>
          <w:sz w:val="24"/>
          <w:szCs w:val="24"/>
        </w:rPr>
      </w:pPr>
      <w:r>
        <w:rPr>
          <w:rFonts w:asciiTheme="minorEastAsia" w:hAnsiTheme="minorEastAsia" w:hint="eastAsia"/>
          <w:sz w:val="24"/>
          <w:szCs w:val="24"/>
        </w:rPr>
        <w:t>（</w:t>
      </w:r>
      <w:r w:rsidR="0041363F">
        <w:rPr>
          <w:rFonts w:asciiTheme="minorEastAsia" w:hAnsiTheme="minorEastAsia" w:hint="eastAsia"/>
          <w:sz w:val="24"/>
          <w:szCs w:val="24"/>
        </w:rPr>
        <w:t>４</w:t>
      </w:r>
      <w:r>
        <w:rPr>
          <w:rFonts w:asciiTheme="minorEastAsia" w:hAnsiTheme="minorEastAsia" w:hint="eastAsia"/>
          <w:sz w:val="24"/>
          <w:szCs w:val="24"/>
        </w:rPr>
        <w:t>）糖尿病性腎症重症化予防事業【新規事業】</w:t>
      </w:r>
    </w:p>
    <w:tbl>
      <w:tblPr>
        <w:tblStyle w:val="2"/>
        <w:tblW w:w="9606" w:type="dxa"/>
        <w:tblLook w:val="04A0" w:firstRow="1" w:lastRow="0" w:firstColumn="1" w:lastColumn="0" w:noHBand="0" w:noVBand="1"/>
      </w:tblPr>
      <w:tblGrid>
        <w:gridCol w:w="2061"/>
        <w:gridCol w:w="2300"/>
        <w:gridCol w:w="2551"/>
        <w:gridCol w:w="2694"/>
      </w:tblGrid>
      <w:tr w:rsidR="00184931" w:rsidRPr="005B2C9E" w:rsidTr="0039002E">
        <w:trPr>
          <w:trHeight w:hRule="exact" w:val="510"/>
        </w:trPr>
        <w:tc>
          <w:tcPr>
            <w:tcW w:w="9606" w:type="dxa"/>
            <w:gridSpan w:val="4"/>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84931" w:rsidRPr="005B2C9E" w:rsidRDefault="00184931" w:rsidP="0039002E">
            <w:pPr>
              <w:spacing w:line="192" w:lineRule="auto"/>
              <w:jc w:val="center"/>
              <w:rPr>
                <w:rFonts w:asciiTheme="minorEastAsia" w:hAnsiTheme="minorEastAsia"/>
                <w:sz w:val="22"/>
              </w:rPr>
            </w:pPr>
            <w:r w:rsidRPr="005B2C9E">
              <w:rPr>
                <w:rFonts w:asciiTheme="minorEastAsia" w:hAnsiTheme="minorEastAsia" w:hint="eastAsia"/>
                <w:sz w:val="22"/>
              </w:rPr>
              <w:t>事　業　内　容</w:t>
            </w:r>
          </w:p>
        </w:tc>
      </w:tr>
      <w:tr w:rsidR="00184931" w:rsidRPr="00672B59" w:rsidTr="0039002E">
        <w:trPr>
          <w:trHeight w:val="1701"/>
        </w:trPr>
        <w:tc>
          <w:tcPr>
            <w:tcW w:w="9606" w:type="dxa"/>
            <w:gridSpan w:val="4"/>
            <w:tcBorders>
              <w:top w:val="single" w:sz="6" w:space="0" w:color="auto"/>
              <w:left w:val="single" w:sz="6" w:space="0" w:color="auto"/>
              <w:bottom w:val="single" w:sz="6" w:space="0" w:color="auto"/>
              <w:right w:val="single" w:sz="6" w:space="0" w:color="auto"/>
            </w:tcBorders>
          </w:tcPr>
          <w:p w:rsidR="00347118" w:rsidRDefault="00347118" w:rsidP="00184931">
            <w:pPr>
              <w:ind w:left="220" w:hangingChars="100" w:hanging="220"/>
              <w:rPr>
                <w:rFonts w:asciiTheme="minorEastAsia" w:hAnsiTheme="minorEastAsia"/>
                <w:sz w:val="22"/>
              </w:rPr>
            </w:pPr>
          </w:p>
          <w:p w:rsidR="00184931" w:rsidRPr="00184931" w:rsidRDefault="00184931" w:rsidP="00184931">
            <w:pPr>
              <w:ind w:left="220" w:hangingChars="100" w:hanging="220"/>
              <w:rPr>
                <w:rFonts w:asciiTheme="minorEastAsia" w:hAnsiTheme="minorEastAsia"/>
                <w:sz w:val="22"/>
              </w:rPr>
            </w:pPr>
            <w:r w:rsidRPr="00184931">
              <w:rPr>
                <w:rFonts w:asciiTheme="minorEastAsia" w:hAnsiTheme="minorEastAsia" w:hint="eastAsia"/>
                <w:sz w:val="22"/>
              </w:rPr>
              <w:t>・特定健診の結果において、40～60歳代で空腹時血糖126㎎/</w:t>
            </w:r>
            <w:r w:rsidR="003348D4">
              <w:rPr>
                <w:rFonts w:asciiTheme="minorEastAsia" w:hAnsiTheme="minorEastAsia" w:hint="eastAsia"/>
                <w:sz w:val="22"/>
              </w:rPr>
              <w:t>dl</w:t>
            </w:r>
            <w:r w:rsidRPr="00184931">
              <w:rPr>
                <w:rFonts w:asciiTheme="minorEastAsia" w:hAnsiTheme="minorEastAsia" w:hint="eastAsia"/>
                <w:sz w:val="22"/>
              </w:rPr>
              <w:t>以上またはHbA1c6.5%以上の者、腎機能で尿蛋白（+）以上、またはeGFR45ml/分/1.73㎡未満の者のうち、糖尿病未治療の者については依頼書を発行し</w:t>
            </w:r>
            <w:r w:rsidR="003348D4">
              <w:rPr>
                <w:rFonts w:asciiTheme="minorEastAsia" w:hAnsiTheme="minorEastAsia" w:hint="eastAsia"/>
                <w:sz w:val="22"/>
              </w:rPr>
              <w:t>、</w:t>
            </w:r>
            <w:r w:rsidRPr="00184931">
              <w:rPr>
                <w:rFonts w:asciiTheme="minorEastAsia" w:hAnsiTheme="minorEastAsia" w:hint="eastAsia"/>
                <w:sz w:val="22"/>
              </w:rPr>
              <w:t>かかりつけ医に返送を</w:t>
            </w:r>
            <w:r>
              <w:rPr>
                <w:rFonts w:asciiTheme="minorEastAsia" w:hAnsiTheme="minorEastAsia" w:hint="eastAsia"/>
                <w:sz w:val="22"/>
              </w:rPr>
              <w:t>依頼</w:t>
            </w:r>
            <w:r w:rsidRPr="00184931">
              <w:rPr>
                <w:rFonts w:asciiTheme="minorEastAsia" w:hAnsiTheme="minorEastAsia" w:hint="eastAsia"/>
                <w:sz w:val="22"/>
              </w:rPr>
              <w:t>する。</w:t>
            </w:r>
          </w:p>
          <w:p w:rsidR="00184931" w:rsidRDefault="00184931" w:rsidP="00184931">
            <w:pPr>
              <w:ind w:left="220" w:hangingChars="100" w:hanging="220"/>
              <w:rPr>
                <w:rFonts w:asciiTheme="minorEastAsia" w:hAnsiTheme="minorEastAsia"/>
                <w:sz w:val="22"/>
              </w:rPr>
            </w:pPr>
            <w:r w:rsidRPr="00184931">
              <w:rPr>
                <w:rFonts w:asciiTheme="minorEastAsia" w:hAnsiTheme="minorEastAsia" w:hint="eastAsia"/>
                <w:sz w:val="22"/>
              </w:rPr>
              <w:t>・教室実施について医師会に情報提供を行い、対象者に参加勧奨</w:t>
            </w:r>
            <w:r>
              <w:rPr>
                <w:rFonts w:asciiTheme="minorEastAsia" w:hAnsiTheme="minorEastAsia" w:hint="eastAsia"/>
                <w:sz w:val="22"/>
              </w:rPr>
              <w:t>を依頼する</w:t>
            </w:r>
            <w:r w:rsidRPr="00184931">
              <w:rPr>
                <w:rFonts w:asciiTheme="minorEastAsia" w:hAnsiTheme="minorEastAsia" w:hint="eastAsia"/>
                <w:sz w:val="22"/>
              </w:rPr>
              <w:t>。特に問診票において「生活改善につい</w:t>
            </w:r>
            <w:r>
              <w:rPr>
                <w:rFonts w:asciiTheme="minorEastAsia" w:hAnsiTheme="minorEastAsia" w:hint="eastAsia"/>
                <w:sz w:val="22"/>
              </w:rPr>
              <w:t>て保健指導を利用する」としている者には積極的に利用勧奨を行う。</w:t>
            </w:r>
          </w:p>
          <w:p w:rsidR="00184931" w:rsidRDefault="00184931" w:rsidP="00184931">
            <w:pPr>
              <w:ind w:left="220" w:hangingChars="100" w:hanging="220"/>
              <w:rPr>
                <w:rFonts w:asciiTheme="minorEastAsia" w:hAnsiTheme="minorEastAsia"/>
                <w:sz w:val="22"/>
              </w:rPr>
            </w:pPr>
            <w:r w:rsidRPr="00184931">
              <w:rPr>
                <w:rFonts w:asciiTheme="minorEastAsia" w:hAnsiTheme="minorEastAsia" w:hint="eastAsia"/>
                <w:sz w:val="22"/>
              </w:rPr>
              <w:t>・</w:t>
            </w:r>
            <w:r w:rsidR="00D807E4">
              <w:rPr>
                <w:rFonts w:asciiTheme="minorEastAsia" w:hAnsiTheme="minorEastAsia" w:hint="eastAsia"/>
                <w:sz w:val="22"/>
              </w:rPr>
              <w:t>その他、</w:t>
            </w:r>
            <w:r w:rsidRPr="00184931">
              <w:rPr>
                <w:rFonts w:asciiTheme="minorEastAsia" w:hAnsiTheme="minorEastAsia" w:hint="eastAsia"/>
                <w:sz w:val="22"/>
              </w:rPr>
              <w:t>和歌山県糖尿病性腎症重症化予防プログラムに則り、個別指導を行う。</w:t>
            </w:r>
          </w:p>
          <w:p w:rsidR="00347118" w:rsidRPr="005B2C9E" w:rsidRDefault="00347118" w:rsidP="00184931">
            <w:pPr>
              <w:ind w:left="220" w:hangingChars="100" w:hanging="220"/>
              <w:rPr>
                <w:rFonts w:asciiTheme="minorEastAsia" w:hAnsiTheme="minorEastAsia"/>
                <w:sz w:val="22"/>
              </w:rPr>
            </w:pPr>
          </w:p>
        </w:tc>
      </w:tr>
      <w:tr w:rsidR="00184931" w:rsidRPr="005B2C9E" w:rsidTr="0039002E">
        <w:trPr>
          <w:trHeight w:hRule="exact" w:val="510"/>
        </w:trPr>
        <w:tc>
          <w:tcPr>
            <w:tcW w:w="9606" w:type="dxa"/>
            <w:gridSpan w:val="4"/>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184931" w:rsidRPr="005B2C9E" w:rsidRDefault="00184931" w:rsidP="0039002E">
            <w:pPr>
              <w:ind w:left="660" w:hangingChars="300" w:hanging="660"/>
              <w:jc w:val="center"/>
              <w:rPr>
                <w:rFonts w:asciiTheme="minorEastAsia" w:hAnsiTheme="minorEastAsia"/>
                <w:sz w:val="22"/>
              </w:rPr>
            </w:pPr>
            <w:r>
              <w:rPr>
                <w:rFonts w:asciiTheme="minorEastAsia" w:hAnsiTheme="minorEastAsia" w:hint="eastAsia"/>
                <w:sz w:val="22"/>
              </w:rPr>
              <w:t>アウトプット評価</w:t>
            </w:r>
          </w:p>
        </w:tc>
      </w:tr>
      <w:tr w:rsidR="00D807E4" w:rsidRPr="005B2C9E" w:rsidTr="00D807E4">
        <w:trPr>
          <w:trHeight w:hRule="exact" w:val="510"/>
        </w:trPr>
        <w:tc>
          <w:tcPr>
            <w:tcW w:w="2061" w:type="dxa"/>
            <w:tcBorders>
              <w:top w:val="single" w:sz="6" w:space="0" w:color="auto"/>
              <w:left w:val="single" w:sz="6" w:space="0" w:color="auto"/>
              <w:bottom w:val="single" w:sz="6" w:space="0" w:color="auto"/>
              <w:right w:val="single" w:sz="6" w:space="0" w:color="auto"/>
            </w:tcBorders>
            <w:vAlign w:val="center"/>
          </w:tcPr>
          <w:p w:rsidR="00D807E4" w:rsidRPr="005B2C9E" w:rsidRDefault="00D807E4" w:rsidP="00ED3C83">
            <w:pPr>
              <w:ind w:left="660" w:hangingChars="300" w:hanging="660"/>
              <w:jc w:val="center"/>
              <w:rPr>
                <w:rFonts w:asciiTheme="minorEastAsia" w:hAnsiTheme="minorEastAsia"/>
                <w:sz w:val="22"/>
              </w:rPr>
            </w:pPr>
            <w:r>
              <w:rPr>
                <w:rFonts w:asciiTheme="minorEastAsia" w:hAnsiTheme="minorEastAsia" w:hint="eastAsia"/>
                <w:sz w:val="22"/>
              </w:rPr>
              <w:t>指標</w:t>
            </w:r>
          </w:p>
        </w:tc>
        <w:tc>
          <w:tcPr>
            <w:tcW w:w="2300" w:type="dxa"/>
            <w:tcBorders>
              <w:top w:val="single" w:sz="6" w:space="0" w:color="auto"/>
              <w:left w:val="single" w:sz="6" w:space="0" w:color="auto"/>
              <w:bottom w:val="single" w:sz="6" w:space="0" w:color="auto"/>
              <w:right w:val="single" w:sz="4" w:space="0" w:color="auto"/>
            </w:tcBorders>
            <w:vAlign w:val="center"/>
          </w:tcPr>
          <w:p w:rsidR="00D807E4" w:rsidRPr="005B2C9E" w:rsidRDefault="00D807E4" w:rsidP="00ED3C83">
            <w:pPr>
              <w:ind w:left="660" w:hangingChars="300" w:hanging="660"/>
              <w:jc w:val="center"/>
              <w:rPr>
                <w:rFonts w:asciiTheme="minorEastAsia" w:hAnsiTheme="minorEastAsia"/>
                <w:sz w:val="22"/>
              </w:rPr>
            </w:pPr>
            <w:r>
              <w:rPr>
                <w:rFonts w:asciiTheme="minorEastAsia" w:hAnsiTheme="minorEastAsia" w:hint="eastAsia"/>
                <w:sz w:val="22"/>
              </w:rPr>
              <w:t>現状（平成29年度）</w:t>
            </w:r>
          </w:p>
        </w:tc>
        <w:tc>
          <w:tcPr>
            <w:tcW w:w="2551" w:type="dxa"/>
            <w:tcBorders>
              <w:top w:val="single" w:sz="6" w:space="0" w:color="auto"/>
              <w:left w:val="single" w:sz="4" w:space="0" w:color="auto"/>
              <w:bottom w:val="single" w:sz="6" w:space="0" w:color="auto"/>
              <w:right w:val="single" w:sz="6" w:space="0" w:color="auto"/>
            </w:tcBorders>
            <w:vAlign w:val="center"/>
          </w:tcPr>
          <w:p w:rsidR="00D807E4" w:rsidRPr="005B2C9E" w:rsidRDefault="00D807E4" w:rsidP="00ED3C83">
            <w:pPr>
              <w:jc w:val="center"/>
              <w:rPr>
                <w:rFonts w:asciiTheme="minorEastAsia" w:hAnsiTheme="minorEastAsia"/>
                <w:sz w:val="22"/>
              </w:rPr>
            </w:pPr>
            <w:r>
              <w:rPr>
                <w:rFonts w:asciiTheme="minorEastAsia" w:hAnsiTheme="minorEastAsia" w:hint="eastAsia"/>
                <w:sz w:val="22"/>
              </w:rPr>
              <w:t>中間目標（</w:t>
            </w:r>
            <w:r w:rsidR="00892488">
              <w:rPr>
                <w:rFonts w:asciiTheme="minorEastAsia" w:hAnsiTheme="minorEastAsia" w:hint="eastAsia"/>
                <w:sz w:val="22"/>
              </w:rPr>
              <w:t>平成32年度</w:t>
            </w:r>
            <w:r>
              <w:rPr>
                <w:rFonts w:asciiTheme="minorEastAsia" w:hAnsiTheme="minorEastAsia" w:hint="eastAsia"/>
                <w:sz w:val="22"/>
              </w:rPr>
              <w:t>）</w:t>
            </w:r>
          </w:p>
        </w:tc>
        <w:tc>
          <w:tcPr>
            <w:tcW w:w="2694" w:type="dxa"/>
            <w:tcBorders>
              <w:top w:val="single" w:sz="6" w:space="0" w:color="auto"/>
              <w:left w:val="single" w:sz="6" w:space="0" w:color="auto"/>
              <w:bottom w:val="single" w:sz="6" w:space="0" w:color="auto"/>
              <w:right w:val="single" w:sz="6" w:space="0" w:color="auto"/>
            </w:tcBorders>
            <w:vAlign w:val="center"/>
          </w:tcPr>
          <w:p w:rsidR="00D807E4" w:rsidRPr="005B2C9E" w:rsidRDefault="00D807E4" w:rsidP="00ED3C83">
            <w:pPr>
              <w:ind w:left="660" w:hangingChars="300" w:hanging="660"/>
              <w:jc w:val="center"/>
              <w:rPr>
                <w:rFonts w:asciiTheme="minorEastAsia" w:hAnsiTheme="minorEastAsia"/>
                <w:sz w:val="22"/>
              </w:rPr>
            </w:pPr>
            <w:r>
              <w:rPr>
                <w:rFonts w:asciiTheme="minorEastAsia" w:hAnsiTheme="minorEastAsia" w:hint="eastAsia"/>
                <w:sz w:val="22"/>
              </w:rPr>
              <w:t>目標値（</w:t>
            </w:r>
            <w:r w:rsidR="00892488">
              <w:rPr>
                <w:rFonts w:asciiTheme="minorEastAsia" w:hAnsiTheme="minorEastAsia" w:hint="eastAsia"/>
                <w:sz w:val="22"/>
              </w:rPr>
              <w:t>平成35年度</w:t>
            </w:r>
            <w:r>
              <w:rPr>
                <w:rFonts w:asciiTheme="minorEastAsia" w:hAnsiTheme="minorEastAsia" w:hint="eastAsia"/>
                <w:sz w:val="22"/>
              </w:rPr>
              <w:t>）</w:t>
            </w:r>
          </w:p>
        </w:tc>
      </w:tr>
      <w:tr w:rsidR="00D807E4" w:rsidRPr="005B2C9E" w:rsidTr="001809C5">
        <w:trPr>
          <w:trHeight w:hRule="exact" w:val="1514"/>
        </w:trPr>
        <w:tc>
          <w:tcPr>
            <w:tcW w:w="2061" w:type="dxa"/>
            <w:tcBorders>
              <w:top w:val="single" w:sz="6" w:space="0" w:color="auto"/>
              <w:left w:val="single" w:sz="6" w:space="0" w:color="auto"/>
              <w:bottom w:val="single" w:sz="6" w:space="0" w:color="auto"/>
              <w:right w:val="single" w:sz="6" w:space="0" w:color="auto"/>
            </w:tcBorders>
            <w:vAlign w:val="center"/>
          </w:tcPr>
          <w:p w:rsidR="00D807E4" w:rsidRDefault="00D807E4" w:rsidP="00D807E4">
            <w:pPr>
              <w:jc w:val="center"/>
              <w:rPr>
                <w:rFonts w:asciiTheme="minorEastAsia" w:hAnsiTheme="minorEastAsia"/>
                <w:sz w:val="22"/>
              </w:rPr>
            </w:pPr>
            <w:r>
              <w:rPr>
                <w:rFonts w:asciiTheme="minorEastAsia" w:hAnsiTheme="minorEastAsia" w:hint="eastAsia"/>
                <w:sz w:val="22"/>
              </w:rPr>
              <w:t>医療機関受診</w:t>
            </w:r>
          </w:p>
          <w:p w:rsidR="00D807E4" w:rsidRPr="00151C1E" w:rsidRDefault="00D807E4" w:rsidP="00D807E4">
            <w:pPr>
              <w:jc w:val="center"/>
              <w:rPr>
                <w:rFonts w:asciiTheme="minorEastAsia" w:hAnsiTheme="minorEastAsia"/>
                <w:sz w:val="22"/>
              </w:rPr>
            </w:pPr>
            <w:r>
              <w:rPr>
                <w:rFonts w:asciiTheme="minorEastAsia" w:hAnsiTheme="minorEastAsia" w:hint="eastAsia"/>
                <w:sz w:val="22"/>
              </w:rPr>
              <w:t>勧奨率</w:t>
            </w:r>
          </w:p>
        </w:tc>
        <w:tc>
          <w:tcPr>
            <w:tcW w:w="2300" w:type="dxa"/>
            <w:tcBorders>
              <w:top w:val="single" w:sz="6" w:space="0" w:color="auto"/>
              <w:left w:val="single" w:sz="6" w:space="0" w:color="auto"/>
              <w:bottom w:val="single" w:sz="6" w:space="0" w:color="auto"/>
              <w:right w:val="single" w:sz="4" w:space="0" w:color="auto"/>
            </w:tcBorders>
            <w:vAlign w:val="center"/>
          </w:tcPr>
          <w:p w:rsidR="00D807E4" w:rsidRDefault="00D807E4" w:rsidP="0039002E">
            <w:pPr>
              <w:jc w:val="center"/>
              <w:rPr>
                <w:rFonts w:asciiTheme="minorEastAsia" w:hAnsiTheme="minorEastAsia"/>
                <w:sz w:val="22"/>
              </w:rPr>
            </w:pPr>
            <w:r>
              <w:rPr>
                <w:rFonts w:asciiTheme="minorEastAsia" w:hAnsiTheme="minorEastAsia" w:hint="eastAsia"/>
                <w:sz w:val="22"/>
              </w:rPr>
              <w:t>―</w:t>
            </w:r>
          </w:p>
        </w:tc>
        <w:tc>
          <w:tcPr>
            <w:tcW w:w="2551" w:type="dxa"/>
            <w:tcBorders>
              <w:top w:val="single" w:sz="6" w:space="0" w:color="auto"/>
              <w:left w:val="single" w:sz="4" w:space="0" w:color="auto"/>
              <w:bottom w:val="single" w:sz="6" w:space="0" w:color="auto"/>
              <w:right w:val="single" w:sz="6" w:space="0" w:color="auto"/>
            </w:tcBorders>
            <w:vAlign w:val="center"/>
          </w:tcPr>
          <w:p w:rsidR="00D807E4" w:rsidRDefault="00D807E4" w:rsidP="00D807E4">
            <w:pPr>
              <w:jc w:val="center"/>
              <w:rPr>
                <w:rFonts w:asciiTheme="minorEastAsia" w:hAnsiTheme="minorEastAsia"/>
                <w:sz w:val="22"/>
              </w:rPr>
            </w:pPr>
            <w:r>
              <w:rPr>
                <w:rFonts w:asciiTheme="minorEastAsia" w:hAnsiTheme="minorEastAsia" w:hint="eastAsia"/>
                <w:sz w:val="22"/>
              </w:rPr>
              <w:t>100％</w:t>
            </w:r>
          </w:p>
        </w:tc>
        <w:tc>
          <w:tcPr>
            <w:tcW w:w="2694" w:type="dxa"/>
            <w:tcBorders>
              <w:top w:val="single" w:sz="6" w:space="0" w:color="auto"/>
              <w:left w:val="single" w:sz="6" w:space="0" w:color="auto"/>
              <w:bottom w:val="single" w:sz="6" w:space="0" w:color="auto"/>
              <w:right w:val="single" w:sz="6" w:space="0" w:color="auto"/>
            </w:tcBorders>
            <w:vAlign w:val="center"/>
          </w:tcPr>
          <w:p w:rsidR="00D807E4" w:rsidRPr="00D47199" w:rsidRDefault="00D807E4" w:rsidP="00D807E4">
            <w:pPr>
              <w:jc w:val="center"/>
              <w:rPr>
                <w:rFonts w:asciiTheme="minorEastAsia" w:hAnsiTheme="minorEastAsia"/>
                <w:sz w:val="22"/>
              </w:rPr>
            </w:pPr>
            <w:r w:rsidRPr="00184931">
              <w:rPr>
                <w:rFonts w:asciiTheme="minorEastAsia" w:hAnsiTheme="minorEastAsia" w:hint="eastAsia"/>
                <w:sz w:val="22"/>
              </w:rPr>
              <w:t>100％</w:t>
            </w:r>
          </w:p>
        </w:tc>
      </w:tr>
      <w:tr w:rsidR="00B0660B" w:rsidRPr="005B2C9E" w:rsidTr="0039002E">
        <w:trPr>
          <w:trHeight w:hRule="exact" w:val="510"/>
        </w:trPr>
        <w:tc>
          <w:tcPr>
            <w:tcW w:w="9606" w:type="dxa"/>
            <w:gridSpan w:val="4"/>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B0660B" w:rsidRPr="005B2C9E" w:rsidRDefault="00B0660B" w:rsidP="0039002E">
            <w:pPr>
              <w:ind w:left="660" w:hangingChars="300" w:hanging="660"/>
              <w:jc w:val="center"/>
              <w:rPr>
                <w:rFonts w:asciiTheme="minorEastAsia" w:hAnsiTheme="minorEastAsia"/>
                <w:sz w:val="22"/>
              </w:rPr>
            </w:pPr>
            <w:r>
              <w:rPr>
                <w:rFonts w:asciiTheme="minorEastAsia" w:hAnsiTheme="minorEastAsia" w:hint="eastAsia"/>
                <w:sz w:val="22"/>
              </w:rPr>
              <w:t>アウトカム評価</w:t>
            </w:r>
          </w:p>
        </w:tc>
      </w:tr>
      <w:tr w:rsidR="00D807E4" w:rsidRPr="005B2C9E" w:rsidTr="00D768B5">
        <w:trPr>
          <w:trHeight w:hRule="exact" w:val="647"/>
        </w:trPr>
        <w:tc>
          <w:tcPr>
            <w:tcW w:w="2061" w:type="dxa"/>
            <w:tcBorders>
              <w:top w:val="single" w:sz="6" w:space="0" w:color="auto"/>
              <w:left w:val="single" w:sz="6" w:space="0" w:color="auto"/>
              <w:bottom w:val="single" w:sz="6" w:space="0" w:color="auto"/>
              <w:right w:val="single" w:sz="6" w:space="0" w:color="auto"/>
            </w:tcBorders>
            <w:vAlign w:val="center"/>
          </w:tcPr>
          <w:p w:rsidR="00D807E4" w:rsidRPr="005B2C9E" w:rsidRDefault="00D807E4" w:rsidP="00ED3C83">
            <w:pPr>
              <w:ind w:left="660" w:hangingChars="300" w:hanging="660"/>
              <w:jc w:val="center"/>
              <w:rPr>
                <w:rFonts w:asciiTheme="minorEastAsia" w:hAnsiTheme="minorEastAsia"/>
                <w:sz w:val="22"/>
              </w:rPr>
            </w:pPr>
            <w:r>
              <w:rPr>
                <w:rFonts w:asciiTheme="minorEastAsia" w:hAnsiTheme="minorEastAsia" w:hint="eastAsia"/>
                <w:sz w:val="22"/>
              </w:rPr>
              <w:t>指標</w:t>
            </w:r>
          </w:p>
        </w:tc>
        <w:tc>
          <w:tcPr>
            <w:tcW w:w="2300" w:type="dxa"/>
            <w:tcBorders>
              <w:top w:val="single" w:sz="6" w:space="0" w:color="auto"/>
              <w:left w:val="single" w:sz="6" w:space="0" w:color="auto"/>
              <w:bottom w:val="single" w:sz="6" w:space="0" w:color="auto"/>
              <w:right w:val="single" w:sz="4" w:space="0" w:color="auto"/>
            </w:tcBorders>
            <w:vAlign w:val="center"/>
          </w:tcPr>
          <w:p w:rsidR="00D807E4" w:rsidRPr="005B2C9E" w:rsidRDefault="00D807E4" w:rsidP="00ED3C83">
            <w:pPr>
              <w:ind w:left="660" w:hangingChars="300" w:hanging="660"/>
              <w:jc w:val="center"/>
              <w:rPr>
                <w:rFonts w:asciiTheme="minorEastAsia" w:hAnsiTheme="minorEastAsia"/>
                <w:sz w:val="22"/>
              </w:rPr>
            </w:pPr>
            <w:r>
              <w:rPr>
                <w:rFonts w:asciiTheme="minorEastAsia" w:hAnsiTheme="minorEastAsia" w:hint="eastAsia"/>
                <w:sz w:val="22"/>
              </w:rPr>
              <w:t>現状（平成29年度）</w:t>
            </w:r>
          </w:p>
        </w:tc>
        <w:tc>
          <w:tcPr>
            <w:tcW w:w="2551" w:type="dxa"/>
            <w:tcBorders>
              <w:top w:val="single" w:sz="6" w:space="0" w:color="auto"/>
              <w:left w:val="single" w:sz="4" w:space="0" w:color="auto"/>
              <w:bottom w:val="single" w:sz="6" w:space="0" w:color="auto"/>
              <w:right w:val="single" w:sz="6" w:space="0" w:color="auto"/>
            </w:tcBorders>
            <w:vAlign w:val="center"/>
          </w:tcPr>
          <w:p w:rsidR="00D807E4" w:rsidRPr="005B2C9E" w:rsidRDefault="00D807E4" w:rsidP="00ED3C83">
            <w:pPr>
              <w:jc w:val="center"/>
              <w:rPr>
                <w:rFonts w:asciiTheme="minorEastAsia" w:hAnsiTheme="minorEastAsia"/>
                <w:sz w:val="22"/>
              </w:rPr>
            </w:pPr>
            <w:r>
              <w:rPr>
                <w:rFonts w:asciiTheme="minorEastAsia" w:hAnsiTheme="minorEastAsia" w:hint="eastAsia"/>
                <w:sz w:val="22"/>
              </w:rPr>
              <w:t>中間目標（</w:t>
            </w:r>
            <w:r w:rsidR="00892488">
              <w:rPr>
                <w:rFonts w:asciiTheme="minorEastAsia" w:hAnsiTheme="minorEastAsia" w:hint="eastAsia"/>
                <w:sz w:val="22"/>
              </w:rPr>
              <w:t>平成32年度</w:t>
            </w:r>
            <w:r>
              <w:rPr>
                <w:rFonts w:asciiTheme="minorEastAsia" w:hAnsiTheme="minorEastAsia" w:hint="eastAsia"/>
                <w:sz w:val="22"/>
              </w:rPr>
              <w:t>）</w:t>
            </w:r>
          </w:p>
        </w:tc>
        <w:tc>
          <w:tcPr>
            <w:tcW w:w="2694" w:type="dxa"/>
            <w:tcBorders>
              <w:top w:val="single" w:sz="6" w:space="0" w:color="auto"/>
              <w:left w:val="single" w:sz="6" w:space="0" w:color="auto"/>
              <w:bottom w:val="single" w:sz="6" w:space="0" w:color="auto"/>
              <w:right w:val="single" w:sz="6" w:space="0" w:color="auto"/>
            </w:tcBorders>
            <w:vAlign w:val="center"/>
          </w:tcPr>
          <w:p w:rsidR="00D807E4" w:rsidRPr="005B2C9E" w:rsidRDefault="00D807E4" w:rsidP="00ED3C83">
            <w:pPr>
              <w:ind w:left="660" w:hangingChars="300" w:hanging="660"/>
              <w:jc w:val="center"/>
              <w:rPr>
                <w:rFonts w:asciiTheme="minorEastAsia" w:hAnsiTheme="minorEastAsia"/>
                <w:sz w:val="22"/>
              </w:rPr>
            </w:pPr>
            <w:r>
              <w:rPr>
                <w:rFonts w:asciiTheme="minorEastAsia" w:hAnsiTheme="minorEastAsia" w:hint="eastAsia"/>
                <w:sz w:val="22"/>
              </w:rPr>
              <w:t>目標値（</w:t>
            </w:r>
            <w:r w:rsidR="00892488">
              <w:rPr>
                <w:rFonts w:asciiTheme="minorEastAsia" w:hAnsiTheme="minorEastAsia" w:hint="eastAsia"/>
                <w:sz w:val="22"/>
              </w:rPr>
              <w:t>平成35年度</w:t>
            </w:r>
            <w:r>
              <w:rPr>
                <w:rFonts w:asciiTheme="minorEastAsia" w:hAnsiTheme="minorEastAsia" w:hint="eastAsia"/>
                <w:sz w:val="22"/>
              </w:rPr>
              <w:t>）</w:t>
            </w:r>
          </w:p>
        </w:tc>
      </w:tr>
      <w:tr w:rsidR="00D768B5" w:rsidRPr="005B2C9E" w:rsidTr="00D768B5">
        <w:trPr>
          <w:trHeight w:hRule="exact" w:val="2361"/>
        </w:trPr>
        <w:tc>
          <w:tcPr>
            <w:tcW w:w="2061" w:type="dxa"/>
            <w:tcBorders>
              <w:top w:val="single" w:sz="6" w:space="0" w:color="auto"/>
              <w:left w:val="single" w:sz="6" w:space="0" w:color="auto"/>
              <w:bottom w:val="single" w:sz="6" w:space="0" w:color="auto"/>
              <w:right w:val="single" w:sz="6" w:space="0" w:color="auto"/>
            </w:tcBorders>
            <w:vAlign w:val="center"/>
          </w:tcPr>
          <w:p w:rsidR="00D768B5" w:rsidRDefault="00D768B5" w:rsidP="00D807E4">
            <w:pPr>
              <w:jc w:val="left"/>
              <w:rPr>
                <w:rFonts w:asciiTheme="minorEastAsia" w:hAnsiTheme="minorEastAsia"/>
                <w:sz w:val="22"/>
              </w:rPr>
            </w:pPr>
            <w:r>
              <w:rPr>
                <w:rFonts w:asciiTheme="minorEastAsia" w:hAnsiTheme="minorEastAsia" w:hint="eastAsia"/>
                <w:sz w:val="22"/>
              </w:rPr>
              <w:t>①医療機関受診率</w:t>
            </w:r>
          </w:p>
          <w:p w:rsidR="00D768B5" w:rsidRDefault="00D768B5" w:rsidP="00D807E4">
            <w:pPr>
              <w:jc w:val="left"/>
              <w:rPr>
                <w:rFonts w:asciiTheme="minorEastAsia" w:hAnsiTheme="minorEastAsia"/>
                <w:sz w:val="22"/>
              </w:rPr>
            </w:pPr>
            <w:r>
              <w:rPr>
                <w:rFonts w:asciiTheme="minorEastAsia" w:hAnsiTheme="minorEastAsia" w:hint="eastAsia"/>
                <w:sz w:val="22"/>
              </w:rPr>
              <w:t>②治療継続率</w:t>
            </w:r>
          </w:p>
        </w:tc>
        <w:tc>
          <w:tcPr>
            <w:tcW w:w="2300" w:type="dxa"/>
            <w:tcBorders>
              <w:top w:val="single" w:sz="6" w:space="0" w:color="auto"/>
              <w:left w:val="single" w:sz="6" w:space="0" w:color="auto"/>
              <w:bottom w:val="single" w:sz="6" w:space="0" w:color="auto"/>
              <w:right w:val="single" w:sz="4" w:space="0" w:color="auto"/>
            </w:tcBorders>
            <w:shd w:val="clear" w:color="auto" w:fill="auto"/>
            <w:vAlign w:val="center"/>
          </w:tcPr>
          <w:p w:rsidR="00D768B5" w:rsidRDefault="00D768B5" w:rsidP="00D807E4">
            <w:pPr>
              <w:jc w:val="center"/>
              <w:rPr>
                <w:rFonts w:asciiTheme="minorEastAsia" w:hAnsiTheme="minorEastAsia"/>
                <w:sz w:val="22"/>
              </w:rPr>
            </w:pPr>
            <w:r>
              <w:rPr>
                <w:rFonts w:asciiTheme="minorEastAsia" w:hAnsiTheme="minorEastAsia" w:hint="eastAsia"/>
                <w:sz w:val="22"/>
              </w:rPr>
              <w:t>―</w:t>
            </w:r>
          </w:p>
        </w:tc>
        <w:tc>
          <w:tcPr>
            <w:tcW w:w="2551" w:type="dxa"/>
            <w:tcBorders>
              <w:top w:val="single" w:sz="6" w:space="0" w:color="auto"/>
              <w:left w:val="single" w:sz="4" w:space="0" w:color="auto"/>
              <w:bottom w:val="single" w:sz="6" w:space="0" w:color="auto"/>
              <w:right w:val="single" w:sz="6" w:space="0" w:color="auto"/>
            </w:tcBorders>
            <w:shd w:val="clear" w:color="auto" w:fill="auto"/>
            <w:vAlign w:val="center"/>
          </w:tcPr>
          <w:p w:rsidR="00D768B5" w:rsidRPr="00B0660B" w:rsidRDefault="00D768B5" w:rsidP="00D768B5">
            <w:pPr>
              <w:jc w:val="left"/>
              <w:rPr>
                <w:rFonts w:asciiTheme="minorEastAsia" w:hAnsiTheme="minorEastAsia"/>
                <w:sz w:val="22"/>
              </w:rPr>
            </w:pPr>
            <w:r>
              <w:rPr>
                <w:rFonts w:asciiTheme="minorEastAsia" w:hAnsiTheme="minorEastAsia" w:hint="eastAsia"/>
                <w:sz w:val="22"/>
              </w:rPr>
              <w:t>①医療機関受診60％</w:t>
            </w:r>
          </w:p>
          <w:p w:rsidR="00D768B5" w:rsidRDefault="00D768B5" w:rsidP="00D768B5">
            <w:pPr>
              <w:jc w:val="left"/>
              <w:rPr>
                <w:rFonts w:asciiTheme="minorEastAsia" w:hAnsiTheme="minorEastAsia"/>
                <w:sz w:val="22"/>
              </w:rPr>
            </w:pPr>
            <w:r>
              <w:rPr>
                <w:rFonts w:asciiTheme="minorEastAsia" w:hAnsiTheme="minorEastAsia" w:hint="eastAsia"/>
                <w:sz w:val="22"/>
              </w:rPr>
              <w:t>②2019年度に</w:t>
            </w:r>
            <w:r w:rsidRPr="00B0660B">
              <w:rPr>
                <w:rFonts w:asciiTheme="minorEastAsia" w:hAnsiTheme="minorEastAsia" w:hint="eastAsia"/>
                <w:sz w:val="22"/>
              </w:rPr>
              <w:t>治療が</w:t>
            </w:r>
          </w:p>
          <w:p w:rsidR="00D768B5" w:rsidRDefault="00D768B5" w:rsidP="00D768B5">
            <w:pPr>
              <w:jc w:val="left"/>
              <w:rPr>
                <w:rFonts w:asciiTheme="minorEastAsia" w:hAnsiTheme="minorEastAsia"/>
                <w:sz w:val="22"/>
              </w:rPr>
            </w:pPr>
            <w:r w:rsidRPr="00B0660B">
              <w:rPr>
                <w:rFonts w:asciiTheme="minorEastAsia" w:hAnsiTheme="minorEastAsia" w:hint="eastAsia"/>
                <w:sz w:val="22"/>
              </w:rPr>
              <w:t>必要な者が</w:t>
            </w:r>
            <w:r w:rsidR="00F14453">
              <w:rPr>
                <w:rFonts w:asciiTheme="minorEastAsia" w:hAnsiTheme="minorEastAsia" w:hint="eastAsia"/>
                <w:sz w:val="22"/>
              </w:rPr>
              <w:t>80</w:t>
            </w:r>
            <w:r w:rsidRPr="00F976B3">
              <w:rPr>
                <w:rFonts w:asciiTheme="minorEastAsia" w:hAnsiTheme="minorEastAsia" w:hint="eastAsia"/>
                <w:sz w:val="22"/>
              </w:rPr>
              <w:t>％</w:t>
            </w:r>
            <w:r w:rsidRPr="00B0660B">
              <w:rPr>
                <w:rFonts w:asciiTheme="minorEastAsia" w:hAnsiTheme="minorEastAsia" w:hint="eastAsia"/>
                <w:sz w:val="22"/>
              </w:rPr>
              <w:t>治療継続</w:t>
            </w:r>
            <w:r>
              <w:rPr>
                <w:rFonts w:asciiTheme="minorEastAsia" w:hAnsiTheme="minorEastAsia" w:hint="eastAsia"/>
                <w:sz w:val="22"/>
              </w:rPr>
              <w:t>している</w:t>
            </w:r>
            <w:r w:rsidRPr="00B0660B">
              <w:rPr>
                <w:rFonts w:asciiTheme="minorEastAsia" w:hAnsiTheme="minorEastAsia" w:hint="eastAsia"/>
                <w:sz w:val="22"/>
              </w:rPr>
              <w:t>。</w:t>
            </w:r>
          </w:p>
        </w:tc>
        <w:tc>
          <w:tcPr>
            <w:tcW w:w="2694" w:type="dxa"/>
            <w:tcBorders>
              <w:top w:val="single" w:sz="6" w:space="0" w:color="auto"/>
              <w:left w:val="single" w:sz="6" w:space="0" w:color="auto"/>
              <w:bottom w:val="single" w:sz="6" w:space="0" w:color="auto"/>
              <w:right w:val="single" w:sz="6" w:space="0" w:color="auto"/>
            </w:tcBorders>
            <w:vAlign w:val="center"/>
          </w:tcPr>
          <w:p w:rsidR="00D768B5" w:rsidRPr="00B0660B" w:rsidRDefault="00D768B5" w:rsidP="00D768B5">
            <w:pPr>
              <w:ind w:firstLineChars="100" w:firstLine="220"/>
              <w:jc w:val="left"/>
              <w:rPr>
                <w:rFonts w:asciiTheme="minorEastAsia" w:hAnsiTheme="minorEastAsia"/>
                <w:sz w:val="22"/>
              </w:rPr>
            </w:pPr>
            <w:r>
              <w:rPr>
                <w:rFonts w:asciiTheme="minorEastAsia" w:hAnsiTheme="minorEastAsia" w:hint="eastAsia"/>
                <w:sz w:val="22"/>
              </w:rPr>
              <w:t>①医療機関受診</w:t>
            </w:r>
            <w:r w:rsidR="00F14453">
              <w:rPr>
                <w:rFonts w:asciiTheme="minorEastAsia" w:hAnsiTheme="minorEastAsia" w:hint="eastAsia"/>
                <w:sz w:val="22"/>
              </w:rPr>
              <w:t>8</w:t>
            </w:r>
            <w:r>
              <w:rPr>
                <w:rFonts w:asciiTheme="minorEastAsia" w:hAnsiTheme="minorEastAsia" w:hint="eastAsia"/>
                <w:sz w:val="22"/>
              </w:rPr>
              <w:t>0％</w:t>
            </w:r>
          </w:p>
          <w:p w:rsidR="00D768B5" w:rsidRDefault="00D768B5" w:rsidP="00D768B5">
            <w:pPr>
              <w:ind w:firstLineChars="100" w:firstLine="220"/>
              <w:jc w:val="left"/>
              <w:rPr>
                <w:rFonts w:asciiTheme="minorEastAsia" w:hAnsiTheme="minorEastAsia"/>
                <w:sz w:val="22"/>
              </w:rPr>
            </w:pPr>
            <w:r>
              <w:rPr>
                <w:rFonts w:asciiTheme="minorEastAsia" w:hAnsiTheme="minorEastAsia" w:hint="eastAsia"/>
                <w:sz w:val="22"/>
              </w:rPr>
              <w:t>②2022年度に</w:t>
            </w:r>
            <w:r w:rsidRPr="00B0660B">
              <w:rPr>
                <w:rFonts w:asciiTheme="minorEastAsia" w:hAnsiTheme="minorEastAsia" w:hint="eastAsia"/>
                <w:sz w:val="22"/>
              </w:rPr>
              <w:t>治療が</w:t>
            </w:r>
          </w:p>
          <w:p w:rsidR="00D768B5" w:rsidRDefault="00D768B5" w:rsidP="00D768B5">
            <w:pPr>
              <w:ind w:firstLineChars="100" w:firstLine="220"/>
              <w:jc w:val="left"/>
              <w:rPr>
                <w:rFonts w:asciiTheme="minorEastAsia" w:hAnsiTheme="minorEastAsia"/>
                <w:sz w:val="22"/>
              </w:rPr>
            </w:pPr>
            <w:r w:rsidRPr="00B0660B">
              <w:rPr>
                <w:rFonts w:asciiTheme="minorEastAsia" w:hAnsiTheme="minorEastAsia" w:hint="eastAsia"/>
                <w:sz w:val="22"/>
              </w:rPr>
              <w:t>必要な者が</w:t>
            </w:r>
            <w:r w:rsidRPr="00F976B3">
              <w:rPr>
                <w:rFonts w:asciiTheme="minorEastAsia" w:hAnsiTheme="minorEastAsia" w:hint="eastAsia"/>
                <w:sz w:val="22"/>
              </w:rPr>
              <w:t>100％</w:t>
            </w:r>
            <w:r w:rsidRPr="00B0660B">
              <w:rPr>
                <w:rFonts w:asciiTheme="minorEastAsia" w:hAnsiTheme="minorEastAsia" w:hint="eastAsia"/>
                <w:sz w:val="22"/>
              </w:rPr>
              <w:t>治療</w:t>
            </w:r>
          </w:p>
          <w:p w:rsidR="00D768B5" w:rsidRDefault="00D768B5" w:rsidP="00D768B5">
            <w:pPr>
              <w:ind w:firstLineChars="100" w:firstLine="220"/>
              <w:jc w:val="left"/>
              <w:rPr>
                <w:rFonts w:asciiTheme="minorEastAsia" w:hAnsiTheme="minorEastAsia"/>
                <w:sz w:val="22"/>
              </w:rPr>
            </w:pPr>
            <w:r w:rsidRPr="00B0660B">
              <w:rPr>
                <w:rFonts w:asciiTheme="minorEastAsia" w:hAnsiTheme="minorEastAsia" w:hint="eastAsia"/>
                <w:sz w:val="22"/>
              </w:rPr>
              <w:t>継続</w:t>
            </w:r>
            <w:r>
              <w:rPr>
                <w:rFonts w:asciiTheme="minorEastAsia" w:hAnsiTheme="minorEastAsia" w:hint="eastAsia"/>
                <w:sz w:val="22"/>
              </w:rPr>
              <w:t>している</w:t>
            </w:r>
            <w:r w:rsidRPr="00B0660B">
              <w:rPr>
                <w:rFonts w:asciiTheme="minorEastAsia" w:hAnsiTheme="minorEastAsia" w:hint="eastAsia"/>
                <w:sz w:val="22"/>
              </w:rPr>
              <w:t>。</w:t>
            </w:r>
          </w:p>
        </w:tc>
      </w:tr>
    </w:tbl>
    <w:p w:rsidR="0039002E" w:rsidRDefault="0039002E" w:rsidP="0039002E">
      <w:pPr>
        <w:widowControl/>
        <w:rPr>
          <w:rFonts w:asciiTheme="minorEastAsia" w:hAnsiTheme="minorEastAsia"/>
          <w:sz w:val="28"/>
          <w:szCs w:val="28"/>
        </w:rPr>
      </w:pPr>
      <w:r>
        <w:rPr>
          <w:rFonts w:asciiTheme="minorEastAsia" w:hAnsiTheme="minorEastAsia" w:hint="eastAsia"/>
          <w:sz w:val="28"/>
          <w:szCs w:val="28"/>
        </w:rPr>
        <w:t>２</w:t>
      </w:r>
      <w:r w:rsidRPr="00F36EEF">
        <w:rPr>
          <w:rFonts w:asciiTheme="minorEastAsia" w:hAnsiTheme="minorEastAsia" w:hint="eastAsia"/>
          <w:sz w:val="28"/>
          <w:szCs w:val="28"/>
        </w:rPr>
        <w:t xml:space="preserve">　</w:t>
      </w:r>
      <w:r w:rsidR="00094ED3">
        <w:rPr>
          <w:rFonts w:asciiTheme="minorEastAsia" w:hAnsiTheme="minorEastAsia" w:hint="eastAsia"/>
          <w:sz w:val="28"/>
          <w:szCs w:val="28"/>
        </w:rPr>
        <w:t>保健事業の</w:t>
      </w:r>
      <w:r>
        <w:rPr>
          <w:rFonts w:asciiTheme="minorEastAsia" w:hAnsiTheme="minorEastAsia" w:hint="eastAsia"/>
          <w:sz w:val="28"/>
          <w:szCs w:val="28"/>
        </w:rPr>
        <w:t>目標</w:t>
      </w:r>
      <w:r w:rsidR="00094ED3">
        <w:rPr>
          <w:rFonts w:asciiTheme="minorEastAsia" w:hAnsiTheme="minorEastAsia" w:hint="eastAsia"/>
          <w:sz w:val="28"/>
          <w:szCs w:val="28"/>
        </w:rPr>
        <w:t>及び評価指標</w:t>
      </w:r>
    </w:p>
    <w:p w:rsidR="0039002E" w:rsidRDefault="0039002E" w:rsidP="0039002E">
      <w:pPr>
        <w:widowControl/>
        <w:ind w:left="220" w:hangingChars="100" w:hanging="220"/>
        <w:rPr>
          <w:rFonts w:asciiTheme="minorEastAsia" w:hAnsiTheme="minorEastAsia"/>
          <w:sz w:val="22"/>
        </w:rPr>
      </w:pPr>
      <w:r>
        <w:rPr>
          <w:rFonts w:asciiTheme="minorEastAsia" w:hAnsiTheme="minorEastAsia" w:hint="eastAsia"/>
          <w:sz w:val="22"/>
        </w:rPr>
        <w:t xml:space="preserve">　　評価は、ストラクチャー（構造）、プロセス（過程）、アウトプット（事業実施量）、アウトカム（結果）の４つの視点で行います。</w:t>
      </w:r>
    </w:p>
    <w:p w:rsidR="00184931" w:rsidRDefault="0039002E" w:rsidP="00610E99">
      <w:pPr>
        <w:widowControl/>
        <w:ind w:left="220" w:hangingChars="100" w:hanging="220"/>
        <w:rPr>
          <w:rFonts w:asciiTheme="minorEastAsia" w:hAnsiTheme="minorEastAsia"/>
          <w:sz w:val="22"/>
        </w:rPr>
      </w:pPr>
      <w:r>
        <w:rPr>
          <w:rFonts w:asciiTheme="minorEastAsia" w:hAnsiTheme="minorEastAsia" w:hint="eastAsia"/>
          <w:sz w:val="22"/>
        </w:rPr>
        <w:t xml:space="preserve">　　最終目標は、数値的な評価となり時間がかかることも予測され、結果に至るプロセス（過程）についても評価することが重要です。</w:t>
      </w:r>
      <w:r w:rsidR="003348D4">
        <w:rPr>
          <w:rFonts w:asciiTheme="minorEastAsia" w:hAnsiTheme="minorEastAsia" w:hint="eastAsia"/>
          <w:sz w:val="22"/>
        </w:rPr>
        <w:t>ストラクチャー（</w:t>
      </w:r>
      <w:r>
        <w:rPr>
          <w:rFonts w:asciiTheme="minorEastAsia" w:hAnsiTheme="minorEastAsia" w:hint="eastAsia"/>
          <w:sz w:val="22"/>
        </w:rPr>
        <w:t>構造</w:t>
      </w:r>
      <w:r w:rsidR="003348D4">
        <w:rPr>
          <w:rFonts w:asciiTheme="minorEastAsia" w:hAnsiTheme="minorEastAsia" w:hint="eastAsia"/>
          <w:sz w:val="22"/>
        </w:rPr>
        <w:t>）</w:t>
      </w:r>
      <w:r>
        <w:rPr>
          <w:rFonts w:asciiTheme="minorEastAsia" w:hAnsiTheme="minorEastAsia" w:hint="eastAsia"/>
          <w:sz w:val="22"/>
        </w:rPr>
        <w:t>評価については、事業に関する職員の体制、事業の実施に係る予算、施設・設備の状況、他機関との連携体制を指標とし、各事業に対して</w:t>
      </w:r>
      <w:r w:rsidR="00610E99">
        <w:rPr>
          <w:rFonts w:asciiTheme="minorEastAsia" w:hAnsiTheme="minorEastAsia" w:hint="eastAsia"/>
          <w:sz w:val="22"/>
        </w:rPr>
        <w:t>評価していきます。</w:t>
      </w:r>
    </w:p>
    <w:p w:rsidR="00337A0F" w:rsidRDefault="003348D4" w:rsidP="00610E99">
      <w:pPr>
        <w:widowControl/>
        <w:ind w:left="220" w:hangingChars="100" w:hanging="220"/>
        <w:rPr>
          <w:rFonts w:asciiTheme="minorEastAsia" w:hAnsiTheme="minorEastAsia"/>
          <w:sz w:val="22"/>
        </w:rPr>
      </w:pPr>
      <w:r>
        <w:rPr>
          <w:rFonts w:asciiTheme="minorEastAsia" w:hAnsiTheme="minorEastAsia" w:hint="eastAsia"/>
          <w:sz w:val="22"/>
        </w:rPr>
        <w:t xml:space="preserve">　　</w:t>
      </w:r>
      <w:r w:rsidR="00610E99">
        <w:rPr>
          <w:rFonts w:asciiTheme="minorEastAsia" w:hAnsiTheme="minorEastAsia" w:hint="eastAsia"/>
          <w:sz w:val="22"/>
        </w:rPr>
        <w:t>アウトプット</w:t>
      </w:r>
      <w:r>
        <w:rPr>
          <w:rFonts w:asciiTheme="minorEastAsia" w:hAnsiTheme="minorEastAsia" w:hint="eastAsia"/>
          <w:sz w:val="22"/>
        </w:rPr>
        <w:t>（事業実施量）</w:t>
      </w:r>
      <w:r w:rsidR="00610E99">
        <w:rPr>
          <w:rFonts w:asciiTheme="minorEastAsia" w:hAnsiTheme="minorEastAsia" w:hint="eastAsia"/>
          <w:sz w:val="22"/>
        </w:rPr>
        <w:t>評価、アウトカム</w:t>
      </w:r>
      <w:r>
        <w:rPr>
          <w:rFonts w:asciiTheme="minorEastAsia" w:hAnsiTheme="minorEastAsia" w:hint="eastAsia"/>
          <w:sz w:val="22"/>
        </w:rPr>
        <w:t>（過程）</w:t>
      </w:r>
      <w:r w:rsidR="00610E99">
        <w:rPr>
          <w:rFonts w:asciiTheme="minorEastAsia" w:hAnsiTheme="minorEastAsia" w:hint="eastAsia"/>
          <w:sz w:val="22"/>
        </w:rPr>
        <w:t>評価については、指標を決め</w:t>
      </w:r>
      <w:r>
        <w:rPr>
          <w:rFonts w:asciiTheme="minorEastAsia" w:hAnsiTheme="minorEastAsia" w:hint="eastAsia"/>
          <w:sz w:val="22"/>
        </w:rPr>
        <w:t>、</w:t>
      </w:r>
      <w:r w:rsidR="00610E99">
        <w:rPr>
          <w:rFonts w:asciiTheme="minorEastAsia" w:hAnsiTheme="minorEastAsia" w:hint="eastAsia"/>
          <w:sz w:val="22"/>
        </w:rPr>
        <w:t>目標を設定し、評価を行う中で適宜見直しを行います。</w:t>
      </w:r>
    </w:p>
    <w:p w:rsidR="00337A0F" w:rsidRPr="00F36EEF" w:rsidRDefault="00337A0F" w:rsidP="00337A0F">
      <w:pPr>
        <w:widowControl/>
        <w:rPr>
          <w:rFonts w:asciiTheme="minorEastAsia" w:hAnsiTheme="minorEastAsia"/>
          <w:sz w:val="32"/>
          <w:szCs w:val="32"/>
        </w:rPr>
      </w:pPr>
      <w:r>
        <w:rPr>
          <w:rFonts w:asciiTheme="minorEastAsia" w:hAnsiTheme="minorEastAsia" w:hint="eastAsia"/>
          <w:sz w:val="32"/>
          <w:szCs w:val="32"/>
        </w:rPr>
        <w:t>第６</w:t>
      </w:r>
      <w:r w:rsidRPr="00F36EEF">
        <w:rPr>
          <w:rFonts w:asciiTheme="minorEastAsia" w:hAnsiTheme="minorEastAsia" w:hint="eastAsia"/>
          <w:sz w:val="32"/>
          <w:szCs w:val="32"/>
        </w:rPr>
        <w:t xml:space="preserve">章　</w:t>
      </w:r>
      <w:r>
        <w:rPr>
          <w:rFonts w:asciiTheme="minorEastAsia" w:hAnsiTheme="minorEastAsia" w:hint="eastAsia"/>
          <w:sz w:val="32"/>
          <w:szCs w:val="32"/>
        </w:rPr>
        <w:t>データヘルス</w:t>
      </w:r>
      <w:r w:rsidRPr="00F36EEF">
        <w:rPr>
          <w:rFonts w:asciiTheme="minorEastAsia" w:hAnsiTheme="minorEastAsia" w:hint="eastAsia"/>
          <w:sz w:val="32"/>
          <w:szCs w:val="32"/>
        </w:rPr>
        <w:t>計画の</w:t>
      </w:r>
      <w:r>
        <w:rPr>
          <w:rFonts w:asciiTheme="minorEastAsia" w:hAnsiTheme="minorEastAsia" w:hint="eastAsia"/>
          <w:sz w:val="32"/>
          <w:szCs w:val="32"/>
        </w:rPr>
        <w:t>見直し</w:t>
      </w:r>
    </w:p>
    <w:p w:rsidR="00337A0F" w:rsidRDefault="00337A0F" w:rsidP="00004FC3">
      <w:pPr>
        <w:widowControl/>
        <w:ind w:leftChars="100" w:left="210" w:firstLineChars="100" w:firstLine="220"/>
        <w:rPr>
          <w:rFonts w:asciiTheme="minorEastAsia" w:hAnsiTheme="minorEastAsia"/>
          <w:sz w:val="22"/>
        </w:rPr>
      </w:pPr>
      <w:r>
        <w:rPr>
          <w:rFonts w:asciiTheme="minorEastAsia" w:hAnsiTheme="minorEastAsia" w:hint="eastAsia"/>
          <w:sz w:val="22"/>
        </w:rPr>
        <w:t>計画期間の最終年度となる</w:t>
      </w:r>
      <w:r w:rsidR="003348D4">
        <w:rPr>
          <w:rFonts w:asciiTheme="minorEastAsia" w:hAnsiTheme="minorEastAsia" w:hint="eastAsia"/>
          <w:sz w:val="22"/>
        </w:rPr>
        <w:t>平成35</w:t>
      </w:r>
      <w:r>
        <w:rPr>
          <w:rFonts w:asciiTheme="minorEastAsia" w:hAnsiTheme="minorEastAsia" w:hint="eastAsia"/>
          <w:sz w:val="22"/>
        </w:rPr>
        <w:t>年度に</w:t>
      </w:r>
      <w:r w:rsidR="003348D4">
        <w:rPr>
          <w:rFonts w:asciiTheme="minorEastAsia" w:hAnsiTheme="minorEastAsia" w:hint="eastAsia"/>
          <w:sz w:val="22"/>
        </w:rPr>
        <w:t>、</w:t>
      </w:r>
      <w:r>
        <w:rPr>
          <w:rFonts w:asciiTheme="minorEastAsia" w:hAnsiTheme="minorEastAsia" w:hint="eastAsia"/>
          <w:sz w:val="22"/>
        </w:rPr>
        <w:t>本計画第5章に掲げる保健事業の実施計画について、目標の達成状況及び事業の実施状況などに関する調査</w:t>
      </w:r>
      <w:r w:rsidR="00E20AC8">
        <w:rPr>
          <w:rFonts w:asciiTheme="minorEastAsia" w:hAnsiTheme="minorEastAsia" w:hint="eastAsia"/>
          <w:sz w:val="22"/>
        </w:rPr>
        <w:t>及び</w:t>
      </w:r>
      <w:r>
        <w:rPr>
          <w:rFonts w:asciiTheme="minorEastAsia" w:hAnsiTheme="minorEastAsia" w:hint="eastAsia"/>
          <w:sz w:val="22"/>
        </w:rPr>
        <w:t>データ分析を行い評価します。また</w:t>
      </w:r>
      <w:r w:rsidR="00E20AC8">
        <w:rPr>
          <w:rFonts w:asciiTheme="minorEastAsia" w:hAnsiTheme="minorEastAsia" w:hint="eastAsia"/>
          <w:sz w:val="22"/>
        </w:rPr>
        <w:t>、</w:t>
      </w:r>
      <w:r>
        <w:rPr>
          <w:rFonts w:asciiTheme="minorEastAsia" w:hAnsiTheme="minorEastAsia" w:hint="eastAsia"/>
          <w:sz w:val="22"/>
        </w:rPr>
        <w:t>中間時点である</w:t>
      </w:r>
      <w:r w:rsidR="003348D4">
        <w:rPr>
          <w:rFonts w:asciiTheme="minorEastAsia" w:hAnsiTheme="minorEastAsia" w:hint="eastAsia"/>
          <w:sz w:val="22"/>
        </w:rPr>
        <w:t>平成32</w:t>
      </w:r>
      <w:r>
        <w:rPr>
          <w:rFonts w:asciiTheme="minorEastAsia" w:hAnsiTheme="minorEastAsia" w:hint="eastAsia"/>
          <w:sz w:val="22"/>
        </w:rPr>
        <w:t>年度には達成状況の確認を行い、再度計画を見直す必要がある場合は、中間見直しを実施します。</w:t>
      </w:r>
    </w:p>
    <w:p w:rsidR="00337A0F" w:rsidRDefault="00337A0F" w:rsidP="00004FC3">
      <w:pPr>
        <w:widowControl/>
        <w:ind w:leftChars="100" w:left="210" w:firstLineChars="100" w:firstLine="220"/>
        <w:rPr>
          <w:rFonts w:asciiTheme="minorEastAsia" w:hAnsiTheme="minorEastAsia"/>
          <w:sz w:val="22"/>
        </w:rPr>
      </w:pPr>
      <w:r>
        <w:rPr>
          <w:rFonts w:asciiTheme="minorEastAsia" w:hAnsiTheme="minorEastAsia" w:hint="eastAsia"/>
          <w:sz w:val="22"/>
        </w:rPr>
        <w:t>計画にはKDBシステム等を活用し、可能な限り数値を用いて評価を行います。評価の結果、本計画の目標設定、取り組むべき事業等を見直し、次期計画の参考とします。</w:t>
      </w:r>
    </w:p>
    <w:p w:rsidR="00337A0F" w:rsidRDefault="00337A0F" w:rsidP="00004FC3">
      <w:pPr>
        <w:widowControl/>
        <w:ind w:leftChars="100" w:left="210" w:firstLineChars="100" w:firstLine="220"/>
        <w:rPr>
          <w:rFonts w:asciiTheme="minorEastAsia" w:hAnsiTheme="minorEastAsia"/>
          <w:sz w:val="22"/>
        </w:rPr>
      </w:pPr>
      <w:r>
        <w:rPr>
          <w:rFonts w:asciiTheme="minorEastAsia" w:hAnsiTheme="minorEastAsia" w:hint="eastAsia"/>
          <w:sz w:val="22"/>
        </w:rPr>
        <w:t>また、計画の期間中においても、目標の達成状況や事業の実施状況について、また保健事業の実施方法、スケジュールの見直し等は毎年度行うこととします。</w:t>
      </w:r>
    </w:p>
    <w:p w:rsidR="002C66BA" w:rsidRPr="009A325A" w:rsidRDefault="002C66BA" w:rsidP="00337A0F">
      <w:pPr>
        <w:widowControl/>
        <w:ind w:firstLineChars="100" w:firstLine="220"/>
        <w:rPr>
          <w:rFonts w:asciiTheme="minorEastAsia" w:hAnsiTheme="minorEastAsia"/>
          <w:sz w:val="22"/>
        </w:rPr>
      </w:pPr>
    </w:p>
    <w:p w:rsidR="00337A0F" w:rsidRDefault="00337A0F" w:rsidP="00337A0F">
      <w:pPr>
        <w:widowControl/>
        <w:rPr>
          <w:rFonts w:asciiTheme="minorEastAsia" w:hAnsiTheme="minorEastAsia"/>
          <w:sz w:val="22"/>
        </w:rPr>
      </w:pPr>
    </w:p>
    <w:p w:rsidR="00337A0F" w:rsidRPr="00F36EEF" w:rsidRDefault="00337A0F" w:rsidP="00337A0F">
      <w:pPr>
        <w:widowControl/>
        <w:rPr>
          <w:rFonts w:asciiTheme="minorEastAsia" w:hAnsiTheme="minorEastAsia"/>
          <w:sz w:val="32"/>
          <w:szCs w:val="32"/>
        </w:rPr>
      </w:pPr>
      <w:r>
        <w:rPr>
          <w:rFonts w:asciiTheme="minorEastAsia" w:hAnsiTheme="minorEastAsia" w:hint="eastAsia"/>
          <w:sz w:val="32"/>
          <w:szCs w:val="32"/>
        </w:rPr>
        <w:t>第７</w:t>
      </w:r>
      <w:r w:rsidRPr="00F36EEF">
        <w:rPr>
          <w:rFonts w:asciiTheme="minorEastAsia" w:hAnsiTheme="minorEastAsia" w:hint="eastAsia"/>
          <w:sz w:val="32"/>
          <w:szCs w:val="32"/>
        </w:rPr>
        <w:t>章　計画の</w:t>
      </w:r>
      <w:r>
        <w:rPr>
          <w:rFonts w:asciiTheme="minorEastAsia" w:hAnsiTheme="minorEastAsia" w:hint="eastAsia"/>
          <w:sz w:val="32"/>
          <w:szCs w:val="32"/>
        </w:rPr>
        <w:t>公表・周知</w:t>
      </w:r>
    </w:p>
    <w:p w:rsidR="00337A0F" w:rsidRDefault="00337A0F" w:rsidP="00337A0F">
      <w:pPr>
        <w:widowControl/>
        <w:rPr>
          <w:rFonts w:asciiTheme="minorEastAsia" w:hAnsiTheme="minorEastAsia"/>
          <w:sz w:val="22"/>
        </w:rPr>
      </w:pPr>
      <w:r>
        <w:rPr>
          <w:rFonts w:asciiTheme="minorEastAsia" w:hAnsiTheme="minorEastAsia" w:hint="eastAsia"/>
          <w:sz w:val="22"/>
        </w:rPr>
        <w:t xml:space="preserve">　</w:t>
      </w:r>
      <w:r w:rsidR="00004FC3">
        <w:rPr>
          <w:rFonts w:asciiTheme="minorEastAsia" w:hAnsiTheme="minorEastAsia" w:hint="eastAsia"/>
          <w:sz w:val="22"/>
        </w:rPr>
        <w:t xml:space="preserve">　</w:t>
      </w:r>
      <w:r>
        <w:rPr>
          <w:rFonts w:asciiTheme="minorEastAsia" w:hAnsiTheme="minorEastAsia" w:hint="eastAsia"/>
          <w:sz w:val="22"/>
        </w:rPr>
        <w:t>策定した計画は、町ホームページ等で公表し、広報等においても積極的に周知を図ります。</w:t>
      </w:r>
    </w:p>
    <w:p w:rsidR="002C66BA" w:rsidRDefault="002C66BA" w:rsidP="00337A0F">
      <w:pPr>
        <w:widowControl/>
        <w:rPr>
          <w:rFonts w:asciiTheme="minorEastAsia" w:hAnsiTheme="minorEastAsia"/>
          <w:sz w:val="22"/>
        </w:rPr>
      </w:pPr>
    </w:p>
    <w:p w:rsidR="00337A0F" w:rsidRDefault="00337A0F" w:rsidP="00337A0F">
      <w:pPr>
        <w:widowControl/>
        <w:rPr>
          <w:rFonts w:asciiTheme="minorEastAsia" w:hAnsiTheme="minorEastAsia"/>
          <w:sz w:val="22"/>
        </w:rPr>
      </w:pPr>
    </w:p>
    <w:p w:rsidR="00337A0F" w:rsidRPr="00F36EEF" w:rsidRDefault="00337A0F" w:rsidP="00337A0F">
      <w:pPr>
        <w:widowControl/>
        <w:rPr>
          <w:rFonts w:asciiTheme="minorEastAsia" w:hAnsiTheme="minorEastAsia"/>
          <w:sz w:val="32"/>
          <w:szCs w:val="32"/>
        </w:rPr>
      </w:pPr>
      <w:r>
        <w:rPr>
          <w:rFonts w:asciiTheme="minorEastAsia" w:hAnsiTheme="minorEastAsia" w:hint="eastAsia"/>
          <w:sz w:val="32"/>
          <w:szCs w:val="32"/>
        </w:rPr>
        <w:t>第８</w:t>
      </w:r>
      <w:r w:rsidRPr="00F36EEF">
        <w:rPr>
          <w:rFonts w:asciiTheme="minorEastAsia" w:hAnsiTheme="minorEastAsia" w:hint="eastAsia"/>
          <w:sz w:val="32"/>
          <w:szCs w:val="32"/>
        </w:rPr>
        <w:t xml:space="preserve">章　</w:t>
      </w:r>
      <w:r>
        <w:rPr>
          <w:rFonts w:asciiTheme="minorEastAsia" w:hAnsiTheme="minorEastAsia" w:hint="eastAsia"/>
          <w:sz w:val="32"/>
          <w:szCs w:val="32"/>
        </w:rPr>
        <w:t>事業運営上の留意事項</w:t>
      </w:r>
    </w:p>
    <w:p w:rsidR="00004FC3" w:rsidRPr="00F1137A" w:rsidRDefault="00004FC3" w:rsidP="00004FC3">
      <w:pPr>
        <w:widowControl/>
        <w:ind w:leftChars="100" w:left="210" w:firstLineChars="100" w:firstLine="220"/>
        <w:rPr>
          <w:rFonts w:asciiTheme="minorEastAsia" w:hAnsiTheme="minorEastAsia"/>
          <w:sz w:val="22"/>
        </w:rPr>
      </w:pPr>
      <w:r>
        <w:rPr>
          <w:rFonts w:asciiTheme="minorEastAsia" w:hAnsiTheme="minorEastAsia" w:hint="eastAsia"/>
          <w:sz w:val="22"/>
        </w:rPr>
        <w:t>保健事業を効果的に進めるために、KDBシステムなどを活用し、医療や疾病状況、健診状況を抽出・分析し、町民、庁内関係各課、医療機関、各種関係機関・団体と協力し、連携しながら計画の推進を図ります。</w:t>
      </w:r>
    </w:p>
    <w:p w:rsidR="002C66BA" w:rsidRDefault="00004FC3" w:rsidP="00004FC3">
      <w:pPr>
        <w:widowControl/>
        <w:ind w:leftChars="100" w:left="210" w:firstLineChars="100" w:firstLine="220"/>
        <w:rPr>
          <w:rFonts w:asciiTheme="minorEastAsia" w:hAnsiTheme="minorEastAsia"/>
          <w:sz w:val="22"/>
        </w:rPr>
      </w:pPr>
      <w:r>
        <w:rPr>
          <w:rFonts w:asciiTheme="minorEastAsia" w:hAnsiTheme="minorEastAsia" w:hint="eastAsia"/>
          <w:sz w:val="22"/>
        </w:rPr>
        <w:t>また医師会や薬剤師会等の関係機関と連携するとともに、和歌山県国民健康保険団体連合会に設置されている保健事業支援・評価委員会の情報提供や助言を積極的に活用し、効果的・効率的に保健事業を推進していきます。</w:t>
      </w:r>
    </w:p>
    <w:p w:rsidR="00337A0F" w:rsidRDefault="00337A0F" w:rsidP="00337A0F">
      <w:pPr>
        <w:widowControl/>
        <w:rPr>
          <w:rFonts w:asciiTheme="minorEastAsia" w:hAnsiTheme="minorEastAsia"/>
          <w:sz w:val="22"/>
        </w:rPr>
      </w:pPr>
    </w:p>
    <w:p w:rsidR="00004FC3" w:rsidRDefault="00004FC3" w:rsidP="00337A0F">
      <w:pPr>
        <w:widowControl/>
        <w:rPr>
          <w:rFonts w:asciiTheme="minorEastAsia" w:hAnsiTheme="minorEastAsia"/>
          <w:sz w:val="22"/>
        </w:rPr>
      </w:pPr>
    </w:p>
    <w:p w:rsidR="00004FC3" w:rsidRPr="00F36EEF" w:rsidRDefault="00004FC3" w:rsidP="00004FC3">
      <w:pPr>
        <w:widowControl/>
        <w:rPr>
          <w:rFonts w:asciiTheme="minorEastAsia" w:hAnsiTheme="minorEastAsia"/>
          <w:sz w:val="32"/>
          <w:szCs w:val="32"/>
        </w:rPr>
      </w:pPr>
      <w:r>
        <w:rPr>
          <w:rFonts w:asciiTheme="minorEastAsia" w:hAnsiTheme="minorEastAsia" w:hint="eastAsia"/>
          <w:sz w:val="32"/>
          <w:szCs w:val="32"/>
        </w:rPr>
        <w:t>第９</w:t>
      </w:r>
      <w:r w:rsidRPr="00F36EEF">
        <w:rPr>
          <w:rFonts w:asciiTheme="minorEastAsia" w:hAnsiTheme="minorEastAsia" w:hint="eastAsia"/>
          <w:sz w:val="32"/>
          <w:szCs w:val="32"/>
        </w:rPr>
        <w:t xml:space="preserve">章　</w:t>
      </w:r>
      <w:r>
        <w:rPr>
          <w:rFonts w:asciiTheme="minorEastAsia" w:hAnsiTheme="minorEastAsia" w:hint="eastAsia"/>
          <w:sz w:val="32"/>
          <w:szCs w:val="32"/>
        </w:rPr>
        <w:t>地域包括ケアに係る取り組み</w:t>
      </w:r>
    </w:p>
    <w:p w:rsidR="00004FC3" w:rsidRDefault="00004FC3" w:rsidP="00E20AC8">
      <w:pPr>
        <w:widowControl/>
        <w:ind w:left="220" w:hangingChars="100" w:hanging="220"/>
        <w:rPr>
          <w:rFonts w:asciiTheme="minorEastAsia" w:hAnsiTheme="minorEastAsia"/>
          <w:sz w:val="22"/>
        </w:rPr>
      </w:pPr>
      <w:r>
        <w:rPr>
          <w:rFonts w:asciiTheme="minorEastAsia" w:hAnsiTheme="minorEastAsia" w:hint="eastAsia"/>
          <w:sz w:val="22"/>
        </w:rPr>
        <w:t xml:space="preserve">　</w:t>
      </w:r>
      <w:r w:rsidR="00E20AC8">
        <w:rPr>
          <w:rFonts w:asciiTheme="minorEastAsia" w:hAnsiTheme="minorEastAsia" w:hint="eastAsia"/>
          <w:sz w:val="22"/>
        </w:rPr>
        <w:t xml:space="preserve">　</w:t>
      </w:r>
      <w:r>
        <w:rPr>
          <w:rFonts w:asciiTheme="minorEastAsia" w:hAnsiTheme="minorEastAsia" w:hint="eastAsia"/>
          <w:sz w:val="22"/>
        </w:rPr>
        <w:t>医療・介護・予防・住まい・自立した生活の支援が一体的に提供される「地域包括ケアシステム」の実現に向け、国民健康保険の保険者としての参加に努め、連携を図ります。</w:t>
      </w:r>
    </w:p>
    <w:p w:rsidR="00004FC3" w:rsidRDefault="00004FC3" w:rsidP="00337A0F">
      <w:pPr>
        <w:widowControl/>
        <w:rPr>
          <w:rFonts w:asciiTheme="minorEastAsia" w:hAnsiTheme="minorEastAsia"/>
          <w:sz w:val="22"/>
        </w:rPr>
      </w:pPr>
    </w:p>
    <w:p w:rsidR="00004FC3" w:rsidRPr="00004FC3" w:rsidRDefault="00004FC3" w:rsidP="00337A0F">
      <w:pPr>
        <w:widowControl/>
        <w:rPr>
          <w:rFonts w:asciiTheme="minorEastAsia" w:hAnsiTheme="minorEastAsia"/>
          <w:sz w:val="22"/>
        </w:rPr>
      </w:pPr>
    </w:p>
    <w:p w:rsidR="002C66BA" w:rsidRPr="00F36EEF" w:rsidRDefault="00004FC3" w:rsidP="002C66BA">
      <w:pPr>
        <w:widowControl/>
        <w:rPr>
          <w:rFonts w:asciiTheme="minorEastAsia" w:hAnsiTheme="minorEastAsia"/>
          <w:sz w:val="32"/>
          <w:szCs w:val="32"/>
        </w:rPr>
      </w:pPr>
      <w:r>
        <w:rPr>
          <w:rFonts w:asciiTheme="minorEastAsia" w:hAnsiTheme="minorEastAsia" w:hint="eastAsia"/>
          <w:sz w:val="32"/>
          <w:szCs w:val="32"/>
        </w:rPr>
        <w:t>第１０</w:t>
      </w:r>
      <w:r w:rsidR="002C66BA" w:rsidRPr="00F36EEF">
        <w:rPr>
          <w:rFonts w:asciiTheme="minorEastAsia" w:hAnsiTheme="minorEastAsia" w:hint="eastAsia"/>
          <w:sz w:val="32"/>
          <w:szCs w:val="32"/>
        </w:rPr>
        <w:t xml:space="preserve">章　</w:t>
      </w:r>
      <w:r w:rsidR="002C66BA">
        <w:rPr>
          <w:rFonts w:asciiTheme="minorEastAsia" w:hAnsiTheme="minorEastAsia" w:hint="eastAsia"/>
          <w:sz w:val="32"/>
          <w:szCs w:val="32"/>
        </w:rPr>
        <w:t>個人情報の保護</w:t>
      </w:r>
    </w:p>
    <w:p w:rsidR="002C66BA" w:rsidRDefault="002C66BA" w:rsidP="002C66BA">
      <w:pPr>
        <w:widowControl/>
        <w:rPr>
          <w:rFonts w:asciiTheme="minorEastAsia" w:hAnsiTheme="minorEastAsia"/>
          <w:sz w:val="22"/>
        </w:rPr>
      </w:pPr>
      <w:r>
        <w:rPr>
          <w:rFonts w:asciiTheme="minorEastAsia" w:hAnsiTheme="minorEastAsia" w:hint="eastAsia"/>
          <w:sz w:val="22"/>
        </w:rPr>
        <w:t xml:space="preserve">　</w:t>
      </w:r>
      <w:r w:rsidR="00E20AC8">
        <w:rPr>
          <w:rFonts w:asciiTheme="minorEastAsia" w:hAnsiTheme="minorEastAsia" w:hint="eastAsia"/>
          <w:sz w:val="22"/>
        </w:rPr>
        <w:t xml:space="preserve">　</w:t>
      </w:r>
      <w:r>
        <w:rPr>
          <w:rFonts w:asciiTheme="minorEastAsia" w:hAnsiTheme="minorEastAsia" w:hint="eastAsia"/>
          <w:sz w:val="22"/>
        </w:rPr>
        <w:t>印南町における個人情報の取扱いについては「印南町個人情報保護条例」や「レセプト情報・特定健康診査情報の提供に関するガイドライン」を遵守し適切な管理に努めます。</w:t>
      </w:r>
    </w:p>
    <w:p w:rsidR="008E62F3" w:rsidRDefault="008E62F3" w:rsidP="002C66BA">
      <w:pPr>
        <w:widowControl/>
        <w:rPr>
          <w:rFonts w:asciiTheme="minorEastAsia" w:hAnsiTheme="minorEastAsia"/>
          <w:sz w:val="22"/>
        </w:rPr>
        <w:sectPr w:rsidR="008E62F3" w:rsidSect="00325517">
          <w:footerReference w:type="default" r:id="rId32"/>
          <w:pgSz w:w="11906" w:h="16838"/>
          <w:pgMar w:top="1418" w:right="1134" w:bottom="1418" w:left="1134" w:header="851" w:footer="992" w:gutter="0"/>
          <w:pgNumType w:start="1"/>
          <w:cols w:space="425"/>
          <w:docGrid w:type="lines" w:linePitch="360"/>
        </w:sectPr>
      </w:pPr>
    </w:p>
    <w:p w:rsidR="0052395F" w:rsidRDefault="0052395F" w:rsidP="002C66BA">
      <w:pPr>
        <w:widowControl/>
        <w:rPr>
          <w:rFonts w:asciiTheme="minorEastAsia" w:hAnsiTheme="minorEastAsia"/>
          <w:sz w:val="22"/>
        </w:rPr>
      </w:pPr>
    </w:p>
    <w:p w:rsidR="0052395F" w:rsidRDefault="0052395F"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0930E5" w:rsidP="002C66BA">
      <w:pPr>
        <w:widowControl/>
        <w:rPr>
          <w:rFonts w:asciiTheme="minorEastAsia" w:hAnsiTheme="minorEastAsia"/>
          <w:sz w:val="22"/>
        </w:rPr>
      </w:pPr>
      <w:r>
        <w:rPr>
          <w:rFonts w:asciiTheme="minorEastAsia" w:hAnsiTheme="minorEastAsia" w:hint="eastAsia"/>
          <w:sz w:val="22"/>
        </w:rPr>
        <w:t xml:space="preserve">　</w:t>
      </w: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217514" w:rsidRDefault="00217514" w:rsidP="002C66BA">
      <w:pPr>
        <w:widowControl/>
        <w:rPr>
          <w:rFonts w:asciiTheme="minorEastAsia" w:hAnsiTheme="minorEastAsia"/>
          <w:sz w:val="22"/>
        </w:rPr>
      </w:pPr>
    </w:p>
    <w:p w:rsidR="00217514" w:rsidRDefault="00217514"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390D26" w:rsidP="002C66BA">
      <w:pPr>
        <w:widowControl/>
        <w:rPr>
          <w:rFonts w:asciiTheme="minorEastAsia" w:hAnsiTheme="minorEastAsia"/>
          <w:sz w:val="22"/>
        </w:rPr>
      </w:pPr>
    </w:p>
    <w:p w:rsidR="00390D26" w:rsidRDefault="00AE788C" w:rsidP="002C66BA">
      <w:pPr>
        <w:widowControl/>
        <w:rPr>
          <w:rFonts w:asciiTheme="minorEastAsia" w:hAnsiTheme="minorEastAsia"/>
          <w:sz w:val="22"/>
        </w:rPr>
      </w:pPr>
      <w:r>
        <w:rPr>
          <w:rFonts w:asciiTheme="minorEastAsia" w:hAnsiTheme="minorEastAsia" w:hint="eastAsia"/>
          <w:noProof/>
          <w:sz w:val="22"/>
        </w:rPr>
        <mc:AlternateContent>
          <mc:Choice Requires="wps">
            <w:drawing>
              <wp:anchor distT="0" distB="0" distL="114300" distR="114300" simplePos="0" relativeHeight="251675648" behindDoc="1" locked="0" layoutInCell="1" allowOverlap="1" wp14:anchorId="7F864584" wp14:editId="5D25D5EF">
                <wp:simplePos x="0" y="0"/>
                <wp:positionH relativeFrom="column">
                  <wp:posOffset>704850</wp:posOffset>
                </wp:positionH>
                <wp:positionV relativeFrom="paragraph">
                  <wp:posOffset>166370</wp:posOffset>
                </wp:positionV>
                <wp:extent cx="4823460" cy="1836420"/>
                <wp:effectExtent l="0" t="0" r="15240" b="11430"/>
                <wp:wrapNone/>
                <wp:docPr id="31" name="テキスト ボックス 31"/>
                <wp:cNvGraphicFramePr/>
                <a:graphic xmlns:a="http://schemas.openxmlformats.org/drawingml/2006/main">
                  <a:graphicData uri="http://schemas.microsoft.com/office/word/2010/wordprocessingShape">
                    <wps:wsp>
                      <wps:cNvSpPr txBox="1"/>
                      <wps:spPr>
                        <a:xfrm>
                          <a:off x="0" y="0"/>
                          <a:ext cx="4823460" cy="1836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2488" w:rsidRDefault="008924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28" type="#_x0000_t202" style="position:absolute;left:0;text-align:left;margin-left:55.5pt;margin-top:13.1pt;width:379.8pt;height:14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" fillcolor="white [3201]" strokeweight=".5pt">
                <v:textbox>
                  <w:txbxContent>
                    <w:p w:rsidR="00892488" w:rsidRDefault="00892488"/>
                  </w:txbxContent>
                </v:textbox>
              </v:shape>
            </w:pict>
          </mc:Fallback>
        </mc:AlternateContent>
      </w:r>
    </w:p>
    <w:p w:rsidR="00390D26" w:rsidRDefault="0052395F" w:rsidP="00390D26">
      <w:pPr>
        <w:widowControl/>
        <w:jc w:val="center"/>
        <w:rPr>
          <w:rFonts w:asciiTheme="minorEastAsia" w:hAnsiTheme="minorEastAsia"/>
          <w:b/>
          <w:sz w:val="28"/>
          <w:szCs w:val="28"/>
        </w:rPr>
      </w:pPr>
      <w:r w:rsidRPr="00390D26">
        <w:rPr>
          <w:rFonts w:asciiTheme="minorEastAsia" w:hAnsiTheme="minorEastAsia" w:hint="eastAsia"/>
          <w:b/>
          <w:sz w:val="28"/>
          <w:szCs w:val="28"/>
        </w:rPr>
        <w:t>第</w:t>
      </w:r>
      <w:r w:rsidR="00390D26">
        <w:rPr>
          <w:rFonts w:asciiTheme="minorEastAsia" w:hAnsiTheme="minorEastAsia" w:hint="eastAsia"/>
          <w:b/>
          <w:sz w:val="28"/>
          <w:szCs w:val="28"/>
        </w:rPr>
        <w:t>１</w:t>
      </w:r>
      <w:r w:rsidRPr="00390D26">
        <w:rPr>
          <w:rFonts w:asciiTheme="minorEastAsia" w:hAnsiTheme="minorEastAsia" w:hint="eastAsia"/>
          <w:b/>
          <w:sz w:val="28"/>
          <w:szCs w:val="28"/>
        </w:rPr>
        <w:t>期　印南町国民健康保険データヘルス計画</w:t>
      </w:r>
    </w:p>
    <w:p w:rsidR="00AE788C" w:rsidRDefault="0052395F" w:rsidP="00AE788C">
      <w:pPr>
        <w:widowControl/>
        <w:jc w:val="center"/>
        <w:rPr>
          <w:rFonts w:asciiTheme="minorEastAsia" w:hAnsiTheme="minorEastAsia"/>
          <w:sz w:val="22"/>
        </w:rPr>
      </w:pPr>
      <w:r w:rsidRPr="00390D26">
        <w:rPr>
          <w:rFonts w:asciiTheme="minorEastAsia" w:hAnsiTheme="minorEastAsia" w:hint="eastAsia"/>
          <w:b/>
          <w:sz w:val="24"/>
          <w:szCs w:val="24"/>
        </w:rPr>
        <w:t>平成３１年３月</w:t>
      </w:r>
    </w:p>
    <w:p w:rsidR="0052395F" w:rsidRPr="00390D26" w:rsidRDefault="0052395F" w:rsidP="00390D26">
      <w:pPr>
        <w:widowControl/>
        <w:ind w:firstLineChars="900" w:firstLine="1980"/>
        <w:jc w:val="left"/>
        <w:rPr>
          <w:rFonts w:asciiTheme="minorEastAsia" w:hAnsiTheme="minorEastAsia"/>
          <w:sz w:val="22"/>
        </w:rPr>
      </w:pPr>
      <w:r w:rsidRPr="00390D26">
        <w:rPr>
          <w:rFonts w:asciiTheme="minorEastAsia" w:hAnsiTheme="minorEastAsia" w:hint="eastAsia"/>
          <w:sz w:val="22"/>
        </w:rPr>
        <w:t>発</w:t>
      </w:r>
      <w:r w:rsidR="00390D26">
        <w:rPr>
          <w:rFonts w:asciiTheme="minorEastAsia" w:hAnsiTheme="minorEastAsia" w:hint="eastAsia"/>
          <w:sz w:val="22"/>
        </w:rPr>
        <w:t xml:space="preserve">　</w:t>
      </w:r>
      <w:r w:rsidRPr="00390D26">
        <w:rPr>
          <w:rFonts w:asciiTheme="minorEastAsia" w:hAnsiTheme="minorEastAsia" w:hint="eastAsia"/>
          <w:sz w:val="22"/>
        </w:rPr>
        <w:t>行</w:t>
      </w:r>
      <w:r w:rsidR="00390D26">
        <w:rPr>
          <w:rFonts w:asciiTheme="minorEastAsia" w:hAnsiTheme="minorEastAsia" w:hint="eastAsia"/>
          <w:sz w:val="22"/>
        </w:rPr>
        <w:t>：</w:t>
      </w:r>
      <w:r w:rsidRPr="00390D26">
        <w:rPr>
          <w:rFonts w:asciiTheme="minorEastAsia" w:hAnsiTheme="minorEastAsia" w:hint="eastAsia"/>
          <w:sz w:val="22"/>
        </w:rPr>
        <w:t>和歌山県印南町</w:t>
      </w:r>
    </w:p>
    <w:p w:rsidR="0052395F" w:rsidRPr="00390D26" w:rsidRDefault="0052395F" w:rsidP="00390D26">
      <w:pPr>
        <w:widowControl/>
        <w:ind w:firstLineChars="900" w:firstLine="1980"/>
        <w:rPr>
          <w:rFonts w:asciiTheme="minorEastAsia" w:hAnsiTheme="minorEastAsia"/>
          <w:sz w:val="22"/>
        </w:rPr>
      </w:pPr>
      <w:r w:rsidRPr="00390D26">
        <w:rPr>
          <w:rFonts w:asciiTheme="minorEastAsia" w:hAnsiTheme="minorEastAsia" w:hint="eastAsia"/>
          <w:sz w:val="22"/>
        </w:rPr>
        <w:t>編</w:t>
      </w:r>
      <w:r w:rsidR="00390D26">
        <w:rPr>
          <w:rFonts w:asciiTheme="minorEastAsia" w:hAnsiTheme="minorEastAsia" w:hint="eastAsia"/>
          <w:sz w:val="22"/>
        </w:rPr>
        <w:t xml:space="preserve">　</w:t>
      </w:r>
      <w:r w:rsidRPr="00390D26">
        <w:rPr>
          <w:rFonts w:asciiTheme="minorEastAsia" w:hAnsiTheme="minorEastAsia" w:hint="eastAsia"/>
          <w:sz w:val="22"/>
        </w:rPr>
        <w:t>集</w:t>
      </w:r>
      <w:r w:rsidR="00390D26">
        <w:rPr>
          <w:rFonts w:asciiTheme="minorEastAsia" w:hAnsiTheme="minorEastAsia" w:hint="eastAsia"/>
          <w:sz w:val="22"/>
        </w:rPr>
        <w:t>：</w:t>
      </w:r>
      <w:r w:rsidRPr="00390D26">
        <w:rPr>
          <w:rFonts w:asciiTheme="minorEastAsia" w:hAnsiTheme="minorEastAsia" w:hint="eastAsia"/>
          <w:sz w:val="22"/>
        </w:rPr>
        <w:t>住民福祉課</w:t>
      </w:r>
    </w:p>
    <w:p w:rsidR="00390D26" w:rsidRPr="00390D26" w:rsidRDefault="00390D26" w:rsidP="00390D26">
      <w:pPr>
        <w:widowControl/>
        <w:ind w:firstLineChars="900" w:firstLine="1980"/>
        <w:rPr>
          <w:rFonts w:asciiTheme="minorEastAsia" w:hAnsiTheme="minorEastAsia"/>
          <w:sz w:val="22"/>
        </w:rPr>
      </w:pPr>
      <w:r w:rsidRPr="00390D26">
        <w:rPr>
          <w:rFonts w:asciiTheme="minorEastAsia" w:hAnsiTheme="minorEastAsia" w:hint="eastAsia"/>
          <w:sz w:val="22"/>
        </w:rPr>
        <w:t>住</w:t>
      </w:r>
      <w:r>
        <w:rPr>
          <w:rFonts w:asciiTheme="minorEastAsia" w:hAnsiTheme="minorEastAsia" w:hint="eastAsia"/>
          <w:sz w:val="22"/>
        </w:rPr>
        <w:t xml:space="preserve">　</w:t>
      </w:r>
      <w:r w:rsidRPr="00390D26">
        <w:rPr>
          <w:rFonts w:asciiTheme="minorEastAsia" w:hAnsiTheme="minorEastAsia" w:hint="eastAsia"/>
          <w:sz w:val="22"/>
        </w:rPr>
        <w:t>所</w:t>
      </w:r>
      <w:r>
        <w:rPr>
          <w:rFonts w:asciiTheme="minorEastAsia" w:hAnsiTheme="minorEastAsia" w:hint="eastAsia"/>
          <w:sz w:val="22"/>
        </w:rPr>
        <w:t>：</w:t>
      </w:r>
      <w:r w:rsidRPr="00390D26">
        <w:rPr>
          <w:rFonts w:asciiTheme="minorEastAsia" w:hAnsiTheme="minorEastAsia" w:hint="eastAsia"/>
          <w:sz w:val="22"/>
        </w:rPr>
        <w:t>〒649-1534　和歌山県日高郡印南町印南2570番地</w:t>
      </w:r>
    </w:p>
    <w:p w:rsidR="00390D26" w:rsidRPr="00390D26" w:rsidRDefault="00390D26" w:rsidP="00390D26">
      <w:pPr>
        <w:widowControl/>
        <w:ind w:firstLineChars="900" w:firstLine="1980"/>
        <w:rPr>
          <w:rFonts w:asciiTheme="minorEastAsia" w:hAnsiTheme="minorEastAsia"/>
          <w:sz w:val="22"/>
        </w:rPr>
      </w:pPr>
      <w:r w:rsidRPr="00390D26">
        <w:rPr>
          <w:rFonts w:asciiTheme="minorEastAsia" w:hAnsiTheme="minorEastAsia" w:hint="eastAsia"/>
          <w:sz w:val="22"/>
        </w:rPr>
        <w:t>電</w:t>
      </w:r>
      <w:r>
        <w:rPr>
          <w:rFonts w:asciiTheme="minorEastAsia" w:hAnsiTheme="minorEastAsia" w:hint="eastAsia"/>
          <w:sz w:val="22"/>
        </w:rPr>
        <w:t xml:space="preserve">　</w:t>
      </w:r>
      <w:r w:rsidRPr="00390D26">
        <w:rPr>
          <w:rFonts w:asciiTheme="minorEastAsia" w:hAnsiTheme="minorEastAsia" w:hint="eastAsia"/>
          <w:sz w:val="22"/>
        </w:rPr>
        <w:t>話</w:t>
      </w:r>
      <w:r>
        <w:rPr>
          <w:rFonts w:asciiTheme="minorEastAsia" w:hAnsiTheme="minorEastAsia" w:hint="eastAsia"/>
          <w:sz w:val="22"/>
        </w:rPr>
        <w:t>：</w:t>
      </w:r>
      <w:r w:rsidRPr="00390D26">
        <w:rPr>
          <w:rFonts w:asciiTheme="minorEastAsia" w:hAnsiTheme="minorEastAsia" w:hint="eastAsia"/>
          <w:sz w:val="22"/>
        </w:rPr>
        <w:t>0738-42-1738</w:t>
      </w:r>
    </w:p>
    <w:p w:rsidR="0052395F" w:rsidRDefault="0052395F" w:rsidP="002C66BA">
      <w:pPr>
        <w:widowControl/>
        <w:rPr>
          <w:rFonts w:asciiTheme="minorEastAsia" w:hAnsiTheme="minorEastAsia"/>
          <w:sz w:val="22"/>
        </w:rPr>
      </w:pPr>
    </w:p>
    <w:sectPr w:rsidR="0052395F" w:rsidSect="008E62F3">
      <w:footerReference w:type="default" r:id="rId33"/>
      <w:pgSz w:w="11906" w:h="16838"/>
      <w:pgMar w:top="1418" w:right="1134" w:bottom="1418" w:left="1134"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4BFB" w:rsidRDefault="005B4BFB" w:rsidP="00110446">
      <w:r>
        <w:separator/>
      </w:r>
    </w:p>
  </w:endnote>
  <w:endnote w:type="continuationSeparator" w:id="0">
    <w:p w:rsidR="005B4BFB" w:rsidRDefault="005B4BFB" w:rsidP="00110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102040"/>
      <w:docPartObj>
        <w:docPartGallery w:val="Page Numbers (Bottom of Page)"/>
        <w:docPartUnique/>
      </w:docPartObj>
    </w:sdtPr>
    <w:sdtEndPr/>
    <w:sdtContent>
      <w:p w:rsidR="00892488" w:rsidRDefault="00892488">
        <w:pPr>
          <w:pStyle w:val="a9"/>
          <w:jc w:val="center"/>
        </w:pPr>
        <w:r>
          <w:fldChar w:fldCharType="begin"/>
        </w:r>
        <w:r>
          <w:instrText>PAGE   \* MERGEFORMAT</w:instrText>
        </w:r>
        <w:r>
          <w:fldChar w:fldCharType="separate"/>
        </w:r>
        <w:r w:rsidR="00F85605" w:rsidRPr="00F85605">
          <w:rPr>
            <w:noProof/>
            <w:lang w:val="ja-JP"/>
          </w:rPr>
          <w:t>1</w:t>
        </w:r>
        <w:r>
          <w:fldChar w:fldCharType="end"/>
        </w:r>
      </w:p>
    </w:sdtContent>
  </w:sdt>
  <w:p w:rsidR="00892488" w:rsidRDefault="0089248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488" w:rsidRDefault="00892488">
    <w:pPr>
      <w:pStyle w:val="a9"/>
      <w:jc w:val="center"/>
    </w:pPr>
  </w:p>
  <w:p w:rsidR="00892488" w:rsidRDefault="0089248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4BFB" w:rsidRDefault="005B4BFB" w:rsidP="00110446">
      <w:r>
        <w:separator/>
      </w:r>
    </w:p>
  </w:footnote>
  <w:footnote w:type="continuationSeparator" w:id="0">
    <w:p w:rsidR="005B4BFB" w:rsidRDefault="005B4BFB" w:rsidP="001104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F0B"/>
    <w:rsid w:val="00001567"/>
    <w:rsid w:val="000019EA"/>
    <w:rsid w:val="000023A1"/>
    <w:rsid w:val="00002ABF"/>
    <w:rsid w:val="00003029"/>
    <w:rsid w:val="00003230"/>
    <w:rsid w:val="00003AC9"/>
    <w:rsid w:val="000041E2"/>
    <w:rsid w:val="00004FC3"/>
    <w:rsid w:val="0000633D"/>
    <w:rsid w:val="00007E47"/>
    <w:rsid w:val="0001008F"/>
    <w:rsid w:val="000103E8"/>
    <w:rsid w:val="0001247D"/>
    <w:rsid w:val="00012B08"/>
    <w:rsid w:val="000145F6"/>
    <w:rsid w:val="0001784E"/>
    <w:rsid w:val="00017BA9"/>
    <w:rsid w:val="00021B89"/>
    <w:rsid w:val="0002386F"/>
    <w:rsid w:val="00023C36"/>
    <w:rsid w:val="00024012"/>
    <w:rsid w:val="00024808"/>
    <w:rsid w:val="000251E0"/>
    <w:rsid w:val="00026A6A"/>
    <w:rsid w:val="00027C8C"/>
    <w:rsid w:val="00027FAA"/>
    <w:rsid w:val="00030B18"/>
    <w:rsid w:val="00031ABE"/>
    <w:rsid w:val="00033667"/>
    <w:rsid w:val="0003434C"/>
    <w:rsid w:val="00034DCF"/>
    <w:rsid w:val="00036E79"/>
    <w:rsid w:val="00037BA4"/>
    <w:rsid w:val="00040AC0"/>
    <w:rsid w:val="00041519"/>
    <w:rsid w:val="00041756"/>
    <w:rsid w:val="000418D7"/>
    <w:rsid w:val="00041FD5"/>
    <w:rsid w:val="0004244A"/>
    <w:rsid w:val="00043D02"/>
    <w:rsid w:val="000457EC"/>
    <w:rsid w:val="00046206"/>
    <w:rsid w:val="00046784"/>
    <w:rsid w:val="00046A2D"/>
    <w:rsid w:val="00046B5A"/>
    <w:rsid w:val="0005003C"/>
    <w:rsid w:val="000505CC"/>
    <w:rsid w:val="00050A0B"/>
    <w:rsid w:val="000516EC"/>
    <w:rsid w:val="0005217F"/>
    <w:rsid w:val="00052B77"/>
    <w:rsid w:val="00053CC0"/>
    <w:rsid w:val="00053D1C"/>
    <w:rsid w:val="00053E7A"/>
    <w:rsid w:val="00054C1B"/>
    <w:rsid w:val="00056D4D"/>
    <w:rsid w:val="00060428"/>
    <w:rsid w:val="00061D1E"/>
    <w:rsid w:val="000622B8"/>
    <w:rsid w:val="00063D4D"/>
    <w:rsid w:val="00063E91"/>
    <w:rsid w:val="0006629E"/>
    <w:rsid w:val="00066A70"/>
    <w:rsid w:val="000674D8"/>
    <w:rsid w:val="00071A7E"/>
    <w:rsid w:val="000727F2"/>
    <w:rsid w:val="0007381C"/>
    <w:rsid w:val="0007553A"/>
    <w:rsid w:val="00075551"/>
    <w:rsid w:val="00075FB2"/>
    <w:rsid w:val="000775A3"/>
    <w:rsid w:val="000779A4"/>
    <w:rsid w:val="00080717"/>
    <w:rsid w:val="00081D07"/>
    <w:rsid w:val="00082413"/>
    <w:rsid w:val="00082C39"/>
    <w:rsid w:val="00083AE7"/>
    <w:rsid w:val="00086698"/>
    <w:rsid w:val="00086B25"/>
    <w:rsid w:val="00087157"/>
    <w:rsid w:val="00087BBD"/>
    <w:rsid w:val="00090E7B"/>
    <w:rsid w:val="00092ED4"/>
    <w:rsid w:val="000930E5"/>
    <w:rsid w:val="0009493A"/>
    <w:rsid w:val="00094ED3"/>
    <w:rsid w:val="0009529F"/>
    <w:rsid w:val="000954D2"/>
    <w:rsid w:val="00096051"/>
    <w:rsid w:val="000961C1"/>
    <w:rsid w:val="00096262"/>
    <w:rsid w:val="00096B71"/>
    <w:rsid w:val="000A008F"/>
    <w:rsid w:val="000A0339"/>
    <w:rsid w:val="000A066C"/>
    <w:rsid w:val="000A0C63"/>
    <w:rsid w:val="000A3542"/>
    <w:rsid w:val="000A6A34"/>
    <w:rsid w:val="000A71C4"/>
    <w:rsid w:val="000A7E00"/>
    <w:rsid w:val="000B25DE"/>
    <w:rsid w:val="000B3235"/>
    <w:rsid w:val="000B3FC5"/>
    <w:rsid w:val="000B4816"/>
    <w:rsid w:val="000B4B3D"/>
    <w:rsid w:val="000B574E"/>
    <w:rsid w:val="000B5BFA"/>
    <w:rsid w:val="000B7C7C"/>
    <w:rsid w:val="000C0124"/>
    <w:rsid w:val="000C02BB"/>
    <w:rsid w:val="000C12B6"/>
    <w:rsid w:val="000C3E05"/>
    <w:rsid w:val="000C53CE"/>
    <w:rsid w:val="000D038E"/>
    <w:rsid w:val="000D08F7"/>
    <w:rsid w:val="000D0904"/>
    <w:rsid w:val="000D1417"/>
    <w:rsid w:val="000D14E3"/>
    <w:rsid w:val="000D3052"/>
    <w:rsid w:val="000D35D9"/>
    <w:rsid w:val="000D522D"/>
    <w:rsid w:val="000D701B"/>
    <w:rsid w:val="000D7A65"/>
    <w:rsid w:val="000E0D18"/>
    <w:rsid w:val="000E4EBB"/>
    <w:rsid w:val="000E6003"/>
    <w:rsid w:val="000F0340"/>
    <w:rsid w:val="000F2E93"/>
    <w:rsid w:val="000F2F1F"/>
    <w:rsid w:val="000F4B12"/>
    <w:rsid w:val="000F51E3"/>
    <w:rsid w:val="000F5ED0"/>
    <w:rsid w:val="000F70DE"/>
    <w:rsid w:val="000F76DE"/>
    <w:rsid w:val="0010274A"/>
    <w:rsid w:val="0010283E"/>
    <w:rsid w:val="001041F6"/>
    <w:rsid w:val="0010541B"/>
    <w:rsid w:val="00105492"/>
    <w:rsid w:val="0010558B"/>
    <w:rsid w:val="00106784"/>
    <w:rsid w:val="0010718F"/>
    <w:rsid w:val="001071C8"/>
    <w:rsid w:val="00107C8E"/>
    <w:rsid w:val="00110446"/>
    <w:rsid w:val="00111175"/>
    <w:rsid w:val="00112FAA"/>
    <w:rsid w:val="0011339D"/>
    <w:rsid w:val="001148F9"/>
    <w:rsid w:val="00115F9F"/>
    <w:rsid w:val="00120413"/>
    <w:rsid w:val="001207CC"/>
    <w:rsid w:val="0012089D"/>
    <w:rsid w:val="00120B0F"/>
    <w:rsid w:val="00123C27"/>
    <w:rsid w:val="00125432"/>
    <w:rsid w:val="00125ECD"/>
    <w:rsid w:val="001269B7"/>
    <w:rsid w:val="00127BAD"/>
    <w:rsid w:val="001303E7"/>
    <w:rsid w:val="00133151"/>
    <w:rsid w:val="00133B59"/>
    <w:rsid w:val="0013477A"/>
    <w:rsid w:val="00135799"/>
    <w:rsid w:val="00137D5A"/>
    <w:rsid w:val="00137E4F"/>
    <w:rsid w:val="0014131D"/>
    <w:rsid w:val="00141FCC"/>
    <w:rsid w:val="001423BD"/>
    <w:rsid w:val="00143769"/>
    <w:rsid w:val="001438B4"/>
    <w:rsid w:val="00145358"/>
    <w:rsid w:val="001459E8"/>
    <w:rsid w:val="00146F30"/>
    <w:rsid w:val="00150541"/>
    <w:rsid w:val="00151901"/>
    <w:rsid w:val="00151C1E"/>
    <w:rsid w:val="00152110"/>
    <w:rsid w:val="001534A1"/>
    <w:rsid w:val="001562F9"/>
    <w:rsid w:val="0015633B"/>
    <w:rsid w:val="00156EBF"/>
    <w:rsid w:val="00160805"/>
    <w:rsid w:val="00162633"/>
    <w:rsid w:val="00162711"/>
    <w:rsid w:val="0016504A"/>
    <w:rsid w:val="00167DE0"/>
    <w:rsid w:val="00170B63"/>
    <w:rsid w:val="00171813"/>
    <w:rsid w:val="0017182C"/>
    <w:rsid w:val="00173C28"/>
    <w:rsid w:val="00174CB8"/>
    <w:rsid w:val="0017678F"/>
    <w:rsid w:val="00176F75"/>
    <w:rsid w:val="001776A1"/>
    <w:rsid w:val="00177880"/>
    <w:rsid w:val="0018015B"/>
    <w:rsid w:val="0018075D"/>
    <w:rsid w:val="0018081C"/>
    <w:rsid w:val="001809C5"/>
    <w:rsid w:val="00181230"/>
    <w:rsid w:val="001817CA"/>
    <w:rsid w:val="00183924"/>
    <w:rsid w:val="00184823"/>
    <w:rsid w:val="00184931"/>
    <w:rsid w:val="0018494B"/>
    <w:rsid w:val="00184B44"/>
    <w:rsid w:val="00186283"/>
    <w:rsid w:val="0018648D"/>
    <w:rsid w:val="001905E9"/>
    <w:rsid w:val="001928FC"/>
    <w:rsid w:val="0019297F"/>
    <w:rsid w:val="00192BB6"/>
    <w:rsid w:val="00192DE5"/>
    <w:rsid w:val="00193A51"/>
    <w:rsid w:val="00194A78"/>
    <w:rsid w:val="00195C9A"/>
    <w:rsid w:val="00196BBB"/>
    <w:rsid w:val="0019777D"/>
    <w:rsid w:val="00197D35"/>
    <w:rsid w:val="001A19FF"/>
    <w:rsid w:val="001A1B2F"/>
    <w:rsid w:val="001A1E19"/>
    <w:rsid w:val="001A222A"/>
    <w:rsid w:val="001A42F4"/>
    <w:rsid w:val="001A59B3"/>
    <w:rsid w:val="001A6BF1"/>
    <w:rsid w:val="001B1FB1"/>
    <w:rsid w:val="001B282D"/>
    <w:rsid w:val="001B3251"/>
    <w:rsid w:val="001B3289"/>
    <w:rsid w:val="001B34AA"/>
    <w:rsid w:val="001B48DD"/>
    <w:rsid w:val="001B7B7B"/>
    <w:rsid w:val="001C2DEE"/>
    <w:rsid w:val="001C3617"/>
    <w:rsid w:val="001C4B86"/>
    <w:rsid w:val="001C4DC5"/>
    <w:rsid w:val="001C6217"/>
    <w:rsid w:val="001C7511"/>
    <w:rsid w:val="001D1F0B"/>
    <w:rsid w:val="001D3BB2"/>
    <w:rsid w:val="001D55DF"/>
    <w:rsid w:val="001D600F"/>
    <w:rsid w:val="001E0702"/>
    <w:rsid w:val="001E18C2"/>
    <w:rsid w:val="001E1B70"/>
    <w:rsid w:val="001E1F03"/>
    <w:rsid w:val="001E2847"/>
    <w:rsid w:val="001E3AD3"/>
    <w:rsid w:val="001E3FC6"/>
    <w:rsid w:val="001E4184"/>
    <w:rsid w:val="001E43CF"/>
    <w:rsid w:val="001E4A02"/>
    <w:rsid w:val="001E5AD5"/>
    <w:rsid w:val="001E718D"/>
    <w:rsid w:val="001F0065"/>
    <w:rsid w:val="001F666D"/>
    <w:rsid w:val="001F711C"/>
    <w:rsid w:val="001F7E66"/>
    <w:rsid w:val="00201870"/>
    <w:rsid w:val="00201FE9"/>
    <w:rsid w:val="00202976"/>
    <w:rsid w:val="00203132"/>
    <w:rsid w:val="00203B81"/>
    <w:rsid w:val="00204F40"/>
    <w:rsid w:val="00207276"/>
    <w:rsid w:val="00207755"/>
    <w:rsid w:val="002100B0"/>
    <w:rsid w:val="00210AA8"/>
    <w:rsid w:val="002124DC"/>
    <w:rsid w:val="00213688"/>
    <w:rsid w:val="00215537"/>
    <w:rsid w:val="00216CB9"/>
    <w:rsid w:val="00217123"/>
    <w:rsid w:val="00217514"/>
    <w:rsid w:val="00220356"/>
    <w:rsid w:val="00220D89"/>
    <w:rsid w:val="0022190A"/>
    <w:rsid w:val="00224516"/>
    <w:rsid w:val="002277D7"/>
    <w:rsid w:val="00227EA7"/>
    <w:rsid w:val="00230102"/>
    <w:rsid w:val="0023035B"/>
    <w:rsid w:val="0023638E"/>
    <w:rsid w:val="002404CC"/>
    <w:rsid w:val="002410B6"/>
    <w:rsid w:val="002419AB"/>
    <w:rsid w:val="00241A23"/>
    <w:rsid w:val="00242149"/>
    <w:rsid w:val="002432F9"/>
    <w:rsid w:val="00246842"/>
    <w:rsid w:val="0024778F"/>
    <w:rsid w:val="0025181A"/>
    <w:rsid w:val="00251900"/>
    <w:rsid w:val="0025233C"/>
    <w:rsid w:val="00252EFC"/>
    <w:rsid w:val="00254296"/>
    <w:rsid w:val="00255DD1"/>
    <w:rsid w:val="00256106"/>
    <w:rsid w:val="0025741A"/>
    <w:rsid w:val="0026290F"/>
    <w:rsid w:val="002650C9"/>
    <w:rsid w:val="0026575A"/>
    <w:rsid w:val="00271B3E"/>
    <w:rsid w:val="002814AA"/>
    <w:rsid w:val="00281799"/>
    <w:rsid w:val="002819A1"/>
    <w:rsid w:val="00286EE3"/>
    <w:rsid w:val="00287AB7"/>
    <w:rsid w:val="00291031"/>
    <w:rsid w:val="00291625"/>
    <w:rsid w:val="00291C4F"/>
    <w:rsid w:val="00292CBC"/>
    <w:rsid w:val="00292F53"/>
    <w:rsid w:val="00293E58"/>
    <w:rsid w:val="00293EFB"/>
    <w:rsid w:val="002940F3"/>
    <w:rsid w:val="00295FC8"/>
    <w:rsid w:val="002976DE"/>
    <w:rsid w:val="00297D73"/>
    <w:rsid w:val="002A2435"/>
    <w:rsid w:val="002A2FE2"/>
    <w:rsid w:val="002A339C"/>
    <w:rsid w:val="002A3E6B"/>
    <w:rsid w:val="002A50B3"/>
    <w:rsid w:val="002A5171"/>
    <w:rsid w:val="002A6D59"/>
    <w:rsid w:val="002A6F09"/>
    <w:rsid w:val="002A714C"/>
    <w:rsid w:val="002A785A"/>
    <w:rsid w:val="002B07B3"/>
    <w:rsid w:val="002B093C"/>
    <w:rsid w:val="002B0A72"/>
    <w:rsid w:val="002B0B33"/>
    <w:rsid w:val="002B19DA"/>
    <w:rsid w:val="002B2EC8"/>
    <w:rsid w:val="002B4A8D"/>
    <w:rsid w:val="002B5530"/>
    <w:rsid w:val="002B57CD"/>
    <w:rsid w:val="002B58A9"/>
    <w:rsid w:val="002B6124"/>
    <w:rsid w:val="002B7761"/>
    <w:rsid w:val="002B797B"/>
    <w:rsid w:val="002B7C15"/>
    <w:rsid w:val="002C0343"/>
    <w:rsid w:val="002C0423"/>
    <w:rsid w:val="002C1264"/>
    <w:rsid w:val="002C1CDC"/>
    <w:rsid w:val="002C3389"/>
    <w:rsid w:val="002C3484"/>
    <w:rsid w:val="002C4DE4"/>
    <w:rsid w:val="002C51BB"/>
    <w:rsid w:val="002C5D0F"/>
    <w:rsid w:val="002C5E44"/>
    <w:rsid w:val="002C66BA"/>
    <w:rsid w:val="002C78BA"/>
    <w:rsid w:val="002C7FE2"/>
    <w:rsid w:val="002D0A8E"/>
    <w:rsid w:val="002D1600"/>
    <w:rsid w:val="002D192F"/>
    <w:rsid w:val="002D213B"/>
    <w:rsid w:val="002D283F"/>
    <w:rsid w:val="002D37DC"/>
    <w:rsid w:val="002D3913"/>
    <w:rsid w:val="002D42F4"/>
    <w:rsid w:val="002D5CA8"/>
    <w:rsid w:val="002D72AA"/>
    <w:rsid w:val="002D7CD6"/>
    <w:rsid w:val="002D7FB5"/>
    <w:rsid w:val="002E03CD"/>
    <w:rsid w:val="002E0B61"/>
    <w:rsid w:val="002E32C5"/>
    <w:rsid w:val="002E5BD7"/>
    <w:rsid w:val="002E6A45"/>
    <w:rsid w:val="002E78AE"/>
    <w:rsid w:val="002E795C"/>
    <w:rsid w:val="002F0312"/>
    <w:rsid w:val="002F20B2"/>
    <w:rsid w:val="002F2EEB"/>
    <w:rsid w:val="002F58D4"/>
    <w:rsid w:val="002F5A73"/>
    <w:rsid w:val="002F5C32"/>
    <w:rsid w:val="002F5E3C"/>
    <w:rsid w:val="002F6450"/>
    <w:rsid w:val="002F6A05"/>
    <w:rsid w:val="002F71D2"/>
    <w:rsid w:val="002F7456"/>
    <w:rsid w:val="00300464"/>
    <w:rsid w:val="00300EEF"/>
    <w:rsid w:val="00301D59"/>
    <w:rsid w:val="00302EF1"/>
    <w:rsid w:val="003044AD"/>
    <w:rsid w:val="003050AB"/>
    <w:rsid w:val="003065D5"/>
    <w:rsid w:val="00307E36"/>
    <w:rsid w:val="00310FE2"/>
    <w:rsid w:val="0031210E"/>
    <w:rsid w:val="0031217A"/>
    <w:rsid w:val="0031276D"/>
    <w:rsid w:val="00313601"/>
    <w:rsid w:val="00315B82"/>
    <w:rsid w:val="00315F70"/>
    <w:rsid w:val="003200F9"/>
    <w:rsid w:val="003202E3"/>
    <w:rsid w:val="003208C3"/>
    <w:rsid w:val="0032218E"/>
    <w:rsid w:val="003231C5"/>
    <w:rsid w:val="00323298"/>
    <w:rsid w:val="0032436A"/>
    <w:rsid w:val="0032467E"/>
    <w:rsid w:val="00325205"/>
    <w:rsid w:val="00325517"/>
    <w:rsid w:val="003258C9"/>
    <w:rsid w:val="00325D22"/>
    <w:rsid w:val="003262E3"/>
    <w:rsid w:val="0032660A"/>
    <w:rsid w:val="0032678E"/>
    <w:rsid w:val="003268FC"/>
    <w:rsid w:val="00326DF5"/>
    <w:rsid w:val="00327A90"/>
    <w:rsid w:val="00327E98"/>
    <w:rsid w:val="00331461"/>
    <w:rsid w:val="00331D54"/>
    <w:rsid w:val="00333C00"/>
    <w:rsid w:val="003348D4"/>
    <w:rsid w:val="00335DD3"/>
    <w:rsid w:val="00336A88"/>
    <w:rsid w:val="0033725A"/>
    <w:rsid w:val="00337A0F"/>
    <w:rsid w:val="00340081"/>
    <w:rsid w:val="00340A20"/>
    <w:rsid w:val="00341589"/>
    <w:rsid w:val="003419CD"/>
    <w:rsid w:val="00342BCF"/>
    <w:rsid w:val="00343972"/>
    <w:rsid w:val="00343A0E"/>
    <w:rsid w:val="00345579"/>
    <w:rsid w:val="003467CA"/>
    <w:rsid w:val="003468FC"/>
    <w:rsid w:val="00346FFD"/>
    <w:rsid w:val="00347118"/>
    <w:rsid w:val="003474D5"/>
    <w:rsid w:val="00347E3B"/>
    <w:rsid w:val="00350E6C"/>
    <w:rsid w:val="00351C7F"/>
    <w:rsid w:val="00353345"/>
    <w:rsid w:val="00353E1B"/>
    <w:rsid w:val="00354E58"/>
    <w:rsid w:val="003560A6"/>
    <w:rsid w:val="003569DF"/>
    <w:rsid w:val="00357A8B"/>
    <w:rsid w:val="00361762"/>
    <w:rsid w:val="003628BB"/>
    <w:rsid w:val="0036293F"/>
    <w:rsid w:val="00364A7F"/>
    <w:rsid w:val="00365016"/>
    <w:rsid w:val="0036535B"/>
    <w:rsid w:val="00366E88"/>
    <w:rsid w:val="003706A7"/>
    <w:rsid w:val="003706AD"/>
    <w:rsid w:val="003709BE"/>
    <w:rsid w:val="00370B54"/>
    <w:rsid w:val="00370BD7"/>
    <w:rsid w:val="0037154E"/>
    <w:rsid w:val="0037185A"/>
    <w:rsid w:val="00375111"/>
    <w:rsid w:val="00376F97"/>
    <w:rsid w:val="003775FD"/>
    <w:rsid w:val="00377BDC"/>
    <w:rsid w:val="00381EF1"/>
    <w:rsid w:val="00381F64"/>
    <w:rsid w:val="00385154"/>
    <w:rsid w:val="00387A2E"/>
    <w:rsid w:val="0039002E"/>
    <w:rsid w:val="00390AA7"/>
    <w:rsid w:val="00390CB5"/>
    <w:rsid w:val="00390D26"/>
    <w:rsid w:val="00391087"/>
    <w:rsid w:val="003944F7"/>
    <w:rsid w:val="00395E3A"/>
    <w:rsid w:val="00397112"/>
    <w:rsid w:val="003976E1"/>
    <w:rsid w:val="003A1EB3"/>
    <w:rsid w:val="003A20E8"/>
    <w:rsid w:val="003A47A8"/>
    <w:rsid w:val="003A6A4C"/>
    <w:rsid w:val="003A7F56"/>
    <w:rsid w:val="003B09AB"/>
    <w:rsid w:val="003B4E81"/>
    <w:rsid w:val="003B58AA"/>
    <w:rsid w:val="003B684A"/>
    <w:rsid w:val="003B6AE3"/>
    <w:rsid w:val="003C2488"/>
    <w:rsid w:val="003C30D1"/>
    <w:rsid w:val="003C3DBF"/>
    <w:rsid w:val="003C3F16"/>
    <w:rsid w:val="003C46E5"/>
    <w:rsid w:val="003C79A2"/>
    <w:rsid w:val="003C7E8C"/>
    <w:rsid w:val="003D1AB2"/>
    <w:rsid w:val="003D1D1B"/>
    <w:rsid w:val="003D3AD5"/>
    <w:rsid w:val="003D3CDD"/>
    <w:rsid w:val="003D3E6F"/>
    <w:rsid w:val="003D43E5"/>
    <w:rsid w:val="003D5443"/>
    <w:rsid w:val="003D5FFC"/>
    <w:rsid w:val="003D67BD"/>
    <w:rsid w:val="003D6C5C"/>
    <w:rsid w:val="003D76A8"/>
    <w:rsid w:val="003E207D"/>
    <w:rsid w:val="003E3354"/>
    <w:rsid w:val="003E3553"/>
    <w:rsid w:val="003E3770"/>
    <w:rsid w:val="003E610D"/>
    <w:rsid w:val="003E62AA"/>
    <w:rsid w:val="003F02D7"/>
    <w:rsid w:val="003F1C94"/>
    <w:rsid w:val="003F1E5C"/>
    <w:rsid w:val="003F2032"/>
    <w:rsid w:val="003F2833"/>
    <w:rsid w:val="003F32F8"/>
    <w:rsid w:val="003F3591"/>
    <w:rsid w:val="003F4CC3"/>
    <w:rsid w:val="003F605E"/>
    <w:rsid w:val="003F74C1"/>
    <w:rsid w:val="003F7A7B"/>
    <w:rsid w:val="00400166"/>
    <w:rsid w:val="0040023B"/>
    <w:rsid w:val="00400B4C"/>
    <w:rsid w:val="00400E77"/>
    <w:rsid w:val="00401419"/>
    <w:rsid w:val="00404FD4"/>
    <w:rsid w:val="00405444"/>
    <w:rsid w:val="00405AA7"/>
    <w:rsid w:val="00405C51"/>
    <w:rsid w:val="00405DA0"/>
    <w:rsid w:val="00406015"/>
    <w:rsid w:val="0040663F"/>
    <w:rsid w:val="00407939"/>
    <w:rsid w:val="004101FD"/>
    <w:rsid w:val="00410AA8"/>
    <w:rsid w:val="004116EA"/>
    <w:rsid w:val="00411B45"/>
    <w:rsid w:val="004125EE"/>
    <w:rsid w:val="004134C5"/>
    <w:rsid w:val="0041363F"/>
    <w:rsid w:val="00413D70"/>
    <w:rsid w:val="00414EA4"/>
    <w:rsid w:val="00414FD7"/>
    <w:rsid w:val="00415578"/>
    <w:rsid w:val="004250E3"/>
    <w:rsid w:val="00425531"/>
    <w:rsid w:val="00425577"/>
    <w:rsid w:val="0042593E"/>
    <w:rsid w:val="00426650"/>
    <w:rsid w:val="00427A67"/>
    <w:rsid w:val="004323A5"/>
    <w:rsid w:val="004338E8"/>
    <w:rsid w:val="0043434F"/>
    <w:rsid w:val="0043438B"/>
    <w:rsid w:val="00434443"/>
    <w:rsid w:val="0043623E"/>
    <w:rsid w:val="00437333"/>
    <w:rsid w:val="00441DDC"/>
    <w:rsid w:val="004432A9"/>
    <w:rsid w:val="004451C9"/>
    <w:rsid w:val="00445685"/>
    <w:rsid w:val="004466A6"/>
    <w:rsid w:val="00450034"/>
    <w:rsid w:val="00453917"/>
    <w:rsid w:val="0045433F"/>
    <w:rsid w:val="004551E7"/>
    <w:rsid w:val="00455AAB"/>
    <w:rsid w:val="004576C8"/>
    <w:rsid w:val="00457B2B"/>
    <w:rsid w:val="00461253"/>
    <w:rsid w:val="00464078"/>
    <w:rsid w:val="0046412D"/>
    <w:rsid w:val="00464639"/>
    <w:rsid w:val="00464893"/>
    <w:rsid w:val="00464A27"/>
    <w:rsid w:val="00464AB5"/>
    <w:rsid w:val="004658E1"/>
    <w:rsid w:val="004676D4"/>
    <w:rsid w:val="00470552"/>
    <w:rsid w:val="004707C0"/>
    <w:rsid w:val="00472C25"/>
    <w:rsid w:val="00472D97"/>
    <w:rsid w:val="00473318"/>
    <w:rsid w:val="00474292"/>
    <w:rsid w:val="0047576C"/>
    <w:rsid w:val="00476ED3"/>
    <w:rsid w:val="00476F3F"/>
    <w:rsid w:val="004776E5"/>
    <w:rsid w:val="00477740"/>
    <w:rsid w:val="00482786"/>
    <w:rsid w:val="00483627"/>
    <w:rsid w:val="004861E9"/>
    <w:rsid w:val="00486CC0"/>
    <w:rsid w:val="00486D5B"/>
    <w:rsid w:val="00486DBE"/>
    <w:rsid w:val="00486F48"/>
    <w:rsid w:val="0048714A"/>
    <w:rsid w:val="00487E2A"/>
    <w:rsid w:val="0049012E"/>
    <w:rsid w:val="00490DA1"/>
    <w:rsid w:val="00492FA9"/>
    <w:rsid w:val="00493B2C"/>
    <w:rsid w:val="004956D4"/>
    <w:rsid w:val="004962A3"/>
    <w:rsid w:val="00496944"/>
    <w:rsid w:val="00496BD0"/>
    <w:rsid w:val="004975FD"/>
    <w:rsid w:val="004A0CC4"/>
    <w:rsid w:val="004A2773"/>
    <w:rsid w:val="004A27E8"/>
    <w:rsid w:val="004A281B"/>
    <w:rsid w:val="004A3607"/>
    <w:rsid w:val="004A38FA"/>
    <w:rsid w:val="004A4417"/>
    <w:rsid w:val="004A5529"/>
    <w:rsid w:val="004A7D56"/>
    <w:rsid w:val="004B02F6"/>
    <w:rsid w:val="004B1A3F"/>
    <w:rsid w:val="004B206C"/>
    <w:rsid w:val="004B2DD1"/>
    <w:rsid w:val="004B37AD"/>
    <w:rsid w:val="004B45F4"/>
    <w:rsid w:val="004B48F3"/>
    <w:rsid w:val="004B5E3A"/>
    <w:rsid w:val="004B60AA"/>
    <w:rsid w:val="004B756B"/>
    <w:rsid w:val="004C022D"/>
    <w:rsid w:val="004C231F"/>
    <w:rsid w:val="004C3A15"/>
    <w:rsid w:val="004C4E76"/>
    <w:rsid w:val="004C5B1E"/>
    <w:rsid w:val="004C5D76"/>
    <w:rsid w:val="004C7AE7"/>
    <w:rsid w:val="004D0BAF"/>
    <w:rsid w:val="004D12FC"/>
    <w:rsid w:val="004D15FB"/>
    <w:rsid w:val="004D1DC6"/>
    <w:rsid w:val="004D1F3B"/>
    <w:rsid w:val="004D2538"/>
    <w:rsid w:val="004D271E"/>
    <w:rsid w:val="004D2AD8"/>
    <w:rsid w:val="004D345A"/>
    <w:rsid w:val="004D4516"/>
    <w:rsid w:val="004D4748"/>
    <w:rsid w:val="004D5D7E"/>
    <w:rsid w:val="004D634C"/>
    <w:rsid w:val="004D6367"/>
    <w:rsid w:val="004E002A"/>
    <w:rsid w:val="004E0DF8"/>
    <w:rsid w:val="004E2320"/>
    <w:rsid w:val="004E24AB"/>
    <w:rsid w:val="004E2D86"/>
    <w:rsid w:val="004E386F"/>
    <w:rsid w:val="004E6BFA"/>
    <w:rsid w:val="004E7803"/>
    <w:rsid w:val="004F11CF"/>
    <w:rsid w:val="004F1370"/>
    <w:rsid w:val="004F18E3"/>
    <w:rsid w:val="004F4613"/>
    <w:rsid w:val="004F4E46"/>
    <w:rsid w:val="004F6FEC"/>
    <w:rsid w:val="004F76DE"/>
    <w:rsid w:val="005002DB"/>
    <w:rsid w:val="00500938"/>
    <w:rsid w:val="00501BCA"/>
    <w:rsid w:val="00502997"/>
    <w:rsid w:val="00502A3C"/>
    <w:rsid w:val="00503FAF"/>
    <w:rsid w:val="00505FBF"/>
    <w:rsid w:val="00506147"/>
    <w:rsid w:val="005066C6"/>
    <w:rsid w:val="005070DF"/>
    <w:rsid w:val="00507532"/>
    <w:rsid w:val="00507EAD"/>
    <w:rsid w:val="0051031C"/>
    <w:rsid w:val="00510750"/>
    <w:rsid w:val="00510EED"/>
    <w:rsid w:val="005124E5"/>
    <w:rsid w:val="005126B5"/>
    <w:rsid w:val="00513844"/>
    <w:rsid w:val="005154A7"/>
    <w:rsid w:val="00515E1C"/>
    <w:rsid w:val="00516794"/>
    <w:rsid w:val="00517975"/>
    <w:rsid w:val="00520352"/>
    <w:rsid w:val="0052186A"/>
    <w:rsid w:val="00521EAE"/>
    <w:rsid w:val="0052395F"/>
    <w:rsid w:val="005257D5"/>
    <w:rsid w:val="00530EEA"/>
    <w:rsid w:val="005318B4"/>
    <w:rsid w:val="00531B3C"/>
    <w:rsid w:val="00534E15"/>
    <w:rsid w:val="0053551F"/>
    <w:rsid w:val="00542A79"/>
    <w:rsid w:val="00542F18"/>
    <w:rsid w:val="00544949"/>
    <w:rsid w:val="00544BD0"/>
    <w:rsid w:val="005459BD"/>
    <w:rsid w:val="00546A21"/>
    <w:rsid w:val="005471FA"/>
    <w:rsid w:val="005505F0"/>
    <w:rsid w:val="00550DD6"/>
    <w:rsid w:val="00552832"/>
    <w:rsid w:val="00554C7C"/>
    <w:rsid w:val="005554B4"/>
    <w:rsid w:val="00555A6F"/>
    <w:rsid w:val="00555AF4"/>
    <w:rsid w:val="005603B6"/>
    <w:rsid w:val="00562071"/>
    <w:rsid w:val="00563A44"/>
    <w:rsid w:val="00563CB8"/>
    <w:rsid w:val="00563F4C"/>
    <w:rsid w:val="0056595D"/>
    <w:rsid w:val="0056603F"/>
    <w:rsid w:val="00566590"/>
    <w:rsid w:val="00567D3A"/>
    <w:rsid w:val="00570FEC"/>
    <w:rsid w:val="00571BF0"/>
    <w:rsid w:val="00571E6E"/>
    <w:rsid w:val="0057268C"/>
    <w:rsid w:val="00572FC1"/>
    <w:rsid w:val="00574D38"/>
    <w:rsid w:val="00575ADA"/>
    <w:rsid w:val="00575DFA"/>
    <w:rsid w:val="0057688C"/>
    <w:rsid w:val="00577A29"/>
    <w:rsid w:val="005800AF"/>
    <w:rsid w:val="00580FBA"/>
    <w:rsid w:val="00581B8E"/>
    <w:rsid w:val="0058225F"/>
    <w:rsid w:val="005826A6"/>
    <w:rsid w:val="00584051"/>
    <w:rsid w:val="00584C3F"/>
    <w:rsid w:val="00585155"/>
    <w:rsid w:val="005866F4"/>
    <w:rsid w:val="00586BC7"/>
    <w:rsid w:val="0058791D"/>
    <w:rsid w:val="005940D2"/>
    <w:rsid w:val="0059503D"/>
    <w:rsid w:val="005958A1"/>
    <w:rsid w:val="005959BE"/>
    <w:rsid w:val="00596197"/>
    <w:rsid w:val="00596BDD"/>
    <w:rsid w:val="00596CDB"/>
    <w:rsid w:val="00597A54"/>
    <w:rsid w:val="00597D0A"/>
    <w:rsid w:val="005A027C"/>
    <w:rsid w:val="005A032C"/>
    <w:rsid w:val="005A048C"/>
    <w:rsid w:val="005A0745"/>
    <w:rsid w:val="005A0896"/>
    <w:rsid w:val="005A1378"/>
    <w:rsid w:val="005A3A26"/>
    <w:rsid w:val="005A67DF"/>
    <w:rsid w:val="005A6AA6"/>
    <w:rsid w:val="005A7662"/>
    <w:rsid w:val="005A7911"/>
    <w:rsid w:val="005B0DBD"/>
    <w:rsid w:val="005B2C9E"/>
    <w:rsid w:val="005B479C"/>
    <w:rsid w:val="005B4BFB"/>
    <w:rsid w:val="005B6601"/>
    <w:rsid w:val="005B6688"/>
    <w:rsid w:val="005B74DA"/>
    <w:rsid w:val="005C0581"/>
    <w:rsid w:val="005C0760"/>
    <w:rsid w:val="005C1D4B"/>
    <w:rsid w:val="005C3096"/>
    <w:rsid w:val="005C341F"/>
    <w:rsid w:val="005C37D5"/>
    <w:rsid w:val="005C3F04"/>
    <w:rsid w:val="005C451F"/>
    <w:rsid w:val="005C7228"/>
    <w:rsid w:val="005D29B3"/>
    <w:rsid w:val="005D3478"/>
    <w:rsid w:val="005D407C"/>
    <w:rsid w:val="005D4813"/>
    <w:rsid w:val="005D70CA"/>
    <w:rsid w:val="005D7368"/>
    <w:rsid w:val="005D74A1"/>
    <w:rsid w:val="005E027F"/>
    <w:rsid w:val="005E0E47"/>
    <w:rsid w:val="005E15E2"/>
    <w:rsid w:val="005E18BC"/>
    <w:rsid w:val="005E2885"/>
    <w:rsid w:val="005E462F"/>
    <w:rsid w:val="005E4A6C"/>
    <w:rsid w:val="005E60CB"/>
    <w:rsid w:val="005E6BD1"/>
    <w:rsid w:val="005F29BA"/>
    <w:rsid w:val="005F34A7"/>
    <w:rsid w:val="005F4DAE"/>
    <w:rsid w:val="005F5102"/>
    <w:rsid w:val="005F5827"/>
    <w:rsid w:val="005F7CAC"/>
    <w:rsid w:val="005F7D4C"/>
    <w:rsid w:val="00600C05"/>
    <w:rsid w:val="00600E0E"/>
    <w:rsid w:val="0060261E"/>
    <w:rsid w:val="006038F8"/>
    <w:rsid w:val="006070C5"/>
    <w:rsid w:val="006073DE"/>
    <w:rsid w:val="00607917"/>
    <w:rsid w:val="00610E99"/>
    <w:rsid w:val="00612775"/>
    <w:rsid w:val="00613403"/>
    <w:rsid w:val="006139F7"/>
    <w:rsid w:val="00613A3E"/>
    <w:rsid w:val="00613BA8"/>
    <w:rsid w:val="00615276"/>
    <w:rsid w:val="006157BF"/>
    <w:rsid w:val="006168A3"/>
    <w:rsid w:val="00620C15"/>
    <w:rsid w:val="006215A6"/>
    <w:rsid w:val="006302A7"/>
    <w:rsid w:val="00630A3C"/>
    <w:rsid w:val="00632A24"/>
    <w:rsid w:val="006335FF"/>
    <w:rsid w:val="00634818"/>
    <w:rsid w:val="00635E18"/>
    <w:rsid w:val="0063734C"/>
    <w:rsid w:val="00641E9F"/>
    <w:rsid w:val="00642ECF"/>
    <w:rsid w:val="00643DD1"/>
    <w:rsid w:val="006441D3"/>
    <w:rsid w:val="00644817"/>
    <w:rsid w:val="00646038"/>
    <w:rsid w:val="006468F9"/>
    <w:rsid w:val="006469CA"/>
    <w:rsid w:val="00646D33"/>
    <w:rsid w:val="00646E0D"/>
    <w:rsid w:val="00650431"/>
    <w:rsid w:val="00650474"/>
    <w:rsid w:val="006514A0"/>
    <w:rsid w:val="00653232"/>
    <w:rsid w:val="00653725"/>
    <w:rsid w:val="00653ECC"/>
    <w:rsid w:val="00655F75"/>
    <w:rsid w:val="00656918"/>
    <w:rsid w:val="00657264"/>
    <w:rsid w:val="00657A26"/>
    <w:rsid w:val="00660C38"/>
    <w:rsid w:val="006627D2"/>
    <w:rsid w:val="00662CAF"/>
    <w:rsid w:val="0066370D"/>
    <w:rsid w:val="00663B63"/>
    <w:rsid w:val="0066551E"/>
    <w:rsid w:val="006657DD"/>
    <w:rsid w:val="00666079"/>
    <w:rsid w:val="006668C2"/>
    <w:rsid w:val="00667B30"/>
    <w:rsid w:val="00667F31"/>
    <w:rsid w:val="00671C4F"/>
    <w:rsid w:val="00671E43"/>
    <w:rsid w:val="00672616"/>
    <w:rsid w:val="00672B59"/>
    <w:rsid w:val="00672FF7"/>
    <w:rsid w:val="006737A8"/>
    <w:rsid w:val="00673E93"/>
    <w:rsid w:val="00674B72"/>
    <w:rsid w:val="00675A1C"/>
    <w:rsid w:val="00677945"/>
    <w:rsid w:val="006804BE"/>
    <w:rsid w:val="0068147F"/>
    <w:rsid w:val="006814B2"/>
    <w:rsid w:val="00683DC9"/>
    <w:rsid w:val="006841CE"/>
    <w:rsid w:val="00684D59"/>
    <w:rsid w:val="00685A9F"/>
    <w:rsid w:val="00686303"/>
    <w:rsid w:val="00686387"/>
    <w:rsid w:val="006866DB"/>
    <w:rsid w:val="00690790"/>
    <w:rsid w:val="00690CD6"/>
    <w:rsid w:val="0069110A"/>
    <w:rsid w:val="006926AE"/>
    <w:rsid w:val="00694529"/>
    <w:rsid w:val="00694821"/>
    <w:rsid w:val="006949B4"/>
    <w:rsid w:val="00696B45"/>
    <w:rsid w:val="006A0525"/>
    <w:rsid w:val="006A09D9"/>
    <w:rsid w:val="006A150E"/>
    <w:rsid w:val="006A36F2"/>
    <w:rsid w:val="006A3A0E"/>
    <w:rsid w:val="006A4A7D"/>
    <w:rsid w:val="006A552F"/>
    <w:rsid w:val="006A5A0C"/>
    <w:rsid w:val="006B029D"/>
    <w:rsid w:val="006B0C12"/>
    <w:rsid w:val="006B1C12"/>
    <w:rsid w:val="006B1D17"/>
    <w:rsid w:val="006B58FD"/>
    <w:rsid w:val="006B612A"/>
    <w:rsid w:val="006B637C"/>
    <w:rsid w:val="006B65B8"/>
    <w:rsid w:val="006C1260"/>
    <w:rsid w:val="006C20D3"/>
    <w:rsid w:val="006C25B8"/>
    <w:rsid w:val="006C318E"/>
    <w:rsid w:val="006C352F"/>
    <w:rsid w:val="006C4F36"/>
    <w:rsid w:val="006C5DD0"/>
    <w:rsid w:val="006C5E79"/>
    <w:rsid w:val="006D075A"/>
    <w:rsid w:val="006D27A7"/>
    <w:rsid w:val="006D3485"/>
    <w:rsid w:val="006D4C05"/>
    <w:rsid w:val="006D65E2"/>
    <w:rsid w:val="006D7FBD"/>
    <w:rsid w:val="006E065F"/>
    <w:rsid w:val="006E429A"/>
    <w:rsid w:val="006E5376"/>
    <w:rsid w:val="006F0344"/>
    <w:rsid w:val="006F194F"/>
    <w:rsid w:val="006F2238"/>
    <w:rsid w:val="006F3957"/>
    <w:rsid w:val="006F4126"/>
    <w:rsid w:val="006F4965"/>
    <w:rsid w:val="006F49A9"/>
    <w:rsid w:val="006F5BED"/>
    <w:rsid w:val="006F6122"/>
    <w:rsid w:val="006F75BC"/>
    <w:rsid w:val="006F7906"/>
    <w:rsid w:val="006F7B32"/>
    <w:rsid w:val="007001C2"/>
    <w:rsid w:val="00701289"/>
    <w:rsid w:val="00706C5C"/>
    <w:rsid w:val="007079FA"/>
    <w:rsid w:val="00711E02"/>
    <w:rsid w:val="00712616"/>
    <w:rsid w:val="00714278"/>
    <w:rsid w:val="00714805"/>
    <w:rsid w:val="0071732E"/>
    <w:rsid w:val="00717C68"/>
    <w:rsid w:val="0072235E"/>
    <w:rsid w:val="007244E7"/>
    <w:rsid w:val="007245DD"/>
    <w:rsid w:val="0072482F"/>
    <w:rsid w:val="007269E8"/>
    <w:rsid w:val="00727A21"/>
    <w:rsid w:val="00727E9C"/>
    <w:rsid w:val="0073100D"/>
    <w:rsid w:val="007315C8"/>
    <w:rsid w:val="00731809"/>
    <w:rsid w:val="00732D93"/>
    <w:rsid w:val="00734E98"/>
    <w:rsid w:val="0073515C"/>
    <w:rsid w:val="00735F44"/>
    <w:rsid w:val="00736EAC"/>
    <w:rsid w:val="00736F93"/>
    <w:rsid w:val="007416E7"/>
    <w:rsid w:val="0074219B"/>
    <w:rsid w:val="00742E29"/>
    <w:rsid w:val="007444FC"/>
    <w:rsid w:val="007449FC"/>
    <w:rsid w:val="00744E53"/>
    <w:rsid w:val="00745267"/>
    <w:rsid w:val="007463DA"/>
    <w:rsid w:val="00750758"/>
    <w:rsid w:val="00751093"/>
    <w:rsid w:val="00751341"/>
    <w:rsid w:val="0075141C"/>
    <w:rsid w:val="00751C39"/>
    <w:rsid w:val="00751D36"/>
    <w:rsid w:val="0075524A"/>
    <w:rsid w:val="00755CE5"/>
    <w:rsid w:val="0075757E"/>
    <w:rsid w:val="0075793E"/>
    <w:rsid w:val="00757DF2"/>
    <w:rsid w:val="00757F0B"/>
    <w:rsid w:val="00760062"/>
    <w:rsid w:val="00761524"/>
    <w:rsid w:val="00763FD8"/>
    <w:rsid w:val="00764B16"/>
    <w:rsid w:val="00764FF1"/>
    <w:rsid w:val="007652C4"/>
    <w:rsid w:val="00766174"/>
    <w:rsid w:val="0076658A"/>
    <w:rsid w:val="00771670"/>
    <w:rsid w:val="00772092"/>
    <w:rsid w:val="007732D2"/>
    <w:rsid w:val="007744FC"/>
    <w:rsid w:val="007773B1"/>
    <w:rsid w:val="00777C1D"/>
    <w:rsid w:val="00780281"/>
    <w:rsid w:val="007803F6"/>
    <w:rsid w:val="007816A0"/>
    <w:rsid w:val="00784514"/>
    <w:rsid w:val="00787BF3"/>
    <w:rsid w:val="007904AF"/>
    <w:rsid w:val="007905DD"/>
    <w:rsid w:val="007908DB"/>
    <w:rsid w:val="00790DB2"/>
    <w:rsid w:val="00793C87"/>
    <w:rsid w:val="00794377"/>
    <w:rsid w:val="007943EA"/>
    <w:rsid w:val="00794A1C"/>
    <w:rsid w:val="00796312"/>
    <w:rsid w:val="007969A1"/>
    <w:rsid w:val="00796FCB"/>
    <w:rsid w:val="00797004"/>
    <w:rsid w:val="007A1658"/>
    <w:rsid w:val="007A2751"/>
    <w:rsid w:val="007A3825"/>
    <w:rsid w:val="007A4229"/>
    <w:rsid w:val="007A494D"/>
    <w:rsid w:val="007A51E2"/>
    <w:rsid w:val="007A64D2"/>
    <w:rsid w:val="007A7029"/>
    <w:rsid w:val="007A7BFD"/>
    <w:rsid w:val="007B0E3E"/>
    <w:rsid w:val="007B1082"/>
    <w:rsid w:val="007B1D58"/>
    <w:rsid w:val="007B38AB"/>
    <w:rsid w:val="007B46BE"/>
    <w:rsid w:val="007B672F"/>
    <w:rsid w:val="007B7104"/>
    <w:rsid w:val="007C0A07"/>
    <w:rsid w:val="007C1325"/>
    <w:rsid w:val="007C2869"/>
    <w:rsid w:val="007C3FAB"/>
    <w:rsid w:val="007C4366"/>
    <w:rsid w:val="007C46FF"/>
    <w:rsid w:val="007C5053"/>
    <w:rsid w:val="007C5B25"/>
    <w:rsid w:val="007C679C"/>
    <w:rsid w:val="007C7BCE"/>
    <w:rsid w:val="007D2B30"/>
    <w:rsid w:val="007D4733"/>
    <w:rsid w:val="007D58C2"/>
    <w:rsid w:val="007D6B9E"/>
    <w:rsid w:val="007E03B6"/>
    <w:rsid w:val="007E0875"/>
    <w:rsid w:val="007E161D"/>
    <w:rsid w:val="007E2E4F"/>
    <w:rsid w:val="007E3E76"/>
    <w:rsid w:val="007E6B8C"/>
    <w:rsid w:val="007E6D52"/>
    <w:rsid w:val="007E707D"/>
    <w:rsid w:val="007F004C"/>
    <w:rsid w:val="007F0B91"/>
    <w:rsid w:val="007F15E4"/>
    <w:rsid w:val="007F17A7"/>
    <w:rsid w:val="007F2320"/>
    <w:rsid w:val="007F2583"/>
    <w:rsid w:val="007F2B44"/>
    <w:rsid w:val="007F3E28"/>
    <w:rsid w:val="007F470F"/>
    <w:rsid w:val="007F4CEE"/>
    <w:rsid w:val="007F5293"/>
    <w:rsid w:val="0080065E"/>
    <w:rsid w:val="00802056"/>
    <w:rsid w:val="008054B5"/>
    <w:rsid w:val="008065E5"/>
    <w:rsid w:val="008066E1"/>
    <w:rsid w:val="00807B0F"/>
    <w:rsid w:val="00810034"/>
    <w:rsid w:val="0081104B"/>
    <w:rsid w:val="00811D24"/>
    <w:rsid w:val="00811EE8"/>
    <w:rsid w:val="00812692"/>
    <w:rsid w:val="00814534"/>
    <w:rsid w:val="00815376"/>
    <w:rsid w:val="00816375"/>
    <w:rsid w:val="008172D1"/>
    <w:rsid w:val="008178AC"/>
    <w:rsid w:val="008201DA"/>
    <w:rsid w:val="00821743"/>
    <w:rsid w:val="00822846"/>
    <w:rsid w:val="0082329E"/>
    <w:rsid w:val="0082536F"/>
    <w:rsid w:val="00825AB4"/>
    <w:rsid w:val="00826CE7"/>
    <w:rsid w:val="008313CA"/>
    <w:rsid w:val="00832AF4"/>
    <w:rsid w:val="008334C2"/>
    <w:rsid w:val="00833781"/>
    <w:rsid w:val="00836A90"/>
    <w:rsid w:val="00837CA1"/>
    <w:rsid w:val="00842ABD"/>
    <w:rsid w:val="00842D08"/>
    <w:rsid w:val="008438EA"/>
    <w:rsid w:val="0084487F"/>
    <w:rsid w:val="00845084"/>
    <w:rsid w:val="00846569"/>
    <w:rsid w:val="0084662E"/>
    <w:rsid w:val="0084752F"/>
    <w:rsid w:val="0085168C"/>
    <w:rsid w:val="00851795"/>
    <w:rsid w:val="00851C91"/>
    <w:rsid w:val="008547B5"/>
    <w:rsid w:val="00854BE0"/>
    <w:rsid w:val="00854C15"/>
    <w:rsid w:val="0085668A"/>
    <w:rsid w:val="00856CD0"/>
    <w:rsid w:val="00857248"/>
    <w:rsid w:val="00861DBF"/>
    <w:rsid w:val="00862465"/>
    <w:rsid w:val="0086308C"/>
    <w:rsid w:val="00863480"/>
    <w:rsid w:val="00865279"/>
    <w:rsid w:val="0086759E"/>
    <w:rsid w:val="00867961"/>
    <w:rsid w:val="008709B4"/>
    <w:rsid w:val="008709ED"/>
    <w:rsid w:val="00870A6F"/>
    <w:rsid w:val="00873427"/>
    <w:rsid w:val="00873CE9"/>
    <w:rsid w:val="0087434E"/>
    <w:rsid w:val="00874979"/>
    <w:rsid w:val="008752A1"/>
    <w:rsid w:val="008757EB"/>
    <w:rsid w:val="0087760A"/>
    <w:rsid w:val="008776FC"/>
    <w:rsid w:val="008801D9"/>
    <w:rsid w:val="00880E19"/>
    <w:rsid w:val="00881CFA"/>
    <w:rsid w:val="0088289F"/>
    <w:rsid w:val="00884EF6"/>
    <w:rsid w:val="00885CAE"/>
    <w:rsid w:val="00886BC4"/>
    <w:rsid w:val="00887CA9"/>
    <w:rsid w:val="00887F3D"/>
    <w:rsid w:val="00890C11"/>
    <w:rsid w:val="00890DFB"/>
    <w:rsid w:val="00892488"/>
    <w:rsid w:val="0089331E"/>
    <w:rsid w:val="00893C0C"/>
    <w:rsid w:val="00893D67"/>
    <w:rsid w:val="00893F6E"/>
    <w:rsid w:val="00895B87"/>
    <w:rsid w:val="00896BDC"/>
    <w:rsid w:val="008A0038"/>
    <w:rsid w:val="008A03F0"/>
    <w:rsid w:val="008A1996"/>
    <w:rsid w:val="008A1D2B"/>
    <w:rsid w:val="008A2AC6"/>
    <w:rsid w:val="008A2DEC"/>
    <w:rsid w:val="008A53BF"/>
    <w:rsid w:val="008A53F5"/>
    <w:rsid w:val="008A56CB"/>
    <w:rsid w:val="008A616B"/>
    <w:rsid w:val="008A79F6"/>
    <w:rsid w:val="008B0F5B"/>
    <w:rsid w:val="008B1756"/>
    <w:rsid w:val="008B18FA"/>
    <w:rsid w:val="008B27EB"/>
    <w:rsid w:val="008B3498"/>
    <w:rsid w:val="008B4012"/>
    <w:rsid w:val="008B43FC"/>
    <w:rsid w:val="008B4514"/>
    <w:rsid w:val="008B4B33"/>
    <w:rsid w:val="008B4FA7"/>
    <w:rsid w:val="008B5119"/>
    <w:rsid w:val="008B7BAC"/>
    <w:rsid w:val="008C00A9"/>
    <w:rsid w:val="008C02E1"/>
    <w:rsid w:val="008C1735"/>
    <w:rsid w:val="008C26B8"/>
    <w:rsid w:val="008C29A5"/>
    <w:rsid w:val="008C37FA"/>
    <w:rsid w:val="008C38EA"/>
    <w:rsid w:val="008C3C0B"/>
    <w:rsid w:val="008C5236"/>
    <w:rsid w:val="008C6EDD"/>
    <w:rsid w:val="008C7309"/>
    <w:rsid w:val="008D0ADD"/>
    <w:rsid w:val="008D3EED"/>
    <w:rsid w:val="008D56D0"/>
    <w:rsid w:val="008E03B2"/>
    <w:rsid w:val="008E0771"/>
    <w:rsid w:val="008E272B"/>
    <w:rsid w:val="008E299A"/>
    <w:rsid w:val="008E4E34"/>
    <w:rsid w:val="008E62F3"/>
    <w:rsid w:val="008E7187"/>
    <w:rsid w:val="008F003B"/>
    <w:rsid w:val="008F1165"/>
    <w:rsid w:val="008F261B"/>
    <w:rsid w:val="008F26FD"/>
    <w:rsid w:val="008F2F9A"/>
    <w:rsid w:val="008F3969"/>
    <w:rsid w:val="008F42AC"/>
    <w:rsid w:val="008F4A81"/>
    <w:rsid w:val="008F4F62"/>
    <w:rsid w:val="008F5CE9"/>
    <w:rsid w:val="008F65D1"/>
    <w:rsid w:val="00901245"/>
    <w:rsid w:val="00901D39"/>
    <w:rsid w:val="00901E9A"/>
    <w:rsid w:val="00902ED3"/>
    <w:rsid w:val="00904418"/>
    <w:rsid w:val="009049FE"/>
    <w:rsid w:val="009059EC"/>
    <w:rsid w:val="009066E9"/>
    <w:rsid w:val="00910558"/>
    <w:rsid w:val="0091133B"/>
    <w:rsid w:val="00912ECA"/>
    <w:rsid w:val="009156A7"/>
    <w:rsid w:val="00915A83"/>
    <w:rsid w:val="00915BA9"/>
    <w:rsid w:val="009168E9"/>
    <w:rsid w:val="009172BF"/>
    <w:rsid w:val="009174FC"/>
    <w:rsid w:val="0092047E"/>
    <w:rsid w:val="00921EA8"/>
    <w:rsid w:val="00922233"/>
    <w:rsid w:val="009248B1"/>
    <w:rsid w:val="0092609F"/>
    <w:rsid w:val="00926419"/>
    <w:rsid w:val="00926CFB"/>
    <w:rsid w:val="00926ED8"/>
    <w:rsid w:val="0093029D"/>
    <w:rsid w:val="00930AA7"/>
    <w:rsid w:val="0093134B"/>
    <w:rsid w:val="00931745"/>
    <w:rsid w:val="00934060"/>
    <w:rsid w:val="009344F8"/>
    <w:rsid w:val="00934689"/>
    <w:rsid w:val="00936448"/>
    <w:rsid w:val="00936994"/>
    <w:rsid w:val="00937424"/>
    <w:rsid w:val="009379AB"/>
    <w:rsid w:val="009411E9"/>
    <w:rsid w:val="009436AE"/>
    <w:rsid w:val="009436F2"/>
    <w:rsid w:val="00944ADB"/>
    <w:rsid w:val="00945C22"/>
    <w:rsid w:val="00946C95"/>
    <w:rsid w:val="009475C2"/>
    <w:rsid w:val="009511C3"/>
    <w:rsid w:val="0095151C"/>
    <w:rsid w:val="009521DB"/>
    <w:rsid w:val="00955335"/>
    <w:rsid w:val="009579DE"/>
    <w:rsid w:val="00960D99"/>
    <w:rsid w:val="00962866"/>
    <w:rsid w:val="009638EE"/>
    <w:rsid w:val="0096552D"/>
    <w:rsid w:val="00966B35"/>
    <w:rsid w:val="009714E7"/>
    <w:rsid w:val="009715D2"/>
    <w:rsid w:val="00972A80"/>
    <w:rsid w:val="00973540"/>
    <w:rsid w:val="00973AF7"/>
    <w:rsid w:val="00973B97"/>
    <w:rsid w:val="00975495"/>
    <w:rsid w:val="00975856"/>
    <w:rsid w:val="009803C1"/>
    <w:rsid w:val="009805FD"/>
    <w:rsid w:val="009809AC"/>
    <w:rsid w:val="00980A8E"/>
    <w:rsid w:val="0098301D"/>
    <w:rsid w:val="00984FD9"/>
    <w:rsid w:val="009860D9"/>
    <w:rsid w:val="0098698A"/>
    <w:rsid w:val="00987792"/>
    <w:rsid w:val="00990E31"/>
    <w:rsid w:val="00991D6A"/>
    <w:rsid w:val="00993247"/>
    <w:rsid w:val="00994418"/>
    <w:rsid w:val="0099447F"/>
    <w:rsid w:val="00994766"/>
    <w:rsid w:val="0099623F"/>
    <w:rsid w:val="00996C7E"/>
    <w:rsid w:val="00996E83"/>
    <w:rsid w:val="009A112A"/>
    <w:rsid w:val="009A14AF"/>
    <w:rsid w:val="009A170C"/>
    <w:rsid w:val="009A1882"/>
    <w:rsid w:val="009A325A"/>
    <w:rsid w:val="009A54A5"/>
    <w:rsid w:val="009A55C5"/>
    <w:rsid w:val="009A57E9"/>
    <w:rsid w:val="009A6292"/>
    <w:rsid w:val="009A6756"/>
    <w:rsid w:val="009A6A4D"/>
    <w:rsid w:val="009A750B"/>
    <w:rsid w:val="009B077E"/>
    <w:rsid w:val="009B2DC4"/>
    <w:rsid w:val="009B3953"/>
    <w:rsid w:val="009B4A95"/>
    <w:rsid w:val="009C1164"/>
    <w:rsid w:val="009C175D"/>
    <w:rsid w:val="009C2B8B"/>
    <w:rsid w:val="009C40EC"/>
    <w:rsid w:val="009C61CA"/>
    <w:rsid w:val="009C62B8"/>
    <w:rsid w:val="009C6ABA"/>
    <w:rsid w:val="009C6CC1"/>
    <w:rsid w:val="009C722A"/>
    <w:rsid w:val="009D39D7"/>
    <w:rsid w:val="009D6352"/>
    <w:rsid w:val="009D6DB0"/>
    <w:rsid w:val="009D6F32"/>
    <w:rsid w:val="009D7990"/>
    <w:rsid w:val="009D7A22"/>
    <w:rsid w:val="009D7D25"/>
    <w:rsid w:val="009E0C3F"/>
    <w:rsid w:val="009E12D3"/>
    <w:rsid w:val="009E12E9"/>
    <w:rsid w:val="009E1CFC"/>
    <w:rsid w:val="009E4C7C"/>
    <w:rsid w:val="009E6BAB"/>
    <w:rsid w:val="009E7420"/>
    <w:rsid w:val="009E7D17"/>
    <w:rsid w:val="009F266D"/>
    <w:rsid w:val="009F3EB0"/>
    <w:rsid w:val="009F4F8A"/>
    <w:rsid w:val="009F5D4C"/>
    <w:rsid w:val="009F690F"/>
    <w:rsid w:val="009F6AF2"/>
    <w:rsid w:val="009F71A5"/>
    <w:rsid w:val="00A01B29"/>
    <w:rsid w:val="00A01BA5"/>
    <w:rsid w:val="00A01F3E"/>
    <w:rsid w:val="00A04199"/>
    <w:rsid w:val="00A06581"/>
    <w:rsid w:val="00A101AE"/>
    <w:rsid w:val="00A1038F"/>
    <w:rsid w:val="00A11636"/>
    <w:rsid w:val="00A11658"/>
    <w:rsid w:val="00A12ADD"/>
    <w:rsid w:val="00A1409F"/>
    <w:rsid w:val="00A140B8"/>
    <w:rsid w:val="00A1490A"/>
    <w:rsid w:val="00A14DF9"/>
    <w:rsid w:val="00A17246"/>
    <w:rsid w:val="00A17DB4"/>
    <w:rsid w:val="00A22065"/>
    <w:rsid w:val="00A22256"/>
    <w:rsid w:val="00A23A26"/>
    <w:rsid w:val="00A23EFE"/>
    <w:rsid w:val="00A26168"/>
    <w:rsid w:val="00A2632D"/>
    <w:rsid w:val="00A2751B"/>
    <w:rsid w:val="00A3114C"/>
    <w:rsid w:val="00A32385"/>
    <w:rsid w:val="00A32DF3"/>
    <w:rsid w:val="00A330F2"/>
    <w:rsid w:val="00A356F8"/>
    <w:rsid w:val="00A4047A"/>
    <w:rsid w:val="00A417E2"/>
    <w:rsid w:val="00A44CB2"/>
    <w:rsid w:val="00A4565C"/>
    <w:rsid w:val="00A4678D"/>
    <w:rsid w:val="00A471E3"/>
    <w:rsid w:val="00A473B3"/>
    <w:rsid w:val="00A473F0"/>
    <w:rsid w:val="00A5098F"/>
    <w:rsid w:val="00A511D3"/>
    <w:rsid w:val="00A5303B"/>
    <w:rsid w:val="00A5419A"/>
    <w:rsid w:val="00A6158C"/>
    <w:rsid w:val="00A61A70"/>
    <w:rsid w:val="00A63366"/>
    <w:rsid w:val="00A64F03"/>
    <w:rsid w:val="00A659ED"/>
    <w:rsid w:val="00A669F3"/>
    <w:rsid w:val="00A70447"/>
    <w:rsid w:val="00A706E1"/>
    <w:rsid w:val="00A70E9B"/>
    <w:rsid w:val="00A7163A"/>
    <w:rsid w:val="00A73132"/>
    <w:rsid w:val="00A73834"/>
    <w:rsid w:val="00A84646"/>
    <w:rsid w:val="00A849C7"/>
    <w:rsid w:val="00A84F25"/>
    <w:rsid w:val="00A901C1"/>
    <w:rsid w:val="00A9125D"/>
    <w:rsid w:val="00A928E1"/>
    <w:rsid w:val="00A9369E"/>
    <w:rsid w:val="00A93FBB"/>
    <w:rsid w:val="00A95810"/>
    <w:rsid w:val="00A9655E"/>
    <w:rsid w:val="00A9762E"/>
    <w:rsid w:val="00AA17C5"/>
    <w:rsid w:val="00AA21DA"/>
    <w:rsid w:val="00AA27FE"/>
    <w:rsid w:val="00AA2B17"/>
    <w:rsid w:val="00AA351D"/>
    <w:rsid w:val="00AA3E47"/>
    <w:rsid w:val="00AA6465"/>
    <w:rsid w:val="00AA6ACA"/>
    <w:rsid w:val="00AA74D9"/>
    <w:rsid w:val="00AA77FD"/>
    <w:rsid w:val="00AA7CEB"/>
    <w:rsid w:val="00AA7E5E"/>
    <w:rsid w:val="00AB08E0"/>
    <w:rsid w:val="00AB1346"/>
    <w:rsid w:val="00AB18EA"/>
    <w:rsid w:val="00AB31F2"/>
    <w:rsid w:val="00AB33DC"/>
    <w:rsid w:val="00AB4190"/>
    <w:rsid w:val="00AB4572"/>
    <w:rsid w:val="00AB4A05"/>
    <w:rsid w:val="00AB4EAA"/>
    <w:rsid w:val="00AB6979"/>
    <w:rsid w:val="00AB73E7"/>
    <w:rsid w:val="00AB7714"/>
    <w:rsid w:val="00AB77FE"/>
    <w:rsid w:val="00AB7DC8"/>
    <w:rsid w:val="00AB7E19"/>
    <w:rsid w:val="00AC23BC"/>
    <w:rsid w:val="00AC3715"/>
    <w:rsid w:val="00AC3BA9"/>
    <w:rsid w:val="00AC4941"/>
    <w:rsid w:val="00AC6EB0"/>
    <w:rsid w:val="00AC7339"/>
    <w:rsid w:val="00AD0883"/>
    <w:rsid w:val="00AD0E5D"/>
    <w:rsid w:val="00AD1779"/>
    <w:rsid w:val="00AD1ECB"/>
    <w:rsid w:val="00AD372B"/>
    <w:rsid w:val="00AD468C"/>
    <w:rsid w:val="00AD59B8"/>
    <w:rsid w:val="00AD5EA7"/>
    <w:rsid w:val="00AD69F3"/>
    <w:rsid w:val="00AD6FC5"/>
    <w:rsid w:val="00AE15A5"/>
    <w:rsid w:val="00AE199A"/>
    <w:rsid w:val="00AE1B79"/>
    <w:rsid w:val="00AE2C11"/>
    <w:rsid w:val="00AE2CAE"/>
    <w:rsid w:val="00AE2CB7"/>
    <w:rsid w:val="00AE498F"/>
    <w:rsid w:val="00AE4E0C"/>
    <w:rsid w:val="00AE5824"/>
    <w:rsid w:val="00AE620B"/>
    <w:rsid w:val="00AE788C"/>
    <w:rsid w:val="00AF08FF"/>
    <w:rsid w:val="00AF71E3"/>
    <w:rsid w:val="00AF7444"/>
    <w:rsid w:val="00AF7D4C"/>
    <w:rsid w:val="00B00BD4"/>
    <w:rsid w:val="00B0116E"/>
    <w:rsid w:val="00B01F30"/>
    <w:rsid w:val="00B0201E"/>
    <w:rsid w:val="00B02BFB"/>
    <w:rsid w:val="00B0304F"/>
    <w:rsid w:val="00B0660B"/>
    <w:rsid w:val="00B109E7"/>
    <w:rsid w:val="00B10AA0"/>
    <w:rsid w:val="00B11345"/>
    <w:rsid w:val="00B11405"/>
    <w:rsid w:val="00B151F7"/>
    <w:rsid w:val="00B164F0"/>
    <w:rsid w:val="00B16AAB"/>
    <w:rsid w:val="00B16F6B"/>
    <w:rsid w:val="00B2032C"/>
    <w:rsid w:val="00B2071E"/>
    <w:rsid w:val="00B21BDA"/>
    <w:rsid w:val="00B22BC4"/>
    <w:rsid w:val="00B2446C"/>
    <w:rsid w:val="00B24ACE"/>
    <w:rsid w:val="00B25675"/>
    <w:rsid w:val="00B26A2D"/>
    <w:rsid w:val="00B30C2D"/>
    <w:rsid w:val="00B30DD2"/>
    <w:rsid w:val="00B320F7"/>
    <w:rsid w:val="00B32625"/>
    <w:rsid w:val="00B32F64"/>
    <w:rsid w:val="00B34A27"/>
    <w:rsid w:val="00B35318"/>
    <w:rsid w:val="00B3562E"/>
    <w:rsid w:val="00B36446"/>
    <w:rsid w:val="00B408B5"/>
    <w:rsid w:val="00B40BD7"/>
    <w:rsid w:val="00B41579"/>
    <w:rsid w:val="00B41B41"/>
    <w:rsid w:val="00B41C06"/>
    <w:rsid w:val="00B42BCA"/>
    <w:rsid w:val="00B45289"/>
    <w:rsid w:val="00B47D4F"/>
    <w:rsid w:val="00B515E7"/>
    <w:rsid w:val="00B51BCF"/>
    <w:rsid w:val="00B52F6D"/>
    <w:rsid w:val="00B54A7B"/>
    <w:rsid w:val="00B555DE"/>
    <w:rsid w:val="00B55EE5"/>
    <w:rsid w:val="00B57758"/>
    <w:rsid w:val="00B600CC"/>
    <w:rsid w:val="00B623E8"/>
    <w:rsid w:val="00B63871"/>
    <w:rsid w:val="00B6391B"/>
    <w:rsid w:val="00B63BDA"/>
    <w:rsid w:val="00B65B08"/>
    <w:rsid w:val="00B7202B"/>
    <w:rsid w:val="00B72249"/>
    <w:rsid w:val="00B724AA"/>
    <w:rsid w:val="00B7276B"/>
    <w:rsid w:val="00B7330B"/>
    <w:rsid w:val="00B75B65"/>
    <w:rsid w:val="00B75BD2"/>
    <w:rsid w:val="00B7696B"/>
    <w:rsid w:val="00B800CB"/>
    <w:rsid w:val="00B813AD"/>
    <w:rsid w:val="00B81B53"/>
    <w:rsid w:val="00B829AA"/>
    <w:rsid w:val="00B84729"/>
    <w:rsid w:val="00B8774A"/>
    <w:rsid w:val="00B877CA"/>
    <w:rsid w:val="00B90784"/>
    <w:rsid w:val="00B907B8"/>
    <w:rsid w:val="00B91FEB"/>
    <w:rsid w:val="00B9363D"/>
    <w:rsid w:val="00B96114"/>
    <w:rsid w:val="00BA14C6"/>
    <w:rsid w:val="00BA21CB"/>
    <w:rsid w:val="00BA3519"/>
    <w:rsid w:val="00BA3560"/>
    <w:rsid w:val="00BA56A6"/>
    <w:rsid w:val="00BA6B58"/>
    <w:rsid w:val="00BA6CB6"/>
    <w:rsid w:val="00BA71F7"/>
    <w:rsid w:val="00BB0D40"/>
    <w:rsid w:val="00BB16F8"/>
    <w:rsid w:val="00BB1DD6"/>
    <w:rsid w:val="00BB2665"/>
    <w:rsid w:val="00BB2DD5"/>
    <w:rsid w:val="00BB4913"/>
    <w:rsid w:val="00BB5548"/>
    <w:rsid w:val="00BB6299"/>
    <w:rsid w:val="00BB705C"/>
    <w:rsid w:val="00BB7103"/>
    <w:rsid w:val="00BC1129"/>
    <w:rsid w:val="00BC1775"/>
    <w:rsid w:val="00BC270E"/>
    <w:rsid w:val="00BC5A9F"/>
    <w:rsid w:val="00BC7F1F"/>
    <w:rsid w:val="00BD025D"/>
    <w:rsid w:val="00BD15ED"/>
    <w:rsid w:val="00BD22F4"/>
    <w:rsid w:val="00BD2795"/>
    <w:rsid w:val="00BD3B5C"/>
    <w:rsid w:val="00BD45E2"/>
    <w:rsid w:val="00BD5930"/>
    <w:rsid w:val="00BD7A51"/>
    <w:rsid w:val="00BE1821"/>
    <w:rsid w:val="00BE48C3"/>
    <w:rsid w:val="00BE6992"/>
    <w:rsid w:val="00BE70E2"/>
    <w:rsid w:val="00BF24D8"/>
    <w:rsid w:val="00BF4D0A"/>
    <w:rsid w:val="00C00557"/>
    <w:rsid w:val="00C0134E"/>
    <w:rsid w:val="00C01FDA"/>
    <w:rsid w:val="00C02E0F"/>
    <w:rsid w:val="00C04841"/>
    <w:rsid w:val="00C06688"/>
    <w:rsid w:val="00C111CF"/>
    <w:rsid w:val="00C13267"/>
    <w:rsid w:val="00C1421F"/>
    <w:rsid w:val="00C17845"/>
    <w:rsid w:val="00C2126F"/>
    <w:rsid w:val="00C21EB2"/>
    <w:rsid w:val="00C22DE5"/>
    <w:rsid w:val="00C23127"/>
    <w:rsid w:val="00C24B0B"/>
    <w:rsid w:val="00C24EA9"/>
    <w:rsid w:val="00C2514A"/>
    <w:rsid w:val="00C251D3"/>
    <w:rsid w:val="00C25A1E"/>
    <w:rsid w:val="00C26A0E"/>
    <w:rsid w:val="00C26E76"/>
    <w:rsid w:val="00C272A9"/>
    <w:rsid w:val="00C275D0"/>
    <w:rsid w:val="00C30B6B"/>
    <w:rsid w:val="00C32154"/>
    <w:rsid w:val="00C3285A"/>
    <w:rsid w:val="00C33339"/>
    <w:rsid w:val="00C35591"/>
    <w:rsid w:val="00C3718B"/>
    <w:rsid w:val="00C4013C"/>
    <w:rsid w:val="00C44A10"/>
    <w:rsid w:val="00C44E5F"/>
    <w:rsid w:val="00C46CC7"/>
    <w:rsid w:val="00C47D14"/>
    <w:rsid w:val="00C47D23"/>
    <w:rsid w:val="00C5207F"/>
    <w:rsid w:val="00C52A15"/>
    <w:rsid w:val="00C53290"/>
    <w:rsid w:val="00C53DAB"/>
    <w:rsid w:val="00C54301"/>
    <w:rsid w:val="00C54D8C"/>
    <w:rsid w:val="00C57498"/>
    <w:rsid w:val="00C57604"/>
    <w:rsid w:val="00C57B2E"/>
    <w:rsid w:val="00C601A8"/>
    <w:rsid w:val="00C62456"/>
    <w:rsid w:val="00C63433"/>
    <w:rsid w:val="00C669D9"/>
    <w:rsid w:val="00C67B8A"/>
    <w:rsid w:val="00C70950"/>
    <w:rsid w:val="00C71656"/>
    <w:rsid w:val="00C73623"/>
    <w:rsid w:val="00C7672E"/>
    <w:rsid w:val="00C76F40"/>
    <w:rsid w:val="00C77C15"/>
    <w:rsid w:val="00C80DD2"/>
    <w:rsid w:val="00C82CE5"/>
    <w:rsid w:val="00C83F6F"/>
    <w:rsid w:val="00C854CF"/>
    <w:rsid w:val="00C8572B"/>
    <w:rsid w:val="00C87ADC"/>
    <w:rsid w:val="00C87B28"/>
    <w:rsid w:val="00C87C25"/>
    <w:rsid w:val="00C92D9A"/>
    <w:rsid w:val="00C92FF6"/>
    <w:rsid w:val="00C9380E"/>
    <w:rsid w:val="00C93AA3"/>
    <w:rsid w:val="00C95C0D"/>
    <w:rsid w:val="00C96897"/>
    <w:rsid w:val="00C96CE1"/>
    <w:rsid w:val="00CA4BA5"/>
    <w:rsid w:val="00CB0025"/>
    <w:rsid w:val="00CB0331"/>
    <w:rsid w:val="00CB0380"/>
    <w:rsid w:val="00CB07B3"/>
    <w:rsid w:val="00CB13D3"/>
    <w:rsid w:val="00CB1B7D"/>
    <w:rsid w:val="00CB4577"/>
    <w:rsid w:val="00CB4DD4"/>
    <w:rsid w:val="00CB510E"/>
    <w:rsid w:val="00CB6FDE"/>
    <w:rsid w:val="00CB71A3"/>
    <w:rsid w:val="00CB756F"/>
    <w:rsid w:val="00CC2406"/>
    <w:rsid w:val="00CC314B"/>
    <w:rsid w:val="00CC4118"/>
    <w:rsid w:val="00CC476A"/>
    <w:rsid w:val="00CC5623"/>
    <w:rsid w:val="00CC7A5F"/>
    <w:rsid w:val="00CD15C0"/>
    <w:rsid w:val="00CD254B"/>
    <w:rsid w:val="00CD2551"/>
    <w:rsid w:val="00CD311C"/>
    <w:rsid w:val="00CD57F4"/>
    <w:rsid w:val="00CD5CFA"/>
    <w:rsid w:val="00CD5E83"/>
    <w:rsid w:val="00CE15B5"/>
    <w:rsid w:val="00CE1D9C"/>
    <w:rsid w:val="00CE1FCB"/>
    <w:rsid w:val="00CE23DA"/>
    <w:rsid w:val="00CE390E"/>
    <w:rsid w:val="00CE3EF2"/>
    <w:rsid w:val="00CE435E"/>
    <w:rsid w:val="00CE517B"/>
    <w:rsid w:val="00CE621E"/>
    <w:rsid w:val="00CE6947"/>
    <w:rsid w:val="00CE71F7"/>
    <w:rsid w:val="00CE78E6"/>
    <w:rsid w:val="00CE7FB1"/>
    <w:rsid w:val="00CF1ED7"/>
    <w:rsid w:val="00CF2952"/>
    <w:rsid w:val="00CF375D"/>
    <w:rsid w:val="00CF381E"/>
    <w:rsid w:val="00CF3DED"/>
    <w:rsid w:val="00CF5C0F"/>
    <w:rsid w:val="00CF6FDB"/>
    <w:rsid w:val="00CF753E"/>
    <w:rsid w:val="00CF77A2"/>
    <w:rsid w:val="00CF77C9"/>
    <w:rsid w:val="00CF7832"/>
    <w:rsid w:val="00D00907"/>
    <w:rsid w:val="00D02064"/>
    <w:rsid w:val="00D05C36"/>
    <w:rsid w:val="00D05E91"/>
    <w:rsid w:val="00D060A8"/>
    <w:rsid w:val="00D065CC"/>
    <w:rsid w:val="00D0710A"/>
    <w:rsid w:val="00D07D3C"/>
    <w:rsid w:val="00D10B40"/>
    <w:rsid w:val="00D112FB"/>
    <w:rsid w:val="00D114F2"/>
    <w:rsid w:val="00D139C3"/>
    <w:rsid w:val="00D15006"/>
    <w:rsid w:val="00D16544"/>
    <w:rsid w:val="00D16744"/>
    <w:rsid w:val="00D211C9"/>
    <w:rsid w:val="00D226A8"/>
    <w:rsid w:val="00D2563E"/>
    <w:rsid w:val="00D26616"/>
    <w:rsid w:val="00D27302"/>
    <w:rsid w:val="00D275D5"/>
    <w:rsid w:val="00D27A8E"/>
    <w:rsid w:val="00D303A3"/>
    <w:rsid w:val="00D3053D"/>
    <w:rsid w:val="00D32116"/>
    <w:rsid w:val="00D327E0"/>
    <w:rsid w:val="00D32945"/>
    <w:rsid w:val="00D33EDE"/>
    <w:rsid w:val="00D3470B"/>
    <w:rsid w:val="00D37D0C"/>
    <w:rsid w:val="00D4075D"/>
    <w:rsid w:val="00D410A8"/>
    <w:rsid w:val="00D4169C"/>
    <w:rsid w:val="00D41E23"/>
    <w:rsid w:val="00D42627"/>
    <w:rsid w:val="00D43109"/>
    <w:rsid w:val="00D43266"/>
    <w:rsid w:val="00D47083"/>
    <w:rsid w:val="00D47199"/>
    <w:rsid w:val="00D47CD7"/>
    <w:rsid w:val="00D5068F"/>
    <w:rsid w:val="00D5099F"/>
    <w:rsid w:val="00D50D58"/>
    <w:rsid w:val="00D5452C"/>
    <w:rsid w:val="00D559CB"/>
    <w:rsid w:val="00D55FF9"/>
    <w:rsid w:val="00D566C8"/>
    <w:rsid w:val="00D56F57"/>
    <w:rsid w:val="00D57439"/>
    <w:rsid w:val="00D57887"/>
    <w:rsid w:val="00D618B6"/>
    <w:rsid w:val="00D62C82"/>
    <w:rsid w:val="00D630D4"/>
    <w:rsid w:val="00D63C95"/>
    <w:rsid w:val="00D65946"/>
    <w:rsid w:val="00D65FE7"/>
    <w:rsid w:val="00D6602A"/>
    <w:rsid w:val="00D66056"/>
    <w:rsid w:val="00D66F73"/>
    <w:rsid w:val="00D70045"/>
    <w:rsid w:val="00D70199"/>
    <w:rsid w:val="00D705D9"/>
    <w:rsid w:val="00D70959"/>
    <w:rsid w:val="00D70D11"/>
    <w:rsid w:val="00D7100D"/>
    <w:rsid w:val="00D713E4"/>
    <w:rsid w:val="00D74080"/>
    <w:rsid w:val="00D74C8C"/>
    <w:rsid w:val="00D75A72"/>
    <w:rsid w:val="00D75F24"/>
    <w:rsid w:val="00D768B5"/>
    <w:rsid w:val="00D76F01"/>
    <w:rsid w:val="00D77248"/>
    <w:rsid w:val="00D77442"/>
    <w:rsid w:val="00D807E4"/>
    <w:rsid w:val="00D814DD"/>
    <w:rsid w:val="00D815BD"/>
    <w:rsid w:val="00D81E68"/>
    <w:rsid w:val="00D83063"/>
    <w:rsid w:val="00D84C18"/>
    <w:rsid w:val="00D84C3D"/>
    <w:rsid w:val="00D853B5"/>
    <w:rsid w:val="00D90E32"/>
    <w:rsid w:val="00D90F17"/>
    <w:rsid w:val="00D91771"/>
    <w:rsid w:val="00D92A19"/>
    <w:rsid w:val="00D92FF3"/>
    <w:rsid w:val="00D9331A"/>
    <w:rsid w:val="00D973B0"/>
    <w:rsid w:val="00DA0E90"/>
    <w:rsid w:val="00DA1FB5"/>
    <w:rsid w:val="00DA3E47"/>
    <w:rsid w:val="00DA41D2"/>
    <w:rsid w:val="00DA4AC5"/>
    <w:rsid w:val="00DA4BD0"/>
    <w:rsid w:val="00DA65C0"/>
    <w:rsid w:val="00DA6F24"/>
    <w:rsid w:val="00DA737A"/>
    <w:rsid w:val="00DB000B"/>
    <w:rsid w:val="00DB00B2"/>
    <w:rsid w:val="00DB2118"/>
    <w:rsid w:val="00DB27B0"/>
    <w:rsid w:val="00DB46EF"/>
    <w:rsid w:val="00DB6A87"/>
    <w:rsid w:val="00DB728B"/>
    <w:rsid w:val="00DB75A9"/>
    <w:rsid w:val="00DC02A8"/>
    <w:rsid w:val="00DC0386"/>
    <w:rsid w:val="00DC22B1"/>
    <w:rsid w:val="00DC37D8"/>
    <w:rsid w:val="00DC3943"/>
    <w:rsid w:val="00DC3E0B"/>
    <w:rsid w:val="00DC566C"/>
    <w:rsid w:val="00DC5806"/>
    <w:rsid w:val="00DC5C6C"/>
    <w:rsid w:val="00DC6455"/>
    <w:rsid w:val="00DC67FB"/>
    <w:rsid w:val="00DC7C59"/>
    <w:rsid w:val="00DD00CF"/>
    <w:rsid w:val="00DD40A9"/>
    <w:rsid w:val="00DD4741"/>
    <w:rsid w:val="00DD4A4B"/>
    <w:rsid w:val="00DD4DE5"/>
    <w:rsid w:val="00DD50EC"/>
    <w:rsid w:val="00DD513F"/>
    <w:rsid w:val="00DD61AD"/>
    <w:rsid w:val="00DD653A"/>
    <w:rsid w:val="00DD712A"/>
    <w:rsid w:val="00DD7B33"/>
    <w:rsid w:val="00DE0751"/>
    <w:rsid w:val="00DE1188"/>
    <w:rsid w:val="00DE25EC"/>
    <w:rsid w:val="00DE3123"/>
    <w:rsid w:val="00DE4394"/>
    <w:rsid w:val="00DE5673"/>
    <w:rsid w:val="00DE6743"/>
    <w:rsid w:val="00DE7746"/>
    <w:rsid w:val="00DF00F4"/>
    <w:rsid w:val="00DF0261"/>
    <w:rsid w:val="00DF2CD6"/>
    <w:rsid w:val="00DF2E2C"/>
    <w:rsid w:val="00DF410E"/>
    <w:rsid w:val="00DF446D"/>
    <w:rsid w:val="00DF47F5"/>
    <w:rsid w:val="00DF4FB3"/>
    <w:rsid w:val="00DF6F04"/>
    <w:rsid w:val="00DF7133"/>
    <w:rsid w:val="00DF71D4"/>
    <w:rsid w:val="00DF7220"/>
    <w:rsid w:val="00DF73A4"/>
    <w:rsid w:val="00E017AC"/>
    <w:rsid w:val="00E02A4D"/>
    <w:rsid w:val="00E03284"/>
    <w:rsid w:val="00E033D6"/>
    <w:rsid w:val="00E0461D"/>
    <w:rsid w:val="00E04954"/>
    <w:rsid w:val="00E04CF9"/>
    <w:rsid w:val="00E06E3C"/>
    <w:rsid w:val="00E11535"/>
    <w:rsid w:val="00E11F79"/>
    <w:rsid w:val="00E13C89"/>
    <w:rsid w:val="00E16A8C"/>
    <w:rsid w:val="00E17397"/>
    <w:rsid w:val="00E20AC8"/>
    <w:rsid w:val="00E243D0"/>
    <w:rsid w:val="00E25CC1"/>
    <w:rsid w:val="00E2620C"/>
    <w:rsid w:val="00E265EF"/>
    <w:rsid w:val="00E2737E"/>
    <w:rsid w:val="00E277DD"/>
    <w:rsid w:val="00E27D05"/>
    <w:rsid w:val="00E30C3A"/>
    <w:rsid w:val="00E31B33"/>
    <w:rsid w:val="00E33173"/>
    <w:rsid w:val="00E340A5"/>
    <w:rsid w:val="00E342BB"/>
    <w:rsid w:val="00E358E1"/>
    <w:rsid w:val="00E3639E"/>
    <w:rsid w:val="00E3746D"/>
    <w:rsid w:val="00E4049C"/>
    <w:rsid w:val="00E41113"/>
    <w:rsid w:val="00E46BE8"/>
    <w:rsid w:val="00E47014"/>
    <w:rsid w:val="00E477CB"/>
    <w:rsid w:val="00E50B8C"/>
    <w:rsid w:val="00E50B9F"/>
    <w:rsid w:val="00E536F7"/>
    <w:rsid w:val="00E542C3"/>
    <w:rsid w:val="00E54963"/>
    <w:rsid w:val="00E54A00"/>
    <w:rsid w:val="00E6000B"/>
    <w:rsid w:val="00E604B5"/>
    <w:rsid w:val="00E61537"/>
    <w:rsid w:val="00E61E19"/>
    <w:rsid w:val="00E623D4"/>
    <w:rsid w:val="00E6307E"/>
    <w:rsid w:val="00E63103"/>
    <w:rsid w:val="00E63687"/>
    <w:rsid w:val="00E637C2"/>
    <w:rsid w:val="00E6441C"/>
    <w:rsid w:val="00E64D52"/>
    <w:rsid w:val="00E6566D"/>
    <w:rsid w:val="00E6710F"/>
    <w:rsid w:val="00E677AD"/>
    <w:rsid w:val="00E67BF4"/>
    <w:rsid w:val="00E67CD4"/>
    <w:rsid w:val="00E71B9C"/>
    <w:rsid w:val="00E720B1"/>
    <w:rsid w:val="00E739FB"/>
    <w:rsid w:val="00E76767"/>
    <w:rsid w:val="00E77CF4"/>
    <w:rsid w:val="00E81419"/>
    <w:rsid w:val="00E820AC"/>
    <w:rsid w:val="00E84C54"/>
    <w:rsid w:val="00E87950"/>
    <w:rsid w:val="00E87A86"/>
    <w:rsid w:val="00E87E23"/>
    <w:rsid w:val="00E906C9"/>
    <w:rsid w:val="00E91476"/>
    <w:rsid w:val="00E9239E"/>
    <w:rsid w:val="00E93B02"/>
    <w:rsid w:val="00E93DBD"/>
    <w:rsid w:val="00E954E9"/>
    <w:rsid w:val="00E957F7"/>
    <w:rsid w:val="00E95815"/>
    <w:rsid w:val="00E967E9"/>
    <w:rsid w:val="00E97E5B"/>
    <w:rsid w:val="00E97F83"/>
    <w:rsid w:val="00EA06BA"/>
    <w:rsid w:val="00EA104D"/>
    <w:rsid w:val="00EA18A9"/>
    <w:rsid w:val="00EA2AB6"/>
    <w:rsid w:val="00EA3358"/>
    <w:rsid w:val="00EA4D85"/>
    <w:rsid w:val="00EA6059"/>
    <w:rsid w:val="00EA6478"/>
    <w:rsid w:val="00EA6A8C"/>
    <w:rsid w:val="00EA6B67"/>
    <w:rsid w:val="00EA7D87"/>
    <w:rsid w:val="00EB0290"/>
    <w:rsid w:val="00EB0B52"/>
    <w:rsid w:val="00EB16A2"/>
    <w:rsid w:val="00EB347A"/>
    <w:rsid w:val="00EB42C3"/>
    <w:rsid w:val="00EB6BCF"/>
    <w:rsid w:val="00EC27FF"/>
    <w:rsid w:val="00EC2A86"/>
    <w:rsid w:val="00EC331B"/>
    <w:rsid w:val="00EC461C"/>
    <w:rsid w:val="00EC4CC0"/>
    <w:rsid w:val="00EC7673"/>
    <w:rsid w:val="00EC7A48"/>
    <w:rsid w:val="00EC7A4B"/>
    <w:rsid w:val="00ED012F"/>
    <w:rsid w:val="00ED098D"/>
    <w:rsid w:val="00ED0D7F"/>
    <w:rsid w:val="00ED1CB9"/>
    <w:rsid w:val="00ED2592"/>
    <w:rsid w:val="00ED2B98"/>
    <w:rsid w:val="00ED3C83"/>
    <w:rsid w:val="00ED3CE0"/>
    <w:rsid w:val="00ED4343"/>
    <w:rsid w:val="00ED441E"/>
    <w:rsid w:val="00ED58D3"/>
    <w:rsid w:val="00ED7AFE"/>
    <w:rsid w:val="00ED7CC5"/>
    <w:rsid w:val="00EE1AA9"/>
    <w:rsid w:val="00EE315F"/>
    <w:rsid w:val="00EE339C"/>
    <w:rsid w:val="00EE452A"/>
    <w:rsid w:val="00EE4707"/>
    <w:rsid w:val="00EE4FCD"/>
    <w:rsid w:val="00EE5019"/>
    <w:rsid w:val="00EE5697"/>
    <w:rsid w:val="00EE6201"/>
    <w:rsid w:val="00EE76BF"/>
    <w:rsid w:val="00EF1671"/>
    <w:rsid w:val="00EF2938"/>
    <w:rsid w:val="00EF38BB"/>
    <w:rsid w:val="00EF4A9F"/>
    <w:rsid w:val="00EF562E"/>
    <w:rsid w:val="00EF5666"/>
    <w:rsid w:val="00EF6737"/>
    <w:rsid w:val="00EF6FA6"/>
    <w:rsid w:val="00F008BC"/>
    <w:rsid w:val="00F0174E"/>
    <w:rsid w:val="00F0229F"/>
    <w:rsid w:val="00F0320A"/>
    <w:rsid w:val="00F04F5A"/>
    <w:rsid w:val="00F0513C"/>
    <w:rsid w:val="00F06878"/>
    <w:rsid w:val="00F06F7C"/>
    <w:rsid w:val="00F10725"/>
    <w:rsid w:val="00F109B4"/>
    <w:rsid w:val="00F10EC3"/>
    <w:rsid w:val="00F11162"/>
    <w:rsid w:val="00F1137A"/>
    <w:rsid w:val="00F115BA"/>
    <w:rsid w:val="00F119F1"/>
    <w:rsid w:val="00F11C95"/>
    <w:rsid w:val="00F12020"/>
    <w:rsid w:val="00F14453"/>
    <w:rsid w:val="00F16A5A"/>
    <w:rsid w:val="00F21CD9"/>
    <w:rsid w:val="00F2260B"/>
    <w:rsid w:val="00F22DEB"/>
    <w:rsid w:val="00F23CA2"/>
    <w:rsid w:val="00F24012"/>
    <w:rsid w:val="00F24C0C"/>
    <w:rsid w:val="00F253DA"/>
    <w:rsid w:val="00F255DE"/>
    <w:rsid w:val="00F25963"/>
    <w:rsid w:val="00F25CCE"/>
    <w:rsid w:val="00F278A4"/>
    <w:rsid w:val="00F30E4E"/>
    <w:rsid w:val="00F35ACF"/>
    <w:rsid w:val="00F3607E"/>
    <w:rsid w:val="00F3620D"/>
    <w:rsid w:val="00F36EEF"/>
    <w:rsid w:val="00F37D2A"/>
    <w:rsid w:val="00F44D39"/>
    <w:rsid w:val="00F46D91"/>
    <w:rsid w:val="00F50DE9"/>
    <w:rsid w:val="00F5273C"/>
    <w:rsid w:val="00F5314E"/>
    <w:rsid w:val="00F536CE"/>
    <w:rsid w:val="00F54D93"/>
    <w:rsid w:val="00F54FEC"/>
    <w:rsid w:val="00F55005"/>
    <w:rsid w:val="00F55A2C"/>
    <w:rsid w:val="00F56128"/>
    <w:rsid w:val="00F561F3"/>
    <w:rsid w:val="00F56C19"/>
    <w:rsid w:val="00F611A0"/>
    <w:rsid w:val="00F62A1A"/>
    <w:rsid w:val="00F6367B"/>
    <w:rsid w:val="00F6442F"/>
    <w:rsid w:val="00F669AB"/>
    <w:rsid w:val="00F6773A"/>
    <w:rsid w:val="00F67D33"/>
    <w:rsid w:val="00F708E6"/>
    <w:rsid w:val="00F71D2A"/>
    <w:rsid w:val="00F72AF0"/>
    <w:rsid w:val="00F72C86"/>
    <w:rsid w:val="00F7306D"/>
    <w:rsid w:val="00F74E6B"/>
    <w:rsid w:val="00F756F5"/>
    <w:rsid w:val="00F75A75"/>
    <w:rsid w:val="00F763C1"/>
    <w:rsid w:val="00F76BE1"/>
    <w:rsid w:val="00F77654"/>
    <w:rsid w:val="00F8105A"/>
    <w:rsid w:val="00F837F1"/>
    <w:rsid w:val="00F83D91"/>
    <w:rsid w:val="00F84413"/>
    <w:rsid w:val="00F84719"/>
    <w:rsid w:val="00F84B8F"/>
    <w:rsid w:val="00F84DBA"/>
    <w:rsid w:val="00F85605"/>
    <w:rsid w:val="00F91CBD"/>
    <w:rsid w:val="00F92A9C"/>
    <w:rsid w:val="00F937C5"/>
    <w:rsid w:val="00F939A8"/>
    <w:rsid w:val="00F93CAE"/>
    <w:rsid w:val="00F9411B"/>
    <w:rsid w:val="00F95F1A"/>
    <w:rsid w:val="00F961A8"/>
    <w:rsid w:val="00F976B3"/>
    <w:rsid w:val="00FA0B6B"/>
    <w:rsid w:val="00FA1C69"/>
    <w:rsid w:val="00FA245C"/>
    <w:rsid w:val="00FA32A4"/>
    <w:rsid w:val="00FA34A2"/>
    <w:rsid w:val="00FA40FC"/>
    <w:rsid w:val="00FA4BF0"/>
    <w:rsid w:val="00FA6236"/>
    <w:rsid w:val="00FA70D1"/>
    <w:rsid w:val="00FA7286"/>
    <w:rsid w:val="00FB06DA"/>
    <w:rsid w:val="00FB0C51"/>
    <w:rsid w:val="00FB3F84"/>
    <w:rsid w:val="00FB49BE"/>
    <w:rsid w:val="00FB51E6"/>
    <w:rsid w:val="00FB606B"/>
    <w:rsid w:val="00FB7272"/>
    <w:rsid w:val="00FB767F"/>
    <w:rsid w:val="00FC06E3"/>
    <w:rsid w:val="00FC0C3B"/>
    <w:rsid w:val="00FC1621"/>
    <w:rsid w:val="00FC2C5A"/>
    <w:rsid w:val="00FC3521"/>
    <w:rsid w:val="00FC4455"/>
    <w:rsid w:val="00FC5F9E"/>
    <w:rsid w:val="00FC64FE"/>
    <w:rsid w:val="00FD13DB"/>
    <w:rsid w:val="00FD1B4C"/>
    <w:rsid w:val="00FD3BAC"/>
    <w:rsid w:val="00FD4769"/>
    <w:rsid w:val="00FD5370"/>
    <w:rsid w:val="00FD5526"/>
    <w:rsid w:val="00FD71DA"/>
    <w:rsid w:val="00FE0EE5"/>
    <w:rsid w:val="00FE2A0C"/>
    <w:rsid w:val="00FE34C1"/>
    <w:rsid w:val="00FE6537"/>
    <w:rsid w:val="00FE6FC9"/>
    <w:rsid w:val="00FE7128"/>
    <w:rsid w:val="00FF0393"/>
    <w:rsid w:val="00FF231B"/>
    <w:rsid w:val="00FF36EE"/>
    <w:rsid w:val="00FF3BB9"/>
    <w:rsid w:val="00FF4737"/>
    <w:rsid w:val="00FF5285"/>
    <w:rsid w:val="00FF7211"/>
    <w:rsid w:val="00FF792D"/>
    <w:rsid w:val="00FF79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70B63"/>
  </w:style>
  <w:style w:type="character" w:customStyle="1" w:styleId="a4">
    <w:name w:val="日付 (文字)"/>
    <w:basedOn w:val="a0"/>
    <w:link w:val="a3"/>
    <w:uiPriority w:val="99"/>
    <w:semiHidden/>
    <w:rsid w:val="00170B63"/>
  </w:style>
  <w:style w:type="paragraph" w:styleId="a5">
    <w:name w:val="Balloon Text"/>
    <w:basedOn w:val="a"/>
    <w:link w:val="a6"/>
    <w:uiPriority w:val="99"/>
    <w:semiHidden/>
    <w:unhideWhenUsed/>
    <w:rsid w:val="000D14E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D14E3"/>
    <w:rPr>
      <w:rFonts w:asciiTheme="majorHAnsi" w:eastAsiaTheme="majorEastAsia" w:hAnsiTheme="majorHAnsi" w:cstheme="majorBidi"/>
      <w:sz w:val="18"/>
      <w:szCs w:val="18"/>
    </w:rPr>
  </w:style>
  <w:style w:type="paragraph" w:styleId="a7">
    <w:name w:val="header"/>
    <w:basedOn w:val="a"/>
    <w:link w:val="a8"/>
    <w:uiPriority w:val="99"/>
    <w:unhideWhenUsed/>
    <w:rsid w:val="00110446"/>
    <w:pPr>
      <w:tabs>
        <w:tab w:val="center" w:pos="4252"/>
        <w:tab w:val="right" w:pos="8504"/>
      </w:tabs>
      <w:snapToGrid w:val="0"/>
    </w:pPr>
  </w:style>
  <w:style w:type="character" w:customStyle="1" w:styleId="a8">
    <w:name w:val="ヘッダー (文字)"/>
    <w:basedOn w:val="a0"/>
    <w:link w:val="a7"/>
    <w:uiPriority w:val="99"/>
    <w:rsid w:val="00110446"/>
  </w:style>
  <w:style w:type="paragraph" w:styleId="a9">
    <w:name w:val="footer"/>
    <w:basedOn w:val="a"/>
    <w:link w:val="aa"/>
    <w:uiPriority w:val="99"/>
    <w:unhideWhenUsed/>
    <w:rsid w:val="00110446"/>
    <w:pPr>
      <w:tabs>
        <w:tab w:val="center" w:pos="4252"/>
        <w:tab w:val="right" w:pos="8504"/>
      </w:tabs>
      <w:snapToGrid w:val="0"/>
    </w:pPr>
  </w:style>
  <w:style w:type="character" w:customStyle="1" w:styleId="aa">
    <w:name w:val="フッター (文字)"/>
    <w:basedOn w:val="a0"/>
    <w:link w:val="a9"/>
    <w:uiPriority w:val="99"/>
    <w:rsid w:val="00110446"/>
  </w:style>
  <w:style w:type="table" w:styleId="ab">
    <w:name w:val="Table Grid"/>
    <w:basedOn w:val="a1"/>
    <w:uiPriority w:val="39"/>
    <w:rsid w:val="002C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24B0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b"/>
    <w:uiPriority w:val="39"/>
    <w:rsid w:val="002D5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b"/>
    <w:uiPriority w:val="59"/>
    <w:rsid w:val="005B2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70B63"/>
  </w:style>
  <w:style w:type="character" w:customStyle="1" w:styleId="a4">
    <w:name w:val="日付 (文字)"/>
    <w:basedOn w:val="a0"/>
    <w:link w:val="a3"/>
    <w:uiPriority w:val="99"/>
    <w:semiHidden/>
    <w:rsid w:val="00170B63"/>
  </w:style>
  <w:style w:type="paragraph" w:styleId="a5">
    <w:name w:val="Balloon Text"/>
    <w:basedOn w:val="a"/>
    <w:link w:val="a6"/>
    <w:uiPriority w:val="99"/>
    <w:semiHidden/>
    <w:unhideWhenUsed/>
    <w:rsid w:val="000D14E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D14E3"/>
    <w:rPr>
      <w:rFonts w:asciiTheme="majorHAnsi" w:eastAsiaTheme="majorEastAsia" w:hAnsiTheme="majorHAnsi" w:cstheme="majorBidi"/>
      <w:sz w:val="18"/>
      <w:szCs w:val="18"/>
    </w:rPr>
  </w:style>
  <w:style w:type="paragraph" w:styleId="a7">
    <w:name w:val="header"/>
    <w:basedOn w:val="a"/>
    <w:link w:val="a8"/>
    <w:uiPriority w:val="99"/>
    <w:unhideWhenUsed/>
    <w:rsid w:val="00110446"/>
    <w:pPr>
      <w:tabs>
        <w:tab w:val="center" w:pos="4252"/>
        <w:tab w:val="right" w:pos="8504"/>
      </w:tabs>
      <w:snapToGrid w:val="0"/>
    </w:pPr>
  </w:style>
  <w:style w:type="character" w:customStyle="1" w:styleId="a8">
    <w:name w:val="ヘッダー (文字)"/>
    <w:basedOn w:val="a0"/>
    <w:link w:val="a7"/>
    <w:uiPriority w:val="99"/>
    <w:rsid w:val="00110446"/>
  </w:style>
  <w:style w:type="paragraph" w:styleId="a9">
    <w:name w:val="footer"/>
    <w:basedOn w:val="a"/>
    <w:link w:val="aa"/>
    <w:uiPriority w:val="99"/>
    <w:unhideWhenUsed/>
    <w:rsid w:val="00110446"/>
    <w:pPr>
      <w:tabs>
        <w:tab w:val="center" w:pos="4252"/>
        <w:tab w:val="right" w:pos="8504"/>
      </w:tabs>
      <w:snapToGrid w:val="0"/>
    </w:pPr>
  </w:style>
  <w:style w:type="character" w:customStyle="1" w:styleId="aa">
    <w:name w:val="フッター (文字)"/>
    <w:basedOn w:val="a0"/>
    <w:link w:val="a9"/>
    <w:uiPriority w:val="99"/>
    <w:rsid w:val="00110446"/>
  </w:style>
  <w:style w:type="table" w:styleId="ab">
    <w:name w:val="Table Grid"/>
    <w:basedOn w:val="a1"/>
    <w:uiPriority w:val="39"/>
    <w:rsid w:val="002C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24B0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b"/>
    <w:uiPriority w:val="39"/>
    <w:rsid w:val="002D5C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b"/>
    <w:uiPriority w:val="59"/>
    <w:rsid w:val="005B2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67034">
      <w:bodyDiv w:val="1"/>
      <w:marLeft w:val="0"/>
      <w:marRight w:val="0"/>
      <w:marTop w:val="0"/>
      <w:marBottom w:val="0"/>
      <w:divBdr>
        <w:top w:val="none" w:sz="0" w:space="0" w:color="auto"/>
        <w:left w:val="none" w:sz="0" w:space="0" w:color="auto"/>
        <w:bottom w:val="none" w:sz="0" w:space="0" w:color="auto"/>
        <w:right w:val="none" w:sz="0" w:space="0" w:color="auto"/>
      </w:divBdr>
    </w:div>
    <w:div w:id="326322829">
      <w:bodyDiv w:val="1"/>
      <w:marLeft w:val="0"/>
      <w:marRight w:val="0"/>
      <w:marTop w:val="0"/>
      <w:marBottom w:val="0"/>
      <w:divBdr>
        <w:top w:val="none" w:sz="0" w:space="0" w:color="auto"/>
        <w:left w:val="none" w:sz="0" w:space="0" w:color="auto"/>
        <w:bottom w:val="none" w:sz="0" w:space="0" w:color="auto"/>
        <w:right w:val="none" w:sz="0" w:space="0" w:color="auto"/>
      </w:divBdr>
    </w:div>
    <w:div w:id="521011952">
      <w:bodyDiv w:val="1"/>
      <w:marLeft w:val="0"/>
      <w:marRight w:val="0"/>
      <w:marTop w:val="0"/>
      <w:marBottom w:val="0"/>
      <w:divBdr>
        <w:top w:val="none" w:sz="0" w:space="0" w:color="auto"/>
        <w:left w:val="none" w:sz="0" w:space="0" w:color="auto"/>
        <w:bottom w:val="none" w:sz="0" w:space="0" w:color="auto"/>
        <w:right w:val="none" w:sz="0" w:space="0" w:color="auto"/>
      </w:divBdr>
    </w:div>
    <w:div w:id="807281031">
      <w:bodyDiv w:val="1"/>
      <w:marLeft w:val="0"/>
      <w:marRight w:val="0"/>
      <w:marTop w:val="0"/>
      <w:marBottom w:val="0"/>
      <w:divBdr>
        <w:top w:val="none" w:sz="0" w:space="0" w:color="auto"/>
        <w:left w:val="none" w:sz="0" w:space="0" w:color="auto"/>
        <w:bottom w:val="none" w:sz="0" w:space="0" w:color="auto"/>
        <w:right w:val="none" w:sz="0" w:space="0" w:color="auto"/>
      </w:divBdr>
    </w:div>
    <w:div w:id="876627563">
      <w:bodyDiv w:val="1"/>
      <w:marLeft w:val="0"/>
      <w:marRight w:val="0"/>
      <w:marTop w:val="0"/>
      <w:marBottom w:val="0"/>
      <w:divBdr>
        <w:top w:val="none" w:sz="0" w:space="0" w:color="auto"/>
        <w:left w:val="none" w:sz="0" w:space="0" w:color="auto"/>
        <w:bottom w:val="none" w:sz="0" w:space="0" w:color="auto"/>
        <w:right w:val="none" w:sz="0" w:space="0" w:color="auto"/>
      </w:divBdr>
    </w:div>
    <w:div w:id="998264950">
      <w:bodyDiv w:val="1"/>
      <w:marLeft w:val="0"/>
      <w:marRight w:val="0"/>
      <w:marTop w:val="0"/>
      <w:marBottom w:val="0"/>
      <w:divBdr>
        <w:top w:val="none" w:sz="0" w:space="0" w:color="auto"/>
        <w:left w:val="none" w:sz="0" w:space="0" w:color="auto"/>
        <w:bottom w:val="none" w:sz="0" w:space="0" w:color="auto"/>
        <w:right w:val="none" w:sz="0" w:space="0" w:color="auto"/>
      </w:divBdr>
    </w:div>
    <w:div w:id="1148131412">
      <w:bodyDiv w:val="1"/>
      <w:marLeft w:val="0"/>
      <w:marRight w:val="0"/>
      <w:marTop w:val="0"/>
      <w:marBottom w:val="0"/>
      <w:divBdr>
        <w:top w:val="none" w:sz="0" w:space="0" w:color="auto"/>
        <w:left w:val="none" w:sz="0" w:space="0" w:color="auto"/>
        <w:bottom w:val="none" w:sz="0" w:space="0" w:color="auto"/>
        <w:right w:val="none" w:sz="0" w:space="0" w:color="auto"/>
      </w:divBdr>
    </w:div>
    <w:div w:id="1191646087">
      <w:bodyDiv w:val="1"/>
      <w:marLeft w:val="0"/>
      <w:marRight w:val="0"/>
      <w:marTop w:val="0"/>
      <w:marBottom w:val="0"/>
      <w:divBdr>
        <w:top w:val="none" w:sz="0" w:space="0" w:color="auto"/>
        <w:left w:val="none" w:sz="0" w:space="0" w:color="auto"/>
        <w:bottom w:val="none" w:sz="0" w:space="0" w:color="auto"/>
        <w:right w:val="none" w:sz="0" w:space="0" w:color="auto"/>
      </w:divBdr>
    </w:div>
    <w:div w:id="1220434474">
      <w:bodyDiv w:val="1"/>
      <w:marLeft w:val="0"/>
      <w:marRight w:val="0"/>
      <w:marTop w:val="0"/>
      <w:marBottom w:val="0"/>
      <w:divBdr>
        <w:top w:val="none" w:sz="0" w:space="0" w:color="auto"/>
        <w:left w:val="none" w:sz="0" w:space="0" w:color="auto"/>
        <w:bottom w:val="none" w:sz="0" w:space="0" w:color="auto"/>
        <w:right w:val="none" w:sz="0" w:space="0" w:color="auto"/>
      </w:divBdr>
    </w:div>
    <w:div w:id="1566379648">
      <w:bodyDiv w:val="1"/>
      <w:marLeft w:val="0"/>
      <w:marRight w:val="0"/>
      <w:marTop w:val="0"/>
      <w:marBottom w:val="0"/>
      <w:divBdr>
        <w:top w:val="none" w:sz="0" w:space="0" w:color="auto"/>
        <w:left w:val="none" w:sz="0" w:space="0" w:color="auto"/>
        <w:bottom w:val="none" w:sz="0" w:space="0" w:color="auto"/>
        <w:right w:val="none" w:sz="0" w:space="0" w:color="auto"/>
      </w:divBdr>
    </w:div>
    <w:div w:id="1765415211">
      <w:bodyDiv w:val="1"/>
      <w:marLeft w:val="0"/>
      <w:marRight w:val="0"/>
      <w:marTop w:val="0"/>
      <w:marBottom w:val="0"/>
      <w:divBdr>
        <w:top w:val="none" w:sz="0" w:space="0" w:color="auto"/>
        <w:left w:val="none" w:sz="0" w:space="0" w:color="auto"/>
        <w:bottom w:val="none" w:sz="0" w:space="0" w:color="auto"/>
        <w:right w:val="none" w:sz="0" w:space="0" w:color="auto"/>
      </w:divBdr>
    </w:div>
    <w:div w:id="1875078293">
      <w:bodyDiv w:val="1"/>
      <w:marLeft w:val="0"/>
      <w:marRight w:val="0"/>
      <w:marTop w:val="0"/>
      <w:marBottom w:val="0"/>
      <w:divBdr>
        <w:top w:val="none" w:sz="0" w:space="0" w:color="auto"/>
        <w:left w:val="none" w:sz="0" w:space="0" w:color="auto"/>
        <w:bottom w:val="none" w:sz="0" w:space="0" w:color="auto"/>
        <w:right w:val="none" w:sz="0" w:space="0" w:color="auto"/>
      </w:divBdr>
    </w:div>
    <w:div w:id="1893618161">
      <w:bodyDiv w:val="1"/>
      <w:marLeft w:val="0"/>
      <w:marRight w:val="0"/>
      <w:marTop w:val="0"/>
      <w:marBottom w:val="0"/>
      <w:divBdr>
        <w:top w:val="none" w:sz="0" w:space="0" w:color="auto"/>
        <w:left w:val="none" w:sz="0" w:space="0" w:color="auto"/>
        <w:bottom w:val="none" w:sz="0" w:space="0" w:color="auto"/>
        <w:right w:val="none" w:sz="0" w:space="0" w:color="auto"/>
      </w:divBdr>
    </w:div>
    <w:div w:id="207168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microsoft.com/office/2007/relationships/stylesWithEffects" Target="stylesWithEffects.xml"/><Relationship Id="rId21" Type="http://schemas.openxmlformats.org/officeDocument/2006/relationships/chart" Target="charts/chart1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5.xml.rels><?xml version="1.0" encoding="UTF-8" standalone="yes"?>
<Relationships xmlns="http://schemas.openxmlformats.org/package/2006/relationships"><Relationship Id="rId1" Type="http://schemas.openxmlformats.org/officeDocument/2006/relationships/oleObject" Target="Microsoft%20Word%20&#20869;&#12398;&#12464;&#12521;&#12501;"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sz="1600"/>
              <a:t>年齢区分人口・高齢化率の推移</a:t>
            </a:r>
          </a:p>
        </c:rich>
      </c:tx>
      <c:layout>
        <c:manualLayout>
          <c:xMode val="edge"/>
          <c:yMode val="edge"/>
          <c:x val="0.25566569512900617"/>
          <c:y val="0"/>
        </c:manualLayout>
      </c:layout>
      <c:overlay val="0"/>
    </c:title>
    <c:autoTitleDeleted val="0"/>
    <c:plotArea>
      <c:layout>
        <c:manualLayout>
          <c:layoutTarget val="inner"/>
          <c:xMode val="edge"/>
          <c:yMode val="edge"/>
          <c:x val="9.4259841879485384E-2"/>
          <c:y val="0.14049747376603186"/>
          <c:w val="0.85201498540148013"/>
          <c:h val="0.63316450970251337"/>
        </c:manualLayout>
      </c:layout>
      <c:barChart>
        <c:barDir val="col"/>
        <c:grouping val="stacked"/>
        <c:varyColors val="0"/>
        <c:ser>
          <c:idx val="1"/>
          <c:order val="0"/>
          <c:tx>
            <c:strRef>
              <c:f>'Sheet1 (5)'!$A$3</c:f>
              <c:strCache>
                <c:ptCount val="1"/>
                <c:pt idx="0">
                  <c:v>0～39歳</c:v>
                </c:pt>
              </c:strCache>
            </c:strRef>
          </c:tx>
          <c:invertIfNegative val="0"/>
          <c:cat>
            <c:strRef>
              <c:f>'Sheet1 (5)'!$B$1:$F$1</c:f>
              <c:strCache>
                <c:ptCount val="5"/>
                <c:pt idx="0">
                  <c:v>平成25年度</c:v>
                </c:pt>
                <c:pt idx="1">
                  <c:v>平成26年度</c:v>
                </c:pt>
                <c:pt idx="2">
                  <c:v>平成27年度</c:v>
                </c:pt>
                <c:pt idx="3">
                  <c:v>平成28年度</c:v>
                </c:pt>
                <c:pt idx="4">
                  <c:v>平成29年度</c:v>
                </c:pt>
              </c:strCache>
            </c:strRef>
          </c:cat>
          <c:val>
            <c:numRef>
              <c:f>'Sheet1 (5)'!$B$3:$F$3</c:f>
              <c:numCache>
                <c:formatCode>#,##0_ </c:formatCode>
                <c:ptCount val="5"/>
                <c:pt idx="0">
                  <c:v>3192</c:v>
                </c:pt>
                <c:pt idx="1">
                  <c:v>3093</c:v>
                </c:pt>
                <c:pt idx="2">
                  <c:v>2996</c:v>
                </c:pt>
                <c:pt idx="3">
                  <c:v>2890</c:v>
                </c:pt>
                <c:pt idx="4">
                  <c:v>2814</c:v>
                </c:pt>
              </c:numCache>
            </c:numRef>
          </c:val>
        </c:ser>
        <c:ser>
          <c:idx val="2"/>
          <c:order val="1"/>
          <c:tx>
            <c:strRef>
              <c:f>'Sheet1 (5)'!$A$4</c:f>
              <c:strCache>
                <c:ptCount val="1"/>
                <c:pt idx="0">
                  <c:v>40～64歳</c:v>
                </c:pt>
              </c:strCache>
            </c:strRef>
          </c:tx>
          <c:spPr>
            <a:solidFill>
              <a:srgbClr val="FFC000"/>
            </a:solidFill>
            <a:ln>
              <a:solidFill>
                <a:srgbClr val="FFFF00"/>
              </a:solidFill>
            </a:ln>
          </c:spPr>
          <c:invertIfNegative val="0"/>
          <c:cat>
            <c:strRef>
              <c:f>'Sheet1 (5)'!$B$1:$F$1</c:f>
              <c:strCache>
                <c:ptCount val="5"/>
                <c:pt idx="0">
                  <c:v>平成25年度</c:v>
                </c:pt>
                <c:pt idx="1">
                  <c:v>平成26年度</c:v>
                </c:pt>
                <c:pt idx="2">
                  <c:v>平成27年度</c:v>
                </c:pt>
                <c:pt idx="3">
                  <c:v>平成28年度</c:v>
                </c:pt>
                <c:pt idx="4">
                  <c:v>平成29年度</c:v>
                </c:pt>
              </c:strCache>
            </c:strRef>
          </c:cat>
          <c:val>
            <c:numRef>
              <c:f>'Sheet1 (5)'!$B$4:$F$4</c:f>
              <c:numCache>
                <c:formatCode>#,##0_ </c:formatCode>
                <c:ptCount val="5"/>
                <c:pt idx="0">
                  <c:v>2805</c:v>
                </c:pt>
                <c:pt idx="1">
                  <c:v>2737</c:v>
                </c:pt>
                <c:pt idx="2">
                  <c:v>2704</c:v>
                </c:pt>
                <c:pt idx="3">
                  <c:v>2693</c:v>
                </c:pt>
                <c:pt idx="4">
                  <c:v>2633</c:v>
                </c:pt>
              </c:numCache>
            </c:numRef>
          </c:val>
        </c:ser>
        <c:ser>
          <c:idx val="3"/>
          <c:order val="2"/>
          <c:tx>
            <c:strRef>
              <c:f>'Sheet1 (5)'!$A$5</c:f>
              <c:strCache>
                <c:ptCount val="1"/>
                <c:pt idx="0">
                  <c:v>65～74歳</c:v>
                </c:pt>
              </c:strCache>
            </c:strRef>
          </c:tx>
          <c:invertIfNegative val="0"/>
          <c:cat>
            <c:strRef>
              <c:f>'Sheet1 (5)'!$B$1:$F$1</c:f>
              <c:strCache>
                <c:ptCount val="5"/>
                <c:pt idx="0">
                  <c:v>平成25年度</c:v>
                </c:pt>
                <c:pt idx="1">
                  <c:v>平成26年度</c:v>
                </c:pt>
                <c:pt idx="2">
                  <c:v>平成27年度</c:v>
                </c:pt>
                <c:pt idx="3">
                  <c:v>平成28年度</c:v>
                </c:pt>
                <c:pt idx="4">
                  <c:v>平成29年度</c:v>
                </c:pt>
              </c:strCache>
            </c:strRef>
          </c:cat>
          <c:val>
            <c:numRef>
              <c:f>'Sheet1 (5)'!$B$5:$F$5</c:f>
              <c:numCache>
                <c:formatCode>#,##0_ </c:formatCode>
                <c:ptCount val="5"/>
                <c:pt idx="0">
                  <c:v>1285</c:v>
                </c:pt>
                <c:pt idx="1">
                  <c:v>1348</c:v>
                </c:pt>
                <c:pt idx="2">
                  <c:v>1372</c:v>
                </c:pt>
                <c:pt idx="3">
                  <c:v>1376</c:v>
                </c:pt>
                <c:pt idx="4">
                  <c:v>1391</c:v>
                </c:pt>
              </c:numCache>
            </c:numRef>
          </c:val>
        </c:ser>
        <c:ser>
          <c:idx val="4"/>
          <c:order val="3"/>
          <c:tx>
            <c:strRef>
              <c:f>'Sheet1 (5)'!$A$6</c:f>
              <c:strCache>
                <c:ptCount val="1"/>
                <c:pt idx="0">
                  <c:v>75歳以上</c:v>
                </c:pt>
              </c:strCache>
            </c:strRef>
          </c:tx>
          <c:invertIfNegative val="0"/>
          <c:cat>
            <c:strRef>
              <c:f>'Sheet1 (5)'!$B$1:$F$1</c:f>
              <c:strCache>
                <c:ptCount val="5"/>
                <c:pt idx="0">
                  <c:v>平成25年度</c:v>
                </c:pt>
                <c:pt idx="1">
                  <c:v>平成26年度</c:v>
                </c:pt>
                <c:pt idx="2">
                  <c:v>平成27年度</c:v>
                </c:pt>
                <c:pt idx="3">
                  <c:v>平成28年度</c:v>
                </c:pt>
                <c:pt idx="4">
                  <c:v>平成29年度</c:v>
                </c:pt>
              </c:strCache>
            </c:strRef>
          </c:cat>
          <c:val>
            <c:numRef>
              <c:f>'Sheet1 (5)'!$B$6:$F$6</c:f>
              <c:numCache>
                <c:formatCode>#,##0_ </c:formatCode>
                <c:ptCount val="5"/>
                <c:pt idx="0">
                  <c:v>1560</c:v>
                </c:pt>
                <c:pt idx="1">
                  <c:v>1531</c:v>
                </c:pt>
                <c:pt idx="2">
                  <c:v>1511</c:v>
                </c:pt>
                <c:pt idx="3">
                  <c:v>1525</c:v>
                </c:pt>
                <c:pt idx="4">
                  <c:v>1530</c:v>
                </c:pt>
              </c:numCache>
            </c:numRef>
          </c:val>
        </c:ser>
        <c:dLbls>
          <c:dLblPos val="ctr"/>
          <c:showLegendKey val="0"/>
          <c:showVal val="1"/>
          <c:showCatName val="0"/>
          <c:showSerName val="0"/>
          <c:showPercent val="0"/>
          <c:showBubbleSize val="0"/>
        </c:dLbls>
        <c:gapWidth val="75"/>
        <c:overlap val="100"/>
        <c:axId val="194677376"/>
        <c:axId val="194691456"/>
      </c:barChart>
      <c:lineChart>
        <c:grouping val="standard"/>
        <c:varyColors val="0"/>
        <c:ser>
          <c:idx val="0"/>
          <c:order val="4"/>
          <c:tx>
            <c:strRef>
              <c:f>'Sheet1 (5)'!$A$7</c:f>
              <c:strCache>
                <c:ptCount val="1"/>
                <c:pt idx="0">
                  <c:v>高齢化率</c:v>
                </c:pt>
              </c:strCache>
            </c:strRef>
          </c:tx>
          <c:dLbls>
            <c:txPr>
              <a:bodyPr/>
              <a:lstStyle/>
              <a:p>
                <a:pPr>
                  <a:defRPr b="0"/>
                </a:pPr>
                <a:endParaRPr lang="ja-JP"/>
              </a:p>
            </c:txPr>
            <c:dLblPos val="t"/>
            <c:showLegendKey val="0"/>
            <c:showVal val="1"/>
            <c:showCatName val="0"/>
            <c:showSerName val="0"/>
            <c:showPercent val="0"/>
            <c:showBubbleSize val="0"/>
            <c:showLeaderLines val="0"/>
          </c:dLbls>
          <c:cat>
            <c:strRef>
              <c:f>'Sheet1 (5)'!$B$1:$F$1</c:f>
              <c:strCache>
                <c:ptCount val="5"/>
                <c:pt idx="0">
                  <c:v>平成25年度</c:v>
                </c:pt>
                <c:pt idx="1">
                  <c:v>平成26年度</c:v>
                </c:pt>
                <c:pt idx="2">
                  <c:v>平成27年度</c:v>
                </c:pt>
                <c:pt idx="3">
                  <c:v>平成28年度</c:v>
                </c:pt>
                <c:pt idx="4">
                  <c:v>平成29年度</c:v>
                </c:pt>
              </c:strCache>
            </c:strRef>
          </c:cat>
          <c:val>
            <c:numRef>
              <c:f>'Sheet1 (5)'!$B$7:$F$7</c:f>
              <c:numCache>
                <c:formatCode>#,##0.0;[Red]\-#,##0.0</c:formatCode>
                <c:ptCount val="5"/>
                <c:pt idx="0">
                  <c:v>32.200000000000003</c:v>
                </c:pt>
                <c:pt idx="1">
                  <c:v>33.1</c:v>
                </c:pt>
                <c:pt idx="2">
                  <c:v>33.6</c:v>
                </c:pt>
                <c:pt idx="3">
                  <c:v>34.200000000000003</c:v>
                </c:pt>
                <c:pt idx="4">
                  <c:v>34.9</c:v>
                </c:pt>
              </c:numCache>
            </c:numRef>
          </c:val>
          <c:smooth val="0"/>
        </c:ser>
        <c:dLbls>
          <c:showLegendKey val="0"/>
          <c:showVal val="0"/>
          <c:showCatName val="0"/>
          <c:showSerName val="0"/>
          <c:showPercent val="0"/>
          <c:showBubbleSize val="0"/>
        </c:dLbls>
        <c:marker val="1"/>
        <c:smooth val="0"/>
        <c:axId val="194695552"/>
        <c:axId val="194693376"/>
      </c:lineChart>
      <c:catAx>
        <c:axId val="194677376"/>
        <c:scaling>
          <c:orientation val="minMax"/>
        </c:scaling>
        <c:delete val="0"/>
        <c:axPos val="b"/>
        <c:majorTickMark val="none"/>
        <c:minorTickMark val="none"/>
        <c:tickLblPos val="nextTo"/>
        <c:crossAx val="194691456"/>
        <c:crosses val="autoZero"/>
        <c:auto val="1"/>
        <c:lblAlgn val="ctr"/>
        <c:lblOffset val="100"/>
        <c:noMultiLvlLbl val="0"/>
      </c:catAx>
      <c:valAx>
        <c:axId val="194691456"/>
        <c:scaling>
          <c:orientation val="minMax"/>
          <c:max val="11000"/>
          <c:min val="0"/>
        </c:scaling>
        <c:delete val="0"/>
        <c:axPos val="l"/>
        <c:title>
          <c:tx>
            <c:rich>
              <a:bodyPr rot="0" vert="horz"/>
              <a:lstStyle/>
              <a:p>
                <a:pPr>
                  <a:defRPr b="0"/>
                </a:pPr>
                <a:r>
                  <a:rPr lang="ja-JP" b="0"/>
                  <a:t>（人）</a:t>
                </a:r>
              </a:p>
            </c:rich>
          </c:tx>
          <c:layout>
            <c:manualLayout>
              <c:xMode val="edge"/>
              <c:yMode val="edge"/>
              <c:x val="1.4139271827500884E-2"/>
              <c:y val="6.9177416652705659E-2"/>
            </c:manualLayout>
          </c:layout>
          <c:overlay val="0"/>
        </c:title>
        <c:numFmt formatCode="#,##0_ " sourceLinked="1"/>
        <c:majorTickMark val="out"/>
        <c:minorTickMark val="none"/>
        <c:tickLblPos val="nextTo"/>
        <c:crossAx val="194677376"/>
        <c:crosses val="autoZero"/>
        <c:crossBetween val="between"/>
        <c:majorUnit val="2000"/>
      </c:valAx>
      <c:valAx>
        <c:axId val="194693376"/>
        <c:scaling>
          <c:orientation val="minMax"/>
          <c:max val="36"/>
          <c:min val="0"/>
        </c:scaling>
        <c:delete val="0"/>
        <c:axPos val="r"/>
        <c:title>
          <c:tx>
            <c:rich>
              <a:bodyPr rot="0" vert="horz"/>
              <a:lstStyle/>
              <a:p>
                <a:pPr>
                  <a:defRPr b="0"/>
                </a:pPr>
                <a:r>
                  <a:rPr lang="ja-JP" b="0"/>
                  <a:t>（％）</a:t>
                </a:r>
              </a:p>
            </c:rich>
          </c:tx>
          <c:layout>
            <c:manualLayout>
              <c:xMode val="edge"/>
              <c:yMode val="edge"/>
              <c:x val="0.93107104984093303"/>
              <c:y val="6.9177416652705659E-2"/>
            </c:manualLayout>
          </c:layout>
          <c:overlay val="0"/>
        </c:title>
        <c:numFmt formatCode="#,##0.0;[Red]\-#,##0.0" sourceLinked="1"/>
        <c:majorTickMark val="out"/>
        <c:minorTickMark val="none"/>
        <c:tickLblPos val="nextTo"/>
        <c:crossAx val="194695552"/>
        <c:crosses val="max"/>
        <c:crossBetween val="between"/>
        <c:majorUnit val="10"/>
      </c:valAx>
      <c:catAx>
        <c:axId val="194695552"/>
        <c:scaling>
          <c:orientation val="minMax"/>
        </c:scaling>
        <c:delete val="1"/>
        <c:axPos val="b"/>
        <c:majorTickMark val="out"/>
        <c:minorTickMark val="none"/>
        <c:tickLblPos val="nextTo"/>
        <c:crossAx val="194693376"/>
        <c:crosses val="autoZero"/>
        <c:auto val="1"/>
        <c:lblAlgn val="ctr"/>
        <c:lblOffset val="100"/>
        <c:noMultiLvlLbl val="0"/>
      </c:catAx>
    </c:plotArea>
    <c:legend>
      <c:legendPos val="b"/>
      <c:layout>
        <c:manualLayout>
          <c:xMode val="edge"/>
          <c:yMode val="edge"/>
          <c:x val="0.10221799136894781"/>
          <c:y val="0.86457488577627761"/>
          <c:w val="0.77434049813081329"/>
          <c:h val="5.2428710826640162E-2"/>
        </c:manualLayout>
      </c:layout>
      <c:overlay val="0"/>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a:p>
            <a:pPr>
              <a:defRPr/>
            </a:pPr>
            <a:r>
              <a:rPr lang="ja-JP" sz="1600"/>
              <a:t>（外来）</a:t>
            </a:r>
          </a:p>
        </c:rich>
      </c:tx>
      <c:layout>
        <c:manualLayout>
          <c:xMode val="edge"/>
          <c:yMode val="edge"/>
          <c:x val="0.11559965855740503"/>
          <c:y val="0.12162162162162163"/>
        </c:manualLayout>
      </c:layout>
      <c:overlay val="0"/>
    </c:title>
    <c:autoTitleDeleted val="0"/>
    <c:plotArea>
      <c:layout>
        <c:manualLayout>
          <c:layoutTarget val="inner"/>
          <c:xMode val="edge"/>
          <c:yMode val="edge"/>
          <c:x val="0.29259008929585961"/>
          <c:y val="0.21941084410223527"/>
          <c:w val="0.45702416356149034"/>
          <c:h val="0.7639531795509793"/>
        </c:manualLayout>
      </c:layout>
      <c:pieChart>
        <c:varyColors val="1"/>
        <c:ser>
          <c:idx val="0"/>
          <c:order val="0"/>
          <c:tx>
            <c:strRef>
              <c:f>Sheet1!$A$22</c:f>
              <c:strCache>
                <c:ptCount val="1"/>
                <c:pt idx="0">
                  <c:v>外来</c:v>
                </c:pt>
              </c:strCache>
            </c:strRef>
          </c:tx>
          <c:dPt>
            <c:idx val="2"/>
            <c:bubble3D val="0"/>
            <c:spPr>
              <a:solidFill>
                <a:schemeClr val="accent6">
                  <a:lumMod val="60000"/>
                  <a:lumOff val="40000"/>
                </a:schemeClr>
              </a:solidFill>
            </c:spPr>
          </c:dPt>
          <c:dLbls>
            <c:numFmt formatCode="0.0%" sourceLinked="0"/>
            <c:txPr>
              <a:bodyPr/>
              <a:lstStyle/>
              <a:p>
                <a:pPr>
                  <a:defRPr>
                    <a:latin typeface="ＭＳ 明朝" panose="02020609040205080304" pitchFamily="17" charset="-128"/>
                    <a:ea typeface="ＭＳ 明朝" panose="02020609040205080304" pitchFamily="17" charset="-128"/>
                  </a:defRPr>
                </a:pPr>
                <a:endParaRPr lang="ja-JP"/>
              </a:p>
            </c:txPr>
            <c:showLegendKey val="0"/>
            <c:showVal val="0"/>
            <c:showCatName val="1"/>
            <c:showSerName val="0"/>
            <c:showPercent val="1"/>
            <c:showBubbleSize val="0"/>
            <c:showLeaderLines val="1"/>
          </c:dLbls>
          <c:cat>
            <c:strRef>
              <c:f>Sheet1!$B$21:$J$21</c:f>
              <c:strCache>
                <c:ptCount val="9"/>
                <c:pt idx="0">
                  <c:v>循環器</c:v>
                </c:pt>
                <c:pt idx="1">
                  <c:v>内分泌</c:v>
                </c:pt>
                <c:pt idx="2">
                  <c:v>尿路性器</c:v>
                </c:pt>
                <c:pt idx="3">
                  <c:v>新生物</c:v>
                </c:pt>
                <c:pt idx="4">
                  <c:v>消化器</c:v>
                </c:pt>
                <c:pt idx="5">
                  <c:v>筋骨格</c:v>
                </c:pt>
                <c:pt idx="6">
                  <c:v>呼吸器</c:v>
                </c:pt>
                <c:pt idx="7">
                  <c:v>眼</c:v>
                </c:pt>
                <c:pt idx="8">
                  <c:v>その他</c:v>
                </c:pt>
              </c:strCache>
            </c:strRef>
          </c:cat>
          <c:val>
            <c:numRef>
              <c:f>Sheet1!$B$22:$J$22</c:f>
              <c:numCache>
                <c:formatCode>#,##0.0_ </c:formatCode>
                <c:ptCount val="9"/>
                <c:pt idx="0">
                  <c:v>15.6</c:v>
                </c:pt>
                <c:pt idx="1">
                  <c:v>13.1</c:v>
                </c:pt>
                <c:pt idx="2">
                  <c:v>12.3</c:v>
                </c:pt>
                <c:pt idx="3">
                  <c:v>9.1</c:v>
                </c:pt>
                <c:pt idx="4">
                  <c:v>8.6</c:v>
                </c:pt>
                <c:pt idx="5">
                  <c:v>7.5</c:v>
                </c:pt>
                <c:pt idx="6">
                  <c:v>7</c:v>
                </c:pt>
                <c:pt idx="7">
                  <c:v>5.0999999999999996</c:v>
                </c:pt>
                <c:pt idx="8">
                  <c:v>21.6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生活習慣病患者の割合</a:t>
            </a:r>
          </a:p>
        </c:rich>
      </c:tx>
      <c:overlay val="0"/>
    </c:title>
    <c:autoTitleDeleted val="0"/>
    <c:plotArea>
      <c:layout>
        <c:manualLayout>
          <c:layoutTarget val="inner"/>
          <c:xMode val="edge"/>
          <c:yMode val="edge"/>
          <c:x val="9.0523420149404399E-2"/>
          <c:y val="0.19314641744548286"/>
          <c:w val="0.88597230634632207"/>
          <c:h val="0.69457088891925889"/>
        </c:manualLayout>
      </c:layout>
      <c:barChart>
        <c:barDir val="col"/>
        <c:grouping val="clustered"/>
        <c:varyColors val="0"/>
        <c:ser>
          <c:idx val="2"/>
          <c:order val="0"/>
          <c:tx>
            <c:strRef>
              <c:f>Sheet3!$D$2</c:f>
              <c:strCache>
                <c:ptCount val="1"/>
              </c:strCache>
            </c:strRef>
          </c:tx>
          <c:invertIfNegative val="0"/>
          <c:dLbls>
            <c:dLbl>
              <c:idx val="0"/>
              <c:layout>
                <c:manualLayout>
                  <c:x val="2.136752136752137E-3"/>
                  <c:y val="1.019872515935508E-2"/>
                </c:manualLayout>
              </c:layout>
              <c:dLblPos val="outEnd"/>
              <c:showLegendKey val="0"/>
              <c:showVal val="1"/>
              <c:showCatName val="0"/>
              <c:showSerName val="0"/>
              <c:showPercent val="0"/>
              <c:showBubbleSize val="0"/>
            </c:dLbl>
            <c:numFmt formatCode="#,##0.0_);[Red]\(#,##0.0\)" sourceLinked="0"/>
            <c:dLblPos val="ctr"/>
            <c:showLegendKey val="0"/>
            <c:showVal val="1"/>
            <c:showCatName val="0"/>
            <c:showSerName val="0"/>
            <c:showPercent val="0"/>
            <c:showBubbleSize val="0"/>
            <c:showLeaderLines val="0"/>
          </c:dLbls>
          <c:cat>
            <c:strRef>
              <c:f>Sheet3!$A$3:$A$9</c:f>
              <c:strCache>
                <c:ptCount val="7"/>
                <c:pt idx="0">
                  <c:v>20歳代以下</c:v>
                </c:pt>
                <c:pt idx="1">
                  <c:v>30歳代</c:v>
                </c:pt>
                <c:pt idx="2">
                  <c:v>40歳代</c:v>
                </c:pt>
                <c:pt idx="3">
                  <c:v>50歳代</c:v>
                </c:pt>
                <c:pt idx="4">
                  <c:v>60～64歳</c:v>
                </c:pt>
                <c:pt idx="5">
                  <c:v>65～69歳</c:v>
                </c:pt>
                <c:pt idx="6">
                  <c:v>70～74歳</c:v>
                </c:pt>
              </c:strCache>
            </c:strRef>
          </c:cat>
          <c:val>
            <c:numRef>
              <c:f>Sheet3!$D$3:$D$9</c:f>
              <c:numCache>
                <c:formatCode>0</c:formatCode>
                <c:ptCount val="7"/>
                <c:pt idx="0">
                  <c:v>5.5130168453292496</c:v>
                </c:pt>
                <c:pt idx="1">
                  <c:v>11.646586345381527</c:v>
                </c:pt>
                <c:pt idx="2">
                  <c:v>21.5</c:v>
                </c:pt>
                <c:pt idx="3">
                  <c:v>34.020618556701031</c:v>
                </c:pt>
                <c:pt idx="4">
                  <c:v>48.423423423423422</c:v>
                </c:pt>
                <c:pt idx="5">
                  <c:v>56.042296072507561</c:v>
                </c:pt>
                <c:pt idx="6">
                  <c:v>65.936254980079681</c:v>
                </c:pt>
              </c:numCache>
            </c:numRef>
          </c:val>
        </c:ser>
        <c:dLbls>
          <c:showLegendKey val="0"/>
          <c:showVal val="0"/>
          <c:showCatName val="0"/>
          <c:showSerName val="0"/>
          <c:showPercent val="0"/>
          <c:showBubbleSize val="0"/>
        </c:dLbls>
        <c:gapWidth val="150"/>
        <c:axId val="196565632"/>
        <c:axId val="196567424"/>
      </c:barChart>
      <c:catAx>
        <c:axId val="196565632"/>
        <c:scaling>
          <c:orientation val="minMax"/>
        </c:scaling>
        <c:delete val="0"/>
        <c:axPos val="b"/>
        <c:majorTickMark val="out"/>
        <c:minorTickMark val="none"/>
        <c:tickLblPos val="nextTo"/>
        <c:crossAx val="196567424"/>
        <c:crosses val="autoZero"/>
        <c:auto val="1"/>
        <c:lblAlgn val="ctr"/>
        <c:lblOffset val="100"/>
        <c:noMultiLvlLbl val="0"/>
      </c:catAx>
      <c:valAx>
        <c:axId val="196567424"/>
        <c:scaling>
          <c:orientation val="minMax"/>
        </c:scaling>
        <c:delete val="0"/>
        <c:axPos val="l"/>
        <c:title>
          <c:tx>
            <c:rich>
              <a:bodyPr rot="0" vert="horz"/>
              <a:lstStyle/>
              <a:p>
                <a:pPr>
                  <a:defRPr/>
                </a:pPr>
                <a:r>
                  <a:rPr lang="ja-JP"/>
                  <a:t>（％）</a:t>
                </a:r>
              </a:p>
            </c:rich>
          </c:tx>
          <c:layout>
            <c:manualLayout>
              <c:xMode val="edge"/>
              <c:yMode val="edge"/>
              <c:x val="3.4188034188034191E-2"/>
              <c:y val="7.3142142278944097E-2"/>
            </c:manualLayout>
          </c:layout>
          <c:overlay val="0"/>
        </c:title>
        <c:numFmt formatCode="0" sourceLinked="1"/>
        <c:majorTickMark val="out"/>
        <c:minorTickMark val="none"/>
        <c:tickLblPos val="nextTo"/>
        <c:crossAx val="19656563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ＭＳ 明朝" panose="02020609040205080304" pitchFamily="17" charset="-128"/>
                <a:ea typeface="ＭＳ 明朝" panose="02020609040205080304" pitchFamily="17" charset="-128"/>
              </a:defRPr>
            </a:pPr>
            <a:r>
              <a:rPr lang="ja-JP" sz="1600">
                <a:latin typeface="ＭＳ 明朝" panose="02020609040205080304" pitchFamily="17" charset="-128"/>
                <a:ea typeface="ＭＳ 明朝" panose="02020609040205080304" pitchFamily="17" charset="-128"/>
              </a:rPr>
              <a:t>特定健診受診率の推移</a:t>
            </a:r>
          </a:p>
        </c:rich>
      </c:tx>
      <c:overlay val="0"/>
    </c:title>
    <c:autoTitleDeleted val="0"/>
    <c:plotArea>
      <c:layout>
        <c:manualLayout>
          <c:layoutTarget val="inner"/>
          <c:xMode val="edge"/>
          <c:yMode val="edge"/>
          <c:x val="8.7464795482025404E-2"/>
          <c:y val="0.14822560570592064"/>
          <c:w val="0.81890224571647641"/>
          <c:h val="0.56788378779621518"/>
        </c:manualLayout>
      </c:layout>
      <c:lineChart>
        <c:grouping val="standard"/>
        <c:varyColors val="0"/>
        <c:ser>
          <c:idx val="0"/>
          <c:order val="0"/>
          <c:tx>
            <c:strRef>
              <c:f>'[Microsoft Word 内のグラフ]Sheet3'!$A$13</c:f>
              <c:strCache>
                <c:ptCount val="1"/>
                <c:pt idx="0">
                  <c:v>印南町</c:v>
                </c:pt>
              </c:strCache>
            </c:strRef>
          </c:tx>
          <c:spPr>
            <a:ln>
              <a:solidFill>
                <a:srgbClr val="C00000"/>
              </a:solidFill>
            </a:ln>
          </c:spPr>
          <c:marker>
            <c:symbol val="square"/>
            <c:size val="7"/>
            <c:spPr>
              <a:solidFill>
                <a:srgbClr val="C00000"/>
              </a:solidFill>
              <a:ln>
                <a:solidFill>
                  <a:srgbClr val="C00000"/>
                </a:solidFill>
              </a:ln>
            </c:spPr>
          </c:marker>
          <c:dLbls>
            <c:txPr>
              <a:bodyPr/>
              <a:lstStyle/>
              <a:p>
                <a:pPr>
                  <a:defRPr>
                    <a:latin typeface="ＭＳ 明朝" panose="02020609040205080304" pitchFamily="17" charset="-128"/>
                    <a:ea typeface="ＭＳ 明朝" panose="02020609040205080304" pitchFamily="17" charset="-128"/>
                  </a:defRPr>
                </a:pPr>
                <a:endParaRPr lang="ja-JP"/>
              </a:p>
            </c:txPr>
            <c:dLblPos val="t"/>
            <c:showLegendKey val="0"/>
            <c:showVal val="1"/>
            <c:showCatName val="0"/>
            <c:showSerName val="0"/>
            <c:showPercent val="0"/>
            <c:showBubbleSize val="0"/>
            <c:showLeaderLines val="0"/>
          </c:dLbls>
          <c:cat>
            <c:strRef>
              <c:f>'[Microsoft Word 内のグラフ]Sheet3'!$B$12:$F$12</c:f>
              <c:strCache>
                <c:ptCount val="5"/>
                <c:pt idx="0">
                  <c:v>平成25年度</c:v>
                </c:pt>
                <c:pt idx="1">
                  <c:v>平成26年度</c:v>
                </c:pt>
                <c:pt idx="2">
                  <c:v>平成27年度</c:v>
                </c:pt>
                <c:pt idx="3">
                  <c:v>平成28年度</c:v>
                </c:pt>
                <c:pt idx="4">
                  <c:v>平成29年度</c:v>
                </c:pt>
              </c:strCache>
            </c:strRef>
          </c:cat>
          <c:val>
            <c:numRef>
              <c:f>'[Microsoft Word 内のグラフ]Sheet3'!$B$13:$F$13</c:f>
              <c:numCache>
                <c:formatCode>General</c:formatCode>
                <c:ptCount val="5"/>
                <c:pt idx="0">
                  <c:v>35.4</c:v>
                </c:pt>
                <c:pt idx="1">
                  <c:v>36.200000000000003</c:v>
                </c:pt>
                <c:pt idx="2">
                  <c:v>37.299999999999997</c:v>
                </c:pt>
                <c:pt idx="3">
                  <c:v>39.9</c:v>
                </c:pt>
                <c:pt idx="4">
                  <c:v>39.200000000000003</c:v>
                </c:pt>
              </c:numCache>
            </c:numRef>
          </c:val>
          <c:smooth val="0"/>
        </c:ser>
        <c:ser>
          <c:idx val="1"/>
          <c:order val="1"/>
          <c:tx>
            <c:strRef>
              <c:f>'[Microsoft Word 内のグラフ]Sheet3'!$A$14</c:f>
              <c:strCache>
                <c:ptCount val="1"/>
                <c:pt idx="0">
                  <c:v>県</c:v>
                </c:pt>
              </c:strCache>
            </c:strRef>
          </c:tx>
          <c:spPr>
            <a:ln>
              <a:solidFill>
                <a:schemeClr val="tx2">
                  <a:lumMod val="40000"/>
                  <a:lumOff val="60000"/>
                </a:schemeClr>
              </a:solidFill>
            </a:ln>
          </c:spPr>
          <c:marker>
            <c:spPr>
              <a:solidFill>
                <a:schemeClr val="tx2">
                  <a:lumMod val="40000"/>
                  <a:lumOff val="60000"/>
                </a:schemeClr>
              </a:solidFill>
              <a:ln>
                <a:solidFill>
                  <a:schemeClr val="tx2">
                    <a:lumMod val="40000"/>
                    <a:lumOff val="60000"/>
                  </a:schemeClr>
                </a:solidFill>
              </a:ln>
            </c:spPr>
          </c:marker>
          <c:cat>
            <c:strRef>
              <c:f>'[Microsoft Word 内のグラフ]Sheet3'!$B$12:$F$12</c:f>
              <c:strCache>
                <c:ptCount val="5"/>
                <c:pt idx="0">
                  <c:v>平成25年度</c:v>
                </c:pt>
                <c:pt idx="1">
                  <c:v>平成26年度</c:v>
                </c:pt>
                <c:pt idx="2">
                  <c:v>平成27年度</c:v>
                </c:pt>
                <c:pt idx="3">
                  <c:v>平成28年度</c:v>
                </c:pt>
                <c:pt idx="4">
                  <c:v>平成29年度</c:v>
                </c:pt>
              </c:strCache>
            </c:strRef>
          </c:cat>
          <c:val>
            <c:numRef>
              <c:f>'[Microsoft Word 内のグラフ]Sheet3'!$B$14:$F$14</c:f>
              <c:numCache>
                <c:formatCode>General</c:formatCode>
                <c:ptCount val="5"/>
                <c:pt idx="0">
                  <c:v>30.3</c:v>
                </c:pt>
                <c:pt idx="1">
                  <c:v>30.7</c:v>
                </c:pt>
                <c:pt idx="2">
                  <c:v>31.8</c:v>
                </c:pt>
                <c:pt idx="3">
                  <c:v>32.799999999999997</c:v>
                </c:pt>
                <c:pt idx="4">
                  <c:v>33.6</c:v>
                </c:pt>
              </c:numCache>
            </c:numRef>
          </c:val>
          <c:smooth val="0"/>
        </c:ser>
        <c:ser>
          <c:idx val="2"/>
          <c:order val="2"/>
          <c:tx>
            <c:strRef>
              <c:f>'[Microsoft Word 内のグラフ]Sheet3'!$A$15</c:f>
              <c:strCache>
                <c:ptCount val="1"/>
                <c:pt idx="0">
                  <c:v>国</c:v>
                </c:pt>
              </c:strCache>
            </c:strRef>
          </c:tx>
          <c:spPr>
            <a:ln>
              <a:solidFill>
                <a:schemeClr val="accent4">
                  <a:lumMod val="60000"/>
                  <a:lumOff val="40000"/>
                </a:schemeClr>
              </a:solidFill>
            </a:ln>
          </c:spPr>
          <c:marker>
            <c:symbol val="triangle"/>
            <c:size val="7"/>
            <c:spPr>
              <a:solidFill>
                <a:schemeClr val="accent4">
                  <a:lumMod val="60000"/>
                  <a:lumOff val="40000"/>
                </a:schemeClr>
              </a:solidFill>
            </c:spPr>
          </c:marker>
          <c:cat>
            <c:strRef>
              <c:f>'[Microsoft Word 内のグラフ]Sheet3'!$B$12:$F$12</c:f>
              <c:strCache>
                <c:ptCount val="5"/>
                <c:pt idx="0">
                  <c:v>平成25年度</c:v>
                </c:pt>
                <c:pt idx="1">
                  <c:v>平成26年度</c:v>
                </c:pt>
                <c:pt idx="2">
                  <c:v>平成27年度</c:v>
                </c:pt>
                <c:pt idx="3">
                  <c:v>平成28年度</c:v>
                </c:pt>
                <c:pt idx="4">
                  <c:v>平成29年度</c:v>
                </c:pt>
              </c:strCache>
            </c:strRef>
          </c:cat>
          <c:val>
            <c:numRef>
              <c:f>'[Microsoft Word 内のグラフ]Sheet3'!$B$15:$F$15</c:f>
              <c:numCache>
                <c:formatCode>General</c:formatCode>
                <c:ptCount val="5"/>
                <c:pt idx="0">
                  <c:v>34.200000000000003</c:v>
                </c:pt>
                <c:pt idx="1">
                  <c:v>35.299999999999997</c:v>
                </c:pt>
                <c:pt idx="2">
                  <c:v>36.299999999999997</c:v>
                </c:pt>
                <c:pt idx="3">
                  <c:v>36.6</c:v>
                </c:pt>
                <c:pt idx="4">
                  <c:v>37.200000000000003</c:v>
                </c:pt>
              </c:numCache>
            </c:numRef>
          </c:val>
          <c:smooth val="0"/>
        </c:ser>
        <c:dLbls>
          <c:showLegendKey val="0"/>
          <c:showVal val="0"/>
          <c:showCatName val="0"/>
          <c:showSerName val="0"/>
          <c:showPercent val="0"/>
          <c:showBubbleSize val="0"/>
        </c:dLbls>
        <c:marker val="1"/>
        <c:smooth val="0"/>
        <c:axId val="196986752"/>
        <c:axId val="196673536"/>
      </c:lineChart>
      <c:catAx>
        <c:axId val="196986752"/>
        <c:scaling>
          <c:orientation val="minMax"/>
        </c:scaling>
        <c:delete val="0"/>
        <c:axPos val="b"/>
        <c:majorTickMark val="none"/>
        <c:minorTickMark val="none"/>
        <c:tickLblPos val="nextTo"/>
        <c:crossAx val="196673536"/>
        <c:crosses val="autoZero"/>
        <c:auto val="1"/>
        <c:lblAlgn val="ctr"/>
        <c:lblOffset val="100"/>
        <c:noMultiLvlLbl val="0"/>
      </c:catAx>
      <c:valAx>
        <c:axId val="196673536"/>
        <c:scaling>
          <c:orientation val="minMax"/>
          <c:max val="50"/>
          <c:min val="0"/>
        </c:scaling>
        <c:delete val="0"/>
        <c:axPos val="l"/>
        <c:majorGridlines>
          <c:spPr>
            <a:ln>
              <a:noFill/>
            </a:ln>
          </c:spPr>
        </c:majorGridlines>
        <c:title>
          <c:tx>
            <c:rich>
              <a:bodyPr rot="0" vert="horz"/>
              <a:lstStyle/>
              <a:p>
                <a:pPr>
                  <a:defRPr b="0">
                    <a:latin typeface="ＭＳ 明朝" panose="02020609040205080304" pitchFamily="17" charset="-128"/>
                    <a:ea typeface="ＭＳ 明朝" panose="02020609040205080304" pitchFamily="17" charset="-128"/>
                  </a:defRPr>
                </a:pPr>
                <a:r>
                  <a:rPr lang="ja-JP" b="0">
                    <a:latin typeface="ＭＳ 明朝" panose="02020609040205080304" pitchFamily="17" charset="-128"/>
                    <a:ea typeface="ＭＳ 明朝" panose="02020609040205080304" pitchFamily="17" charset="-128"/>
                  </a:rPr>
                  <a:t>（％）</a:t>
                </a:r>
              </a:p>
            </c:rich>
          </c:tx>
          <c:layout>
            <c:manualLayout>
              <c:xMode val="edge"/>
              <c:yMode val="edge"/>
              <c:x val="1.9444416001965944E-2"/>
              <c:y val="7.4209309755135039E-2"/>
            </c:manualLayout>
          </c:layout>
          <c:overlay val="0"/>
        </c:title>
        <c:numFmt formatCode="General" sourceLinked="0"/>
        <c:majorTickMark val="out"/>
        <c:minorTickMark val="none"/>
        <c:tickLblPos val="nextTo"/>
        <c:txPr>
          <a:bodyPr/>
          <a:lstStyle/>
          <a:p>
            <a:pPr>
              <a:defRPr>
                <a:latin typeface="ＭＳ 明朝" panose="02020609040205080304" pitchFamily="17" charset="-128"/>
                <a:ea typeface="ＭＳ 明朝" panose="02020609040205080304" pitchFamily="17" charset="-128"/>
              </a:defRPr>
            </a:pPr>
            <a:endParaRPr lang="ja-JP"/>
          </a:p>
        </c:txPr>
        <c:crossAx val="196986752"/>
        <c:crosses val="autoZero"/>
        <c:crossBetween val="between"/>
        <c:majorUnit val="10"/>
      </c:valAx>
    </c:plotArea>
    <c:legend>
      <c:legendPos val="b"/>
      <c:layout>
        <c:manualLayout>
          <c:xMode val="edge"/>
          <c:yMode val="edge"/>
          <c:x val="0.32761059288915279"/>
          <c:y val="0.81044293687632718"/>
          <c:w val="0.3707865168539326"/>
          <c:h val="7.3958745954301727E-2"/>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b="0">
                <a:latin typeface="ＭＳ 明朝" panose="02020609040205080304" pitchFamily="17" charset="-128"/>
                <a:ea typeface="ＭＳ 明朝" panose="02020609040205080304" pitchFamily="17" charset="-128"/>
              </a:rPr>
              <a:t>メタボ該当者の推移</a:t>
            </a:r>
          </a:p>
        </c:rich>
      </c:tx>
      <c:overlay val="0"/>
    </c:title>
    <c:autoTitleDeleted val="0"/>
    <c:plotArea>
      <c:layout>
        <c:manualLayout>
          <c:layoutTarget val="inner"/>
          <c:xMode val="edge"/>
          <c:yMode val="edge"/>
          <c:x val="0.11368174231797099"/>
          <c:y val="0.19668509947706919"/>
          <c:w val="0.86009733158355206"/>
          <c:h val="0.5163637287274575"/>
        </c:manualLayout>
      </c:layout>
      <c:lineChart>
        <c:grouping val="standard"/>
        <c:varyColors val="0"/>
        <c:ser>
          <c:idx val="0"/>
          <c:order val="0"/>
          <c:tx>
            <c:strRef>
              <c:f>'[Microsoft Word 内のグラフ]Sheet1'!$A$2</c:f>
              <c:strCache>
                <c:ptCount val="1"/>
                <c:pt idx="0">
                  <c:v>印南町</c:v>
                </c:pt>
              </c:strCache>
            </c:strRef>
          </c:tx>
          <c:spPr>
            <a:ln>
              <a:solidFill>
                <a:srgbClr val="C00000"/>
              </a:solidFill>
            </a:ln>
          </c:spPr>
          <c:marker>
            <c:symbol val="square"/>
            <c:size val="7"/>
            <c:spPr>
              <a:solidFill>
                <a:srgbClr val="C00000"/>
              </a:solidFill>
              <a:ln>
                <a:solidFill>
                  <a:srgbClr val="C00000"/>
                </a:solidFill>
              </a:ln>
            </c:spPr>
          </c:marker>
          <c:dLbls>
            <c:spPr>
              <a:ln>
                <a:noFill/>
              </a:ln>
            </c:spPr>
            <c:txPr>
              <a:bodyPr/>
              <a:lstStyle/>
              <a:p>
                <a:pPr>
                  <a:defRPr>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dLbls>
          <c:cat>
            <c:strRef>
              <c:f>'[Microsoft Word 内のグラフ]Sheet1'!$B$1:$F$1</c:f>
              <c:strCache>
                <c:ptCount val="5"/>
                <c:pt idx="0">
                  <c:v>平成25年度</c:v>
                </c:pt>
                <c:pt idx="1">
                  <c:v>平成26年度</c:v>
                </c:pt>
                <c:pt idx="2">
                  <c:v>平成27年度</c:v>
                </c:pt>
                <c:pt idx="3">
                  <c:v>平成28年度</c:v>
                </c:pt>
                <c:pt idx="4">
                  <c:v>平成29年度</c:v>
                </c:pt>
              </c:strCache>
            </c:strRef>
          </c:cat>
          <c:val>
            <c:numRef>
              <c:f>'[Microsoft Word 内のグラフ]Sheet1'!$B$2:$F$2</c:f>
              <c:numCache>
                <c:formatCode>General</c:formatCode>
                <c:ptCount val="5"/>
                <c:pt idx="0">
                  <c:v>13.5</c:v>
                </c:pt>
                <c:pt idx="1">
                  <c:v>13.2</c:v>
                </c:pt>
                <c:pt idx="2">
                  <c:v>13.8</c:v>
                </c:pt>
                <c:pt idx="3">
                  <c:v>13.9</c:v>
                </c:pt>
                <c:pt idx="4">
                  <c:v>14.9</c:v>
                </c:pt>
              </c:numCache>
            </c:numRef>
          </c:val>
          <c:smooth val="0"/>
        </c:ser>
        <c:ser>
          <c:idx val="1"/>
          <c:order val="1"/>
          <c:tx>
            <c:strRef>
              <c:f>'[Microsoft Word 内のグラフ]Sheet1'!$A$3</c:f>
              <c:strCache>
                <c:ptCount val="1"/>
                <c:pt idx="0">
                  <c:v>県</c:v>
                </c:pt>
              </c:strCache>
            </c:strRef>
          </c:tx>
          <c:spPr>
            <a:ln>
              <a:solidFill>
                <a:schemeClr val="tx2">
                  <a:lumMod val="60000"/>
                  <a:lumOff val="40000"/>
                </a:schemeClr>
              </a:solidFill>
            </a:ln>
          </c:spPr>
          <c:marker>
            <c:spPr>
              <a:solidFill>
                <a:schemeClr val="tx2">
                  <a:lumMod val="40000"/>
                  <a:lumOff val="60000"/>
                </a:schemeClr>
              </a:solidFill>
              <a:ln>
                <a:solidFill>
                  <a:schemeClr val="tx2">
                    <a:lumMod val="60000"/>
                    <a:lumOff val="40000"/>
                  </a:schemeClr>
                </a:solidFill>
              </a:ln>
            </c:spPr>
          </c:marker>
          <c:cat>
            <c:strRef>
              <c:f>'[Microsoft Word 内のグラフ]Sheet1'!$B$1:$F$1</c:f>
              <c:strCache>
                <c:ptCount val="5"/>
                <c:pt idx="0">
                  <c:v>平成25年度</c:v>
                </c:pt>
                <c:pt idx="1">
                  <c:v>平成26年度</c:v>
                </c:pt>
                <c:pt idx="2">
                  <c:v>平成27年度</c:v>
                </c:pt>
                <c:pt idx="3">
                  <c:v>平成28年度</c:v>
                </c:pt>
                <c:pt idx="4">
                  <c:v>平成29年度</c:v>
                </c:pt>
              </c:strCache>
            </c:strRef>
          </c:cat>
          <c:val>
            <c:numRef>
              <c:f>'[Microsoft Word 内のグラフ]Sheet1'!$B$3:$F$3</c:f>
              <c:numCache>
                <c:formatCode>General</c:formatCode>
                <c:ptCount val="5"/>
                <c:pt idx="0">
                  <c:v>16.3</c:v>
                </c:pt>
                <c:pt idx="1">
                  <c:v>16.3</c:v>
                </c:pt>
                <c:pt idx="2">
                  <c:v>16.8</c:v>
                </c:pt>
                <c:pt idx="3">
                  <c:v>16.8</c:v>
                </c:pt>
                <c:pt idx="4">
                  <c:v>17.7</c:v>
                </c:pt>
              </c:numCache>
            </c:numRef>
          </c:val>
          <c:smooth val="0"/>
        </c:ser>
        <c:ser>
          <c:idx val="2"/>
          <c:order val="2"/>
          <c:tx>
            <c:strRef>
              <c:f>'[Microsoft Word 内のグラフ]Sheet1'!$A$4</c:f>
              <c:strCache>
                <c:ptCount val="1"/>
                <c:pt idx="0">
                  <c:v>国</c:v>
                </c:pt>
              </c:strCache>
            </c:strRef>
          </c:tx>
          <c:spPr>
            <a:ln>
              <a:solidFill>
                <a:schemeClr val="accent4">
                  <a:lumMod val="60000"/>
                  <a:lumOff val="40000"/>
                </a:schemeClr>
              </a:solidFill>
            </a:ln>
          </c:spPr>
          <c:marker>
            <c:spPr>
              <a:solidFill>
                <a:schemeClr val="accent4">
                  <a:lumMod val="60000"/>
                  <a:lumOff val="40000"/>
                </a:schemeClr>
              </a:solidFill>
              <a:ln>
                <a:solidFill>
                  <a:schemeClr val="accent4">
                    <a:lumMod val="60000"/>
                    <a:lumOff val="40000"/>
                  </a:schemeClr>
                </a:solidFill>
              </a:ln>
            </c:spPr>
          </c:marker>
          <c:cat>
            <c:strRef>
              <c:f>'[Microsoft Word 内のグラフ]Sheet1'!$B$1:$F$1</c:f>
              <c:strCache>
                <c:ptCount val="5"/>
                <c:pt idx="0">
                  <c:v>平成25年度</c:v>
                </c:pt>
                <c:pt idx="1">
                  <c:v>平成26年度</c:v>
                </c:pt>
                <c:pt idx="2">
                  <c:v>平成27年度</c:v>
                </c:pt>
                <c:pt idx="3">
                  <c:v>平成28年度</c:v>
                </c:pt>
                <c:pt idx="4">
                  <c:v>平成29年度</c:v>
                </c:pt>
              </c:strCache>
            </c:strRef>
          </c:cat>
          <c:val>
            <c:numRef>
              <c:f>'[Microsoft Word 内のグラフ]Sheet1'!$B$4:$F$4</c:f>
              <c:numCache>
                <c:formatCode>General</c:formatCode>
                <c:ptCount val="5"/>
                <c:pt idx="0">
                  <c:v>16.399999999999999</c:v>
                </c:pt>
                <c:pt idx="1">
                  <c:v>16.600000000000001</c:v>
                </c:pt>
                <c:pt idx="2">
                  <c:v>16.899999999999999</c:v>
                </c:pt>
                <c:pt idx="3">
                  <c:v>17.399999999999999</c:v>
                </c:pt>
                <c:pt idx="4" formatCode="0.0">
                  <c:v>18</c:v>
                </c:pt>
              </c:numCache>
            </c:numRef>
          </c:val>
          <c:smooth val="0"/>
        </c:ser>
        <c:dLbls>
          <c:showLegendKey val="0"/>
          <c:showVal val="0"/>
          <c:showCatName val="0"/>
          <c:showSerName val="0"/>
          <c:showPercent val="0"/>
          <c:showBubbleSize val="0"/>
        </c:dLbls>
        <c:marker val="1"/>
        <c:smooth val="0"/>
        <c:axId val="196704512"/>
        <c:axId val="196719360"/>
      </c:lineChart>
      <c:catAx>
        <c:axId val="196704512"/>
        <c:scaling>
          <c:orientation val="minMax"/>
        </c:scaling>
        <c:delete val="0"/>
        <c:axPos val="b"/>
        <c:title>
          <c:tx>
            <c:rich>
              <a:bodyPr/>
              <a:lstStyle/>
              <a:p>
                <a:pPr>
                  <a:defRPr>
                    <a:latin typeface="ＭＳ 明朝" panose="02020609040205080304" pitchFamily="17" charset="-128"/>
                    <a:ea typeface="ＭＳ 明朝" panose="02020609040205080304" pitchFamily="17" charset="-128"/>
                  </a:defRPr>
                </a:pPr>
                <a:r>
                  <a:rPr lang="ja-JP" altLang="en-US" b="0">
                    <a:latin typeface="ＭＳ 明朝" panose="02020609040205080304" pitchFamily="17" charset="-128"/>
                    <a:ea typeface="ＭＳ 明朝" panose="02020609040205080304" pitchFamily="17" charset="-128"/>
                  </a:rPr>
                  <a:t>資料：法定報告（平成</a:t>
                </a:r>
                <a:r>
                  <a:rPr lang="en-US" altLang="ja-JP" b="0">
                    <a:latin typeface="ＭＳ 明朝" panose="02020609040205080304" pitchFamily="17" charset="-128"/>
                    <a:ea typeface="ＭＳ 明朝" panose="02020609040205080304" pitchFamily="17" charset="-128"/>
                  </a:rPr>
                  <a:t>29</a:t>
                </a:r>
                <a:r>
                  <a:rPr lang="ja-JP" altLang="en-US" b="0">
                    <a:latin typeface="ＭＳ 明朝" panose="02020609040205080304" pitchFamily="17" charset="-128"/>
                    <a:ea typeface="ＭＳ 明朝" panose="02020609040205080304" pitchFamily="17" charset="-128"/>
                  </a:rPr>
                  <a:t>年度は速報値）</a:t>
                </a:r>
              </a:p>
            </c:rich>
          </c:tx>
          <c:layout>
            <c:manualLayout>
              <c:xMode val="edge"/>
              <c:yMode val="edge"/>
              <c:x val="0.56429371068538414"/>
              <c:y val="0.911827052152832"/>
            </c:manualLayout>
          </c:layout>
          <c:overlay val="0"/>
        </c:title>
        <c:majorTickMark val="none"/>
        <c:minorTickMark val="none"/>
        <c:tickLblPos val="nextTo"/>
        <c:txPr>
          <a:bodyPr/>
          <a:lstStyle/>
          <a:p>
            <a:pPr>
              <a:defRPr>
                <a:latin typeface="ＭＳ 明朝" panose="02020609040205080304" pitchFamily="17" charset="-128"/>
                <a:ea typeface="ＭＳ 明朝" panose="02020609040205080304" pitchFamily="17" charset="-128"/>
              </a:defRPr>
            </a:pPr>
            <a:endParaRPr lang="ja-JP"/>
          </a:p>
        </c:txPr>
        <c:crossAx val="196719360"/>
        <c:crosses val="autoZero"/>
        <c:auto val="1"/>
        <c:lblAlgn val="ctr"/>
        <c:lblOffset val="100"/>
        <c:noMultiLvlLbl val="0"/>
      </c:catAx>
      <c:valAx>
        <c:axId val="196719360"/>
        <c:scaling>
          <c:orientation val="minMax"/>
          <c:max val="20"/>
          <c:min val="0"/>
        </c:scaling>
        <c:delete val="0"/>
        <c:axPos val="l"/>
        <c:title>
          <c:tx>
            <c:rich>
              <a:bodyPr rot="0" vert="horz"/>
              <a:lstStyle/>
              <a:p>
                <a:pPr>
                  <a:defRPr b="0">
                    <a:latin typeface="ＭＳ 明朝" panose="02020609040205080304" pitchFamily="17" charset="-128"/>
                    <a:ea typeface="ＭＳ 明朝" panose="02020609040205080304" pitchFamily="17" charset="-128"/>
                  </a:defRPr>
                </a:pPr>
                <a:r>
                  <a:rPr lang="ja-JP" altLang="en-US" b="0">
                    <a:latin typeface="ＭＳ 明朝" panose="02020609040205080304" pitchFamily="17" charset="-128"/>
                    <a:ea typeface="ＭＳ 明朝" panose="02020609040205080304" pitchFamily="17" charset="-128"/>
                  </a:rPr>
                  <a:t>（％）</a:t>
                </a:r>
              </a:p>
            </c:rich>
          </c:tx>
          <c:layout>
            <c:manualLayout>
              <c:xMode val="edge"/>
              <c:yMode val="edge"/>
              <c:x val="3.0555555555555555E-2"/>
              <c:y val="8.8588145231846036E-2"/>
            </c:manualLayout>
          </c:layout>
          <c:overlay val="0"/>
        </c:title>
        <c:numFmt formatCode="General" sourceLinked="1"/>
        <c:majorTickMark val="out"/>
        <c:minorTickMark val="none"/>
        <c:tickLblPos val="nextTo"/>
        <c:spPr>
          <a:ln w="9525">
            <a:solidFill>
              <a:schemeClr val="accent4">
                <a:lumMod val="60000"/>
                <a:lumOff val="40000"/>
              </a:schemeClr>
            </a:solidFill>
          </a:ln>
        </c:spPr>
        <c:txPr>
          <a:bodyPr/>
          <a:lstStyle/>
          <a:p>
            <a:pPr>
              <a:defRPr>
                <a:latin typeface="ＭＳ 明朝" panose="02020609040205080304" pitchFamily="17" charset="-128"/>
                <a:ea typeface="ＭＳ 明朝" panose="02020609040205080304" pitchFamily="17" charset="-128"/>
              </a:defRPr>
            </a:pPr>
            <a:endParaRPr lang="ja-JP"/>
          </a:p>
        </c:txPr>
        <c:crossAx val="196704512"/>
        <c:crosses val="autoZero"/>
        <c:crossBetween val="between"/>
        <c:majorUnit val="5"/>
      </c:valAx>
    </c:plotArea>
    <c:legend>
      <c:legendPos val="b"/>
      <c:layout>
        <c:manualLayout>
          <c:xMode val="edge"/>
          <c:yMode val="edge"/>
          <c:x val="0.31661442006269591"/>
          <c:y val="0.83268817204301071"/>
          <c:w val="0.38244514106583072"/>
          <c:h val="6.734434561626429E-2"/>
        </c:manualLayout>
      </c:layout>
      <c:overlay val="0"/>
      <c:txPr>
        <a:bodyPr/>
        <a:lstStyle/>
        <a:p>
          <a:pPr>
            <a:defRPr>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ＭＳ 明朝" panose="02020609040205080304" pitchFamily="17" charset="-128"/>
                <a:ea typeface="ＭＳ 明朝" panose="02020609040205080304" pitchFamily="17" charset="-128"/>
              </a:defRPr>
            </a:pPr>
            <a:r>
              <a:rPr lang="ja-JP" altLang="en-US" b="0">
                <a:latin typeface="ＭＳ 明朝" panose="02020609040205080304" pitchFamily="17" charset="-128"/>
                <a:ea typeface="ＭＳ 明朝" panose="02020609040205080304" pitchFamily="17" charset="-128"/>
              </a:rPr>
              <a:t>メタボ予備群の推移</a:t>
            </a:r>
          </a:p>
        </c:rich>
      </c:tx>
      <c:overlay val="0"/>
    </c:title>
    <c:autoTitleDeleted val="0"/>
    <c:plotArea>
      <c:layout>
        <c:manualLayout>
          <c:layoutTarget val="inner"/>
          <c:xMode val="edge"/>
          <c:yMode val="edge"/>
          <c:x val="8.7229896002921609E-2"/>
          <c:y val="0.21688935579943699"/>
          <c:w val="0.87509240340210637"/>
          <c:h val="0.54493350038877741"/>
        </c:manualLayout>
      </c:layout>
      <c:lineChart>
        <c:grouping val="standard"/>
        <c:varyColors val="0"/>
        <c:ser>
          <c:idx val="0"/>
          <c:order val="0"/>
          <c:tx>
            <c:strRef>
              <c:f>'[Microsoft Word 内のグラフ]Sheet1'!$A$8</c:f>
              <c:strCache>
                <c:ptCount val="1"/>
                <c:pt idx="0">
                  <c:v>印南町</c:v>
                </c:pt>
              </c:strCache>
            </c:strRef>
          </c:tx>
          <c:spPr>
            <a:ln>
              <a:solidFill>
                <a:srgbClr val="C00000"/>
              </a:solidFill>
            </a:ln>
          </c:spPr>
          <c:marker>
            <c:symbol val="x"/>
            <c:size val="7"/>
            <c:spPr>
              <a:solidFill>
                <a:srgbClr val="C00000"/>
              </a:solidFill>
              <a:ln>
                <a:solidFill>
                  <a:srgbClr val="C00000"/>
                </a:solidFill>
              </a:ln>
            </c:spPr>
          </c:marker>
          <c:cat>
            <c:strRef>
              <c:f>'[Microsoft Word 内のグラフ]Sheet1'!$B$7:$F$7</c:f>
              <c:strCache>
                <c:ptCount val="5"/>
                <c:pt idx="0">
                  <c:v>平成25年度</c:v>
                </c:pt>
                <c:pt idx="1">
                  <c:v>平成26年度</c:v>
                </c:pt>
                <c:pt idx="2">
                  <c:v>平成27年度</c:v>
                </c:pt>
                <c:pt idx="3">
                  <c:v>平成28年度</c:v>
                </c:pt>
                <c:pt idx="4">
                  <c:v>平成29年度</c:v>
                </c:pt>
              </c:strCache>
            </c:strRef>
          </c:cat>
          <c:val>
            <c:numRef>
              <c:f>'[Microsoft Word 内のグラフ]Sheet1'!$B$8:$F$8</c:f>
              <c:numCache>
                <c:formatCode>General</c:formatCode>
                <c:ptCount val="5"/>
                <c:pt idx="0">
                  <c:v>10.5</c:v>
                </c:pt>
                <c:pt idx="1">
                  <c:v>10.5</c:v>
                </c:pt>
                <c:pt idx="2">
                  <c:v>10.199999999999999</c:v>
                </c:pt>
                <c:pt idx="3">
                  <c:v>10.5</c:v>
                </c:pt>
                <c:pt idx="4" formatCode="0.0">
                  <c:v>11</c:v>
                </c:pt>
              </c:numCache>
            </c:numRef>
          </c:val>
          <c:smooth val="0"/>
        </c:ser>
        <c:ser>
          <c:idx val="1"/>
          <c:order val="1"/>
          <c:tx>
            <c:strRef>
              <c:f>'[Microsoft Word 内のグラフ]Sheet1'!$A$9</c:f>
              <c:strCache>
                <c:ptCount val="1"/>
                <c:pt idx="0">
                  <c:v>県</c:v>
                </c:pt>
              </c:strCache>
            </c:strRef>
          </c:tx>
          <c:spPr>
            <a:ln>
              <a:solidFill>
                <a:schemeClr val="tx2">
                  <a:lumMod val="60000"/>
                  <a:lumOff val="40000"/>
                </a:schemeClr>
              </a:solidFill>
            </a:ln>
          </c:spPr>
          <c:marker>
            <c:spPr>
              <a:solidFill>
                <a:schemeClr val="tx2">
                  <a:lumMod val="60000"/>
                  <a:lumOff val="40000"/>
                </a:schemeClr>
              </a:solidFill>
              <a:ln>
                <a:solidFill>
                  <a:schemeClr val="tx2">
                    <a:lumMod val="60000"/>
                    <a:lumOff val="40000"/>
                  </a:schemeClr>
                </a:solidFill>
              </a:ln>
            </c:spPr>
          </c:marker>
          <c:dLbls>
            <c:dLbl>
              <c:idx val="3"/>
              <c:layout>
                <c:manualLayout>
                  <c:x val="-5.8777429467084641E-2"/>
                  <c:y val="-4.0965933592065545E-2"/>
                </c:manualLayout>
              </c:layout>
              <c:dLblPos val="r"/>
              <c:showLegendKey val="0"/>
              <c:showVal val="1"/>
              <c:showCatName val="0"/>
              <c:showSerName val="0"/>
              <c:showPercent val="0"/>
              <c:showBubbleSize val="0"/>
            </c:dLbl>
            <c:txPr>
              <a:bodyPr/>
              <a:lstStyle/>
              <a:p>
                <a:pPr>
                  <a:defRPr>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dLbls>
          <c:cat>
            <c:strRef>
              <c:f>'[Microsoft Word 内のグラフ]Sheet1'!$B$7:$F$7</c:f>
              <c:strCache>
                <c:ptCount val="5"/>
                <c:pt idx="0">
                  <c:v>平成25年度</c:v>
                </c:pt>
                <c:pt idx="1">
                  <c:v>平成26年度</c:v>
                </c:pt>
                <c:pt idx="2">
                  <c:v>平成27年度</c:v>
                </c:pt>
                <c:pt idx="3">
                  <c:v>平成28年度</c:v>
                </c:pt>
                <c:pt idx="4">
                  <c:v>平成29年度</c:v>
                </c:pt>
              </c:strCache>
            </c:strRef>
          </c:cat>
          <c:val>
            <c:numRef>
              <c:f>'[Microsoft Word 内のグラフ]Sheet1'!$B$9:$F$9</c:f>
              <c:numCache>
                <c:formatCode>General</c:formatCode>
                <c:ptCount val="5"/>
                <c:pt idx="0">
                  <c:v>10.4</c:v>
                </c:pt>
                <c:pt idx="1">
                  <c:v>10.4</c:v>
                </c:pt>
                <c:pt idx="2">
                  <c:v>10.5</c:v>
                </c:pt>
                <c:pt idx="3">
                  <c:v>10.9</c:v>
                </c:pt>
                <c:pt idx="4">
                  <c:v>10.6</c:v>
                </c:pt>
              </c:numCache>
            </c:numRef>
          </c:val>
          <c:smooth val="0"/>
        </c:ser>
        <c:ser>
          <c:idx val="2"/>
          <c:order val="2"/>
          <c:tx>
            <c:strRef>
              <c:f>'[Microsoft Word 内のグラフ]Sheet1'!$A$10</c:f>
              <c:strCache>
                <c:ptCount val="1"/>
                <c:pt idx="0">
                  <c:v>国</c:v>
                </c:pt>
              </c:strCache>
            </c:strRef>
          </c:tx>
          <c:spPr>
            <a:ln>
              <a:solidFill>
                <a:schemeClr val="accent4">
                  <a:lumMod val="60000"/>
                  <a:lumOff val="40000"/>
                </a:schemeClr>
              </a:solidFill>
            </a:ln>
          </c:spPr>
          <c:marker>
            <c:spPr>
              <a:solidFill>
                <a:schemeClr val="accent4">
                  <a:lumMod val="60000"/>
                  <a:lumOff val="40000"/>
                </a:schemeClr>
              </a:solidFill>
              <a:ln>
                <a:solidFill>
                  <a:schemeClr val="accent4">
                    <a:lumMod val="60000"/>
                    <a:lumOff val="40000"/>
                  </a:schemeClr>
                </a:solidFill>
              </a:ln>
            </c:spPr>
          </c:marker>
          <c:cat>
            <c:strRef>
              <c:f>'[Microsoft Word 内のグラフ]Sheet1'!$B$7:$F$7</c:f>
              <c:strCache>
                <c:ptCount val="5"/>
                <c:pt idx="0">
                  <c:v>平成25年度</c:v>
                </c:pt>
                <c:pt idx="1">
                  <c:v>平成26年度</c:v>
                </c:pt>
                <c:pt idx="2">
                  <c:v>平成27年度</c:v>
                </c:pt>
                <c:pt idx="3">
                  <c:v>平成28年度</c:v>
                </c:pt>
                <c:pt idx="4">
                  <c:v>平成29年度</c:v>
                </c:pt>
              </c:strCache>
            </c:strRef>
          </c:cat>
          <c:val>
            <c:numRef>
              <c:f>'[Microsoft Word 内のグラフ]Sheet1'!$B$10:$F$10</c:f>
              <c:numCache>
                <c:formatCode>General</c:formatCode>
                <c:ptCount val="5"/>
                <c:pt idx="0">
                  <c:v>10.7</c:v>
                </c:pt>
                <c:pt idx="1">
                  <c:v>10.6</c:v>
                </c:pt>
                <c:pt idx="2">
                  <c:v>10.6</c:v>
                </c:pt>
                <c:pt idx="3">
                  <c:v>10.6</c:v>
                </c:pt>
                <c:pt idx="4">
                  <c:v>10.8</c:v>
                </c:pt>
              </c:numCache>
            </c:numRef>
          </c:val>
          <c:smooth val="0"/>
        </c:ser>
        <c:dLbls>
          <c:showLegendKey val="0"/>
          <c:showVal val="0"/>
          <c:showCatName val="0"/>
          <c:showSerName val="0"/>
          <c:showPercent val="0"/>
          <c:showBubbleSize val="0"/>
        </c:dLbls>
        <c:marker val="1"/>
        <c:smooth val="0"/>
        <c:axId val="197372544"/>
        <c:axId val="197383296"/>
      </c:lineChart>
      <c:catAx>
        <c:axId val="197372544"/>
        <c:scaling>
          <c:orientation val="minMax"/>
        </c:scaling>
        <c:delete val="0"/>
        <c:axPos val="b"/>
        <c:title>
          <c:tx>
            <c:rich>
              <a:bodyPr/>
              <a:lstStyle/>
              <a:p>
                <a:pPr>
                  <a:defRPr b="0">
                    <a:latin typeface="ＭＳ 明朝" panose="02020609040205080304" pitchFamily="17" charset="-128"/>
                    <a:ea typeface="ＭＳ 明朝" panose="02020609040205080304" pitchFamily="17" charset="-128"/>
                  </a:defRPr>
                </a:pPr>
                <a:r>
                  <a:rPr lang="ja-JP" altLang="en-US" b="0">
                    <a:latin typeface="ＭＳ 明朝" panose="02020609040205080304" pitchFamily="17" charset="-128"/>
                    <a:ea typeface="ＭＳ 明朝" panose="02020609040205080304" pitchFamily="17" charset="-128"/>
                  </a:rPr>
                  <a:t>資料：法定報告（平成</a:t>
                </a:r>
                <a:r>
                  <a:rPr lang="en-US" altLang="ja-JP" b="0">
                    <a:latin typeface="ＭＳ 明朝" panose="02020609040205080304" pitchFamily="17" charset="-128"/>
                    <a:ea typeface="ＭＳ 明朝" panose="02020609040205080304" pitchFamily="17" charset="-128"/>
                  </a:rPr>
                  <a:t>29</a:t>
                </a:r>
                <a:r>
                  <a:rPr lang="ja-JP" altLang="en-US" b="0">
                    <a:latin typeface="ＭＳ 明朝" panose="02020609040205080304" pitchFamily="17" charset="-128"/>
                    <a:ea typeface="ＭＳ 明朝" panose="02020609040205080304" pitchFamily="17" charset="-128"/>
                  </a:rPr>
                  <a:t>年度は速報値）</a:t>
                </a:r>
                <a:endParaRPr lang="en-US" altLang="ja-JP" b="0">
                  <a:latin typeface="ＭＳ 明朝" panose="02020609040205080304" pitchFamily="17" charset="-128"/>
                  <a:ea typeface="ＭＳ 明朝" panose="02020609040205080304" pitchFamily="17" charset="-128"/>
                </a:endParaRPr>
              </a:p>
            </c:rich>
          </c:tx>
          <c:layout>
            <c:manualLayout>
              <c:xMode val="edge"/>
              <c:yMode val="edge"/>
              <c:x val="0.64460696368650117"/>
              <c:y val="0.9141871496334627"/>
            </c:manualLayout>
          </c:layout>
          <c:overlay val="0"/>
        </c:title>
        <c:majorTickMark val="none"/>
        <c:minorTickMark val="none"/>
        <c:tickLblPos val="nextTo"/>
        <c:txPr>
          <a:bodyPr/>
          <a:lstStyle/>
          <a:p>
            <a:pPr>
              <a:defRPr>
                <a:latin typeface="ＭＳ 明朝" panose="02020609040205080304" pitchFamily="17" charset="-128"/>
                <a:ea typeface="ＭＳ 明朝" panose="02020609040205080304" pitchFamily="17" charset="-128"/>
              </a:defRPr>
            </a:pPr>
            <a:endParaRPr lang="ja-JP"/>
          </a:p>
        </c:txPr>
        <c:crossAx val="197383296"/>
        <c:crosses val="autoZero"/>
        <c:auto val="1"/>
        <c:lblAlgn val="ctr"/>
        <c:lblOffset val="100"/>
        <c:noMultiLvlLbl val="0"/>
      </c:catAx>
      <c:valAx>
        <c:axId val="197383296"/>
        <c:scaling>
          <c:orientation val="minMax"/>
          <c:max val="20"/>
          <c:min val="0"/>
        </c:scaling>
        <c:delete val="0"/>
        <c:axPos val="l"/>
        <c:title>
          <c:tx>
            <c:rich>
              <a:bodyPr rot="0" vert="horz"/>
              <a:lstStyle/>
              <a:p>
                <a:pPr>
                  <a:defRPr b="0">
                    <a:latin typeface="ＭＳ 明朝" panose="02020609040205080304" pitchFamily="17" charset="-128"/>
                    <a:ea typeface="ＭＳ 明朝" panose="02020609040205080304" pitchFamily="17" charset="-128"/>
                  </a:defRPr>
                </a:pPr>
                <a:r>
                  <a:rPr lang="ja-JP" altLang="en-US" b="0">
                    <a:latin typeface="ＭＳ 明朝" panose="02020609040205080304" pitchFamily="17" charset="-128"/>
                    <a:ea typeface="ＭＳ 明朝" panose="02020609040205080304" pitchFamily="17" charset="-128"/>
                  </a:rPr>
                  <a:t>（％）</a:t>
                </a:r>
              </a:p>
            </c:rich>
          </c:tx>
          <c:layout>
            <c:manualLayout>
              <c:xMode val="edge"/>
              <c:yMode val="edge"/>
              <c:x val="1.3080168776371309E-2"/>
              <c:y val="8.6974428972575069E-2"/>
            </c:manualLayout>
          </c:layout>
          <c:overlay val="0"/>
        </c:title>
        <c:numFmt formatCode="General" sourceLinked="1"/>
        <c:majorTickMark val="out"/>
        <c:minorTickMark val="none"/>
        <c:tickLblPos val="nextTo"/>
        <c:spPr>
          <a:ln w="9525">
            <a:solidFill>
              <a:schemeClr val="accent1"/>
            </a:solidFill>
          </a:ln>
        </c:spPr>
        <c:txPr>
          <a:bodyPr/>
          <a:lstStyle/>
          <a:p>
            <a:pPr>
              <a:defRPr>
                <a:latin typeface="ＭＳ 明朝" panose="02020609040205080304" pitchFamily="17" charset="-128"/>
                <a:ea typeface="ＭＳ 明朝" panose="02020609040205080304" pitchFamily="17" charset="-128"/>
              </a:defRPr>
            </a:pPr>
            <a:endParaRPr lang="ja-JP"/>
          </a:p>
        </c:txPr>
        <c:crossAx val="197372544"/>
        <c:crosses val="autoZero"/>
        <c:crossBetween val="between"/>
        <c:majorUnit val="5"/>
      </c:valAx>
      <c:spPr>
        <a:noFill/>
        <a:ln w="25400">
          <a:noFill/>
        </a:ln>
      </c:spPr>
    </c:plotArea>
    <c:legend>
      <c:legendPos val="b"/>
      <c:layout>
        <c:manualLayout>
          <c:xMode val="edge"/>
          <c:yMode val="edge"/>
          <c:x val="0.3570675105485232"/>
          <c:y val="0.83656748598533848"/>
          <c:w val="0.38607594936708861"/>
          <c:h val="6.85640362225097E-2"/>
        </c:manualLayout>
      </c:layout>
      <c:overlay val="0"/>
      <c:txPr>
        <a:bodyPr/>
        <a:lstStyle/>
        <a:p>
          <a:pPr>
            <a:defRPr>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ＭＳ 明朝" panose="02020609040205080304" pitchFamily="17" charset="-128"/>
                <a:ea typeface="ＭＳ 明朝" panose="02020609040205080304" pitchFamily="17" charset="-128"/>
              </a:defRPr>
            </a:pPr>
            <a:r>
              <a:rPr lang="ja-JP" altLang="en-US">
                <a:latin typeface="ＭＳ 明朝" panose="02020609040205080304" pitchFamily="17" charset="-128"/>
                <a:ea typeface="ＭＳ 明朝" panose="02020609040205080304" pitchFamily="17" charset="-128"/>
              </a:rPr>
              <a:t> 男女別のメタボ該当者と予備群の割合</a:t>
            </a:r>
          </a:p>
        </c:rich>
      </c:tx>
      <c:overlay val="0"/>
    </c:title>
    <c:autoTitleDeleted val="0"/>
    <c:plotArea>
      <c:layout>
        <c:manualLayout>
          <c:layoutTarget val="inner"/>
          <c:xMode val="edge"/>
          <c:yMode val="edge"/>
          <c:x val="6.727790782908892E-2"/>
          <c:y val="0.20092592592592592"/>
          <c:w val="0.90912706857588743"/>
          <c:h val="0.43690771782361559"/>
        </c:manualLayout>
      </c:layout>
      <c:barChart>
        <c:barDir val="col"/>
        <c:grouping val="clustered"/>
        <c:varyColors val="0"/>
        <c:ser>
          <c:idx val="0"/>
          <c:order val="0"/>
          <c:tx>
            <c:strRef>
              <c:f>'[Microsoft Word 内のグラフ]Sheet2 (2)'!$A$26</c:f>
              <c:strCache>
                <c:ptCount val="1"/>
                <c:pt idx="0">
                  <c:v>平成28年度</c:v>
                </c:pt>
              </c:strCache>
            </c:strRef>
          </c:tx>
          <c:invertIfNegative val="0"/>
          <c:dLbls>
            <c:txPr>
              <a:bodyPr/>
              <a:lstStyle/>
              <a:p>
                <a:pPr>
                  <a:defRPr>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showLeaderLines val="0"/>
          </c:dLbls>
          <c:cat>
            <c:multiLvlStrRef>
              <c:f>'[Microsoft Word 内のグラフ]Sheet2 (2)'!$B$24:$E$25</c:f>
              <c:multiLvlStrCache>
                <c:ptCount val="4"/>
                <c:lvl>
                  <c:pt idx="0">
                    <c:v>該当者</c:v>
                  </c:pt>
                  <c:pt idx="1">
                    <c:v>予備群</c:v>
                  </c:pt>
                  <c:pt idx="2">
                    <c:v>該当者</c:v>
                  </c:pt>
                  <c:pt idx="3">
                    <c:v>予備群</c:v>
                  </c:pt>
                </c:lvl>
                <c:lvl>
                  <c:pt idx="0">
                    <c:v>男性</c:v>
                  </c:pt>
                  <c:pt idx="2">
                    <c:v>女性</c:v>
                  </c:pt>
                </c:lvl>
              </c:multiLvlStrCache>
            </c:multiLvlStrRef>
          </c:cat>
          <c:val>
            <c:numRef>
              <c:f>'[Microsoft Word 内のグラフ]Sheet2 (2)'!$B$26:$E$26</c:f>
              <c:numCache>
                <c:formatCode>General</c:formatCode>
                <c:ptCount val="4"/>
                <c:pt idx="0">
                  <c:v>21.6</c:v>
                </c:pt>
                <c:pt idx="1">
                  <c:v>17.7</c:v>
                </c:pt>
                <c:pt idx="2">
                  <c:v>6.3</c:v>
                </c:pt>
                <c:pt idx="3">
                  <c:v>10.1</c:v>
                </c:pt>
              </c:numCache>
            </c:numRef>
          </c:val>
        </c:ser>
        <c:ser>
          <c:idx val="1"/>
          <c:order val="1"/>
          <c:tx>
            <c:strRef>
              <c:f>'[Microsoft Word 内のグラフ]Sheet2 (2)'!$A$27</c:f>
              <c:strCache>
                <c:ptCount val="1"/>
                <c:pt idx="0">
                  <c:v>平成29年度</c:v>
                </c:pt>
              </c:strCache>
            </c:strRef>
          </c:tx>
          <c:invertIfNegative val="0"/>
          <c:dLbls>
            <c:txPr>
              <a:bodyPr/>
              <a:lstStyle/>
              <a:p>
                <a:pPr>
                  <a:defRPr>
                    <a:latin typeface="ＭＳ 明朝" panose="02020609040205080304" pitchFamily="17" charset="-128"/>
                    <a:ea typeface="ＭＳ 明朝" panose="02020609040205080304" pitchFamily="17" charset="-128"/>
                  </a:defRPr>
                </a:pPr>
                <a:endParaRPr lang="ja-JP"/>
              </a:p>
            </c:txPr>
            <c:dLblPos val="outEnd"/>
            <c:showLegendKey val="0"/>
            <c:showVal val="1"/>
            <c:showCatName val="0"/>
            <c:showSerName val="0"/>
            <c:showPercent val="0"/>
            <c:showBubbleSize val="0"/>
            <c:showLeaderLines val="0"/>
          </c:dLbls>
          <c:cat>
            <c:multiLvlStrRef>
              <c:f>'[Microsoft Word 内のグラフ]Sheet2 (2)'!$B$24:$E$25</c:f>
              <c:multiLvlStrCache>
                <c:ptCount val="4"/>
                <c:lvl>
                  <c:pt idx="0">
                    <c:v>該当者</c:v>
                  </c:pt>
                  <c:pt idx="1">
                    <c:v>予備群</c:v>
                  </c:pt>
                  <c:pt idx="2">
                    <c:v>該当者</c:v>
                  </c:pt>
                  <c:pt idx="3">
                    <c:v>予備群</c:v>
                  </c:pt>
                </c:lvl>
                <c:lvl>
                  <c:pt idx="0">
                    <c:v>男性</c:v>
                  </c:pt>
                  <c:pt idx="2">
                    <c:v>女性</c:v>
                  </c:pt>
                </c:lvl>
              </c:multiLvlStrCache>
            </c:multiLvlStrRef>
          </c:cat>
          <c:val>
            <c:numRef>
              <c:f>'[Microsoft Word 内のグラフ]Sheet2 (2)'!$B$27:$E$27</c:f>
              <c:numCache>
                <c:formatCode>General</c:formatCode>
                <c:ptCount val="4"/>
                <c:pt idx="0">
                  <c:v>23.7</c:v>
                </c:pt>
                <c:pt idx="1">
                  <c:v>17.3</c:v>
                </c:pt>
                <c:pt idx="2">
                  <c:v>6.2</c:v>
                </c:pt>
                <c:pt idx="3">
                  <c:v>4.8</c:v>
                </c:pt>
              </c:numCache>
            </c:numRef>
          </c:val>
        </c:ser>
        <c:dLbls>
          <c:dLblPos val="outEnd"/>
          <c:showLegendKey val="0"/>
          <c:showVal val="1"/>
          <c:showCatName val="0"/>
          <c:showSerName val="0"/>
          <c:showPercent val="0"/>
          <c:showBubbleSize val="0"/>
        </c:dLbls>
        <c:gapWidth val="75"/>
        <c:overlap val="-25"/>
        <c:axId val="196930560"/>
        <c:axId val="196973696"/>
      </c:barChart>
      <c:catAx>
        <c:axId val="196930560"/>
        <c:scaling>
          <c:orientation val="minMax"/>
        </c:scaling>
        <c:delete val="0"/>
        <c:axPos val="b"/>
        <c:title>
          <c:tx>
            <c:rich>
              <a:bodyPr/>
              <a:lstStyle/>
              <a:p>
                <a:pPr>
                  <a:defRPr/>
                </a:pPr>
                <a:r>
                  <a:rPr lang="ja-JP" altLang="en-US" b="0">
                    <a:latin typeface="ＭＳ 明朝" panose="02020609040205080304" pitchFamily="17" charset="-128"/>
                    <a:ea typeface="ＭＳ 明朝" panose="02020609040205080304" pitchFamily="17" charset="-128"/>
                  </a:rPr>
                  <a:t>資料：法定報告</a:t>
                </a:r>
              </a:p>
            </c:rich>
          </c:tx>
          <c:layout>
            <c:manualLayout>
              <c:xMode val="edge"/>
              <c:yMode val="edge"/>
              <c:x val="0.79887378942497056"/>
              <c:y val="0.89533806740415112"/>
            </c:manualLayout>
          </c:layout>
          <c:overlay val="0"/>
        </c:title>
        <c:majorTickMark val="none"/>
        <c:minorTickMark val="none"/>
        <c:tickLblPos val="nextTo"/>
        <c:txPr>
          <a:bodyPr/>
          <a:lstStyle/>
          <a:p>
            <a:pPr>
              <a:defRPr>
                <a:latin typeface="ＭＳ 明朝" panose="02020609040205080304" pitchFamily="17" charset="-128"/>
                <a:ea typeface="ＭＳ 明朝" panose="02020609040205080304" pitchFamily="17" charset="-128"/>
              </a:defRPr>
            </a:pPr>
            <a:endParaRPr lang="ja-JP"/>
          </a:p>
        </c:txPr>
        <c:crossAx val="196973696"/>
        <c:crosses val="autoZero"/>
        <c:auto val="1"/>
        <c:lblAlgn val="ctr"/>
        <c:lblOffset val="100"/>
        <c:noMultiLvlLbl val="0"/>
      </c:catAx>
      <c:valAx>
        <c:axId val="196973696"/>
        <c:scaling>
          <c:orientation val="minMax"/>
        </c:scaling>
        <c:delete val="0"/>
        <c:axPos val="l"/>
        <c:title>
          <c:tx>
            <c:rich>
              <a:bodyPr rot="0" vert="horz"/>
              <a:lstStyle/>
              <a:p>
                <a:pPr>
                  <a:defRPr b="0">
                    <a:latin typeface="ＭＳ 明朝" panose="02020609040205080304" pitchFamily="17" charset="-128"/>
                    <a:ea typeface="ＭＳ 明朝" panose="02020609040205080304" pitchFamily="17" charset="-128"/>
                  </a:defRPr>
                </a:pPr>
                <a:r>
                  <a:rPr lang="ja-JP" altLang="en-US" b="0">
                    <a:latin typeface="ＭＳ 明朝" panose="02020609040205080304" pitchFamily="17" charset="-128"/>
                    <a:ea typeface="ＭＳ 明朝" panose="02020609040205080304" pitchFamily="17" charset="-128"/>
                  </a:rPr>
                  <a:t>（％）</a:t>
                </a:r>
              </a:p>
            </c:rich>
          </c:tx>
          <c:layout>
            <c:manualLayout>
              <c:xMode val="edge"/>
              <c:yMode val="edge"/>
              <c:x val="3.003003003003003E-2"/>
              <c:y val="7.3009623797025372E-2"/>
            </c:manualLayout>
          </c:layout>
          <c:overlay val="0"/>
        </c:title>
        <c:numFmt formatCode="General" sourceLinked="1"/>
        <c:majorTickMark val="out"/>
        <c:minorTickMark val="none"/>
        <c:tickLblPos val="nextTo"/>
        <c:spPr>
          <a:ln w="9525">
            <a:solidFill>
              <a:schemeClr val="accent1"/>
            </a:solidFill>
          </a:ln>
        </c:spPr>
        <c:txPr>
          <a:bodyPr/>
          <a:lstStyle/>
          <a:p>
            <a:pPr>
              <a:defRPr>
                <a:latin typeface="ＭＳ 明朝" panose="02020609040205080304" pitchFamily="17" charset="-128"/>
                <a:ea typeface="ＭＳ 明朝" panose="02020609040205080304" pitchFamily="17" charset="-128"/>
              </a:defRPr>
            </a:pPr>
            <a:endParaRPr lang="ja-JP"/>
          </a:p>
        </c:txPr>
        <c:crossAx val="196930560"/>
        <c:crosses val="autoZero"/>
        <c:crossBetween val="between"/>
      </c:valAx>
    </c:plotArea>
    <c:legend>
      <c:legendPos val="b"/>
      <c:layout>
        <c:manualLayout>
          <c:xMode val="edge"/>
          <c:yMode val="edge"/>
          <c:x val="0.31595881595881598"/>
          <c:y val="0.81635991820040898"/>
          <c:w val="0.38953238953238956"/>
          <c:h val="8.1390593047034762E-2"/>
        </c:manualLayout>
      </c:layout>
      <c:overlay val="0"/>
      <c:txPr>
        <a:bodyPr/>
        <a:lstStyle/>
        <a:p>
          <a:pPr>
            <a:defRPr>
              <a:latin typeface="ＭＳ 明朝" panose="02020609040205080304" pitchFamily="17" charset="-128"/>
              <a:ea typeface="ＭＳ 明朝" panose="02020609040205080304" pitchFamily="17" charset="-128"/>
            </a:defRPr>
          </a:pPr>
          <a:endParaRPr lang="ja-JP"/>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sz="1600"/>
              <a:t>有所見</a:t>
            </a:r>
            <a:r>
              <a:rPr lang="ja-JP" altLang="en-US" sz="1600"/>
              <a:t>率の</a:t>
            </a:r>
            <a:r>
              <a:rPr lang="ja-JP" sz="1600"/>
              <a:t>状況</a:t>
            </a:r>
            <a:r>
              <a:rPr lang="ja-JP" altLang="en-US" sz="1600"/>
              <a:t>（平成</a:t>
            </a:r>
            <a:r>
              <a:rPr lang="en-US" altLang="ja-JP" sz="1600"/>
              <a:t>29</a:t>
            </a:r>
            <a:r>
              <a:rPr lang="ja-JP" altLang="en-US" sz="1600"/>
              <a:t>年度）</a:t>
            </a:r>
            <a:endParaRPr lang="ja-JP" sz="1600"/>
          </a:p>
        </c:rich>
      </c:tx>
      <c:overlay val="0"/>
    </c:title>
    <c:autoTitleDeleted val="0"/>
    <c:plotArea>
      <c:layout>
        <c:manualLayout>
          <c:layoutTarget val="inner"/>
          <c:xMode val="edge"/>
          <c:yMode val="edge"/>
          <c:x val="5.3198064225022712E-2"/>
          <c:y val="0.1304478509167418"/>
          <c:w val="0.92460661696948898"/>
          <c:h val="0.52680218399210466"/>
        </c:manualLayout>
      </c:layout>
      <c:barChart>
        <c:barDir val="col"/>
        <c:grouping val="clustered"/>
        <c:varyColors val="0"/>
        <c:ser>
          <c:idx val="0"/>
          <c:order val="0"/>
          <c:tx>
            <c:strRef>
              <c:f>Sheet4!$B$1</c:f>
              <c:strCache>
                <c:ptCount val="1"/>
                <c:pt idx="0">
                  <c:v>印南町</c:v>
                </c:pt>
              </c:strCache>
            </c:strRef>
          </c:tx>
          <c:invertIfNegative val="0"/>
          <c:dLbls>
            <c:dLbl>
              <c:idx val="6"/>
              <c:layout>
                <c:manualLayout>
                  <c:x val="-1.4124293785310734E-2"/>
                  <c:y val="9.017132551848512E-3"/>
                </c:manualLayout>
              </c:layout>
              <c:dLblPos val="outEnd"/>
              <c:showLegendKey val="0"/>
              <c:showVal val="1"/>
              <c:showCatName val="0"/>
              <c:showSerName val="0"/>
              <c:showPercent val="0"/>
              <c:showBubbleSize val="0"/>
            </c:dLbl>
            <c:dLbl>
              <c:idx val="8"/>
              <c:layout>
                <c:manualLayout>
                  <c:x val="-1.0088781275221953E-2"/>
                  <c:y val="9.017132551848512E-3"/>
                </c:manualLayout>
              </c:layout>
              <c:dLblPos val="outEnd"/>
              <c:showLegendKey val="0"/>
              <c:showVal val="1"/>
              <c:showCatName val="0"/>
              <c:showSerName val="0"/>
              <c:showPercent val="0"/>
              <c:showBubbleSize val="0"/>
            </c:dLbl>
            <c:dLbl>
              <c:idx val="9"/>
              <c:layout>
                <c:manualLayout>
                  <c:x val="0"/>
                  <c:y val="-5.4102795311091127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Sheet4!$A$2:$A$13</c:f>
              <c:strCache>
                <c:ptCount val="12"/>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pt idx="11">
                  <c:v>血清クレアチニン</c:v>
                </c:pt>
              </c:strCache>
            </c:strRef>
          </c:cat>
          <c:val>
            <c:numRef>
              <c:f>Sheet4!$B$2:$B$13</c:f>
              <c:numCache>
                <c:formatCode>0.0</c:formatCode>
                <c:ptCount val="12"/>
                <c:pt idx="0">
                  <c:v>25</c:v>
                </c:pt>
                <c:pt idx="1">
                  <c:v>31</c:v>
                </c:pt>
                <c:pt idx="2" formatCode="General">
                  <c:v>23.2</c:v>
                </c:pt>
                <c:pt idx="3" formatCode="General">
                  <c:v>14.3</c:v>
                </c:pt>
                <c:pt idx="4" formatCode="General">
                  <c:v>3.9</c:v>
                </c:pt>
                <c:pt idx="5" formatCode="General">
                  <c:v>33.5</c:v>
                </c:pt>
                <c:pt idx="6" formatCode="General">
                  <c:v>50.6</c:v>
                </c:pt>
                <c:pt idx="7" formatCode="General">
                  <c:v>7.9</c:v>
                </c:pt>
                <c:pt idx="8" formatCode="General">
                  <c:v>35.5</c:v>
                </c:pt>
                <c:pt idx="9" formatCode="General">
                  <c:v>9.3000000000000007</c:v>
                </c:pt>
                <c:pt idx="10">
                  <c:v>59</c:v>
                </c:pt>
                <c:pt idx="11" formatCode="General">
                  <c:v>0.5</c:v>
                </c:pt>
              </c:numCache>
            </c:numRef>
          </c:val>
        </c:ser>
        <c:ser>
          <c:idx val="1"/>
          <c:order val="1"/>
          <c:tx>
            <c:strRef>
              <c:f>Sheet4!$C$1</c:f>
              <c:strCache>
                <c:ptCount val="1"/>
                <c:pt idx="0">
                  <c:v>県</c:v>
                </c:pt>
              </c:strCache>
            </c:strRef>
          </c:tx>
          <c:invertIfNegative val="0"/>
          <c:cat>
            <c:strRef>
              <c:f>Sheet4!$A$2:$A$13</c:f>
              <c:strCache>
                <c:ptCount val="12"/>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pt idx="11">
                  <c:v>血清クレアチニン</c:v>
                </c:pt>
              </c:strCache>
            </c:strRef>
          </c:cat>
          <c:val>
            <c:numRef>
              <c:f>Sheet4!$C$2:$C$13</c:f>
              <c:numCache>
                <c:formatCode>General</c:formatCode>
                <c:ptCount val="12"/>
                <c:pt idx="0">
                  <c:v>23.9</c:v>
                </c:pt>
                <c:pt idx="1">
                  <c:v>31.4</c:v>
                </c:pt>
                <c:pt idx="2">
                  <c:v>21.6</c:v>
                </c:pt>
                <c:pt idx="3">
                  <c:v>13.1</c:v>
                </c:pt>
                <c:pt idx="4">
                  <c:v>4.5999999999999996</c:v>
                </c:pt>
                <c:pt idx="5">
                  <c:v>21.3</c:v>
                </c:pt>
                <c:pt idx="6">
                  <c:v>58</c:v>
                </c:pt>
                <c:pt idx="7">
                  <c:v>7.8</c:v>
                </c:pt>
                <c:pt idx="8">
                  <c:v>49.5</c:v>
                </c:pt>
                <c:pt idx="9">
                  <c:v>18.5</c:v>
                </c:pt>
                <c:pt idx="10">
                  <c:v>56.5</c:v>
                </c:pt>
                <c:pt idx="11">
                  <c:v>1.1000000000000001</c:v>
                </c:pt>
              </c:numCache>
            </c:numRef>
          </c:val>
        </c:ser>
        <c:ser>
          <c:idx val="2"/>
          <c:order val="2"/>
          <c:tx>
            <c:strRef>
              <c:f>Sheet4!$D$1</c:f>
              <c:strCache>
                <c:ptCount val="1"/>
                <c:pt idx="0">
                  <c:v>国</c:v>
                </c:pt>
              </c:strCache>
            </c:strRef>
          </c:tx>
          <c:spPr>
            <a:solidFill>
              <a:schemeClr val="accent5">
                <a:lumMod val="40000"/>
                <a:lumOff val="60000"/>
              </a:schemeClr>
            </a:solidFill>
            <a:ln>
              <a:solidFill>
                <a:srgbClr val="FFC000"/>
              </a:solidFill>
            </a:ln>
          </c:spPr>
          <c:invertIfNegative val="0"/>
          <c:cat>
            <c:strRef>
              <c:f>Sheet4!$A$2:$A$13</c:f>
              <c:strCache>
                <c:ptCount val="12"/>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pt idx="11">
                  <c:v>血清クレアチニン</c:v>
                </c:pt>
              </c:strCache>
            </c:strRef>
          </c:cat>
          <c:val>
            <c:numRef>
              <c:f>Sheet4!$D$2:$D$13</c:f>
              <c:numCache>
                <c:formatCode>General</c:formatCode>
                <c:ptCount val="12"/>
                <c:pt idx="0">
                  <c:v>25.5</c:v>
                </c:pt>
                <c:pt idx="1">
                  <c:v>32.200000000000003</c:v>
                </c:pt>
                <c:pt idx="2">
                  <c:v>21.7</c:v>
                </c:pt>
                <c:pt idx="3">
                  <c:v>13.9</c:v>
                </c:pt>
                <c:pt idx="4">
                  <c:v>4.5999999999999996</c:v>
                </c:pt>
                <c:pt idx="5">
                  <c:v>22.5</c:v>
                </c:pt>
                <c:pt idx="6">
                  <c:v>56.8</c:v>
                </c:pt>
                <c:pt idx="7">
                  <c:v>6.3</c:v>
                </c:pt>
                <c:pt idx="8">
                  <c:v>45.8</c:v>
                </c:pt>
                <c:pt idx="9">
                  <c:v>18.899999999999999</c:v>
                </c:pt>
                <c:pt idx="10">
                  <c:v>52.7</c:v>
                </c:pt>
                <c:pt idx="11">
                  <c:v>0.9</c:v>
                </c:pt>
              </c:numCache>
            </c:numRef>
          </c:val>
        </c:ser>
        <c:dLbls>
          <c:showLegendKey val="0"/>
          <c:showVal val="0"/>
          <c:showCatName val="0"/>
          <c:showSerName val="0"/>
          <c:showPercent val="0"/>
          <c:showBubbleSize val="0"/>
        </c:dLbls>
        <c:gapWidth val="75"/>
        <c:overlap val="-25"/>
        <c:axId val="196898176"/>
        <c:axId val="196908544"/>
      </c:barChart>
      <c:catAx>
        <c:axId val="196898176"/>
        <c:scaling>
          <c:orientation val="minMax"/>
        </c:scaling>
        <c:delete val="0"/>
        <c:axPos val="b"/>
        <c:title>
          <c:tx>
            <c:rich>
              <a:bodyPr/>
              <a:lstStyle/>
              <a:p>
                <a:pPr>
                  <a:defRPr/>
                </a:pPr>
                <a:r>
                  <a:rPr lang="ja-JP"/>
                  <a:t>資料：ＫＤＢシステム（平成</a:t>
                </a:r>
                <a:r>
                  <a:rPr lang="en-US"/>
                  <a:t>29</a:t>
                </a:r>
                <a:r>
                  <a:rPr lang="ja-JP"/>
                  <a:t>年度）厚生労働省様式（様式</a:t>
                </a:r>
                <a:r>
                  <a:rPr lang="en-US"/>
                  <a:t>5-2</a:t>
                </a:r>
                <a:r>
                  <a:rPr lang="ja-JP"/>
                  <a:t>）健診有所見者状況</a:t>
                </a:r>
              </a:p>
            </c:rich>
          </c:tx>
          <c:layout>
            <c:manualLayout>
              <c:xMode val="edge"/>
              <c:yMode val="edge"/>
              <c:x val="0.21313506815365552"/>
              <c:y val="0.93282002397338115"/>
            </c:manualLayout>
          </c:layout>
          <c:overlay val="0"/>
        </c:title>
        <c:majorTickMark val="none"/>
        <c:minorTickMark val="none"/>
        <c:tickLblPos val="nextTo"/>
        <c:crossAx val="196908544"/>
        <c:crosses val="autoZero"/>
        <c:auto val="1"/>
        <c:lblAlgn val="ctr"/>
        <c:lblOffset val="100"/>
        <c:noMultiLvlLbl val="0"/>
      </c:catAx>
      <c:valAx>
        <c:axId val="196908544"/>
        <c:scaling>
          <c:orientation val="minMax"/>
        </c:scaling>
        <c:delete val="0"/>
        <c:axPos val="l"/>
        <c:title>
          <c:tx>
            <c:rich>
              <a:bodyPr rot="0" vert="horz"/>
              <a:lstStyle/>
              <a:p>
                <a:pPr>
                  <a:defRPr/>
                </a:pPr>
                <a:r>
                  <a:rPr lang="ja-JP"/>
                  <a:t>（％）</a:t>
                </a:r>
              </a:p>
            </c:rich>
          </c:tx>
          <c:layout>
            <c:manualLayout>
              <c:xMode val="edge"/>
              <c:yMode val="edge"/>
              <c:x val="8.0710250201775618E-3"/>
              <c:y val="5.7209327643783031E-2"/>
            </c:manualLayout>
          </c:layout>
          <c:overlay val="0"/>
        </c:title>
        <c:numFmt formatCode="0_ " sourceLinked="0"/>
        <c:majorTickMark val="out"/>
        <c:minorTickMark val="none"/>
        <c:tickLblPos val="nextTo"/>
        <c:crossAx val="196898176"/>
        <c:crosses val="autoZero"/>
        <c:crossBetween val="between"/>
      </c:valAx>
    </c:plotArea>
    <c:legend>
      <c:legendPos val="b"/>
      <c:layout>
        <c:manualLayout>
          <c:xMode val="edge"/>
          <c:yMode val="edge"/>
          <c:x val="0.41485068603712671"/>
          <c:y val="0.85001502855425304"/>
          <c:w val="0.1864406779661017"/>
          <c:h val="4.7790802524797116E-2"/>
        </c:manualLayout>
      </c:layout>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sz="1600"/>
              <a:t>年齢別有所見</a:t>
            </a:r>
            <a:r>
              <a:rPr lang="ja-JP" altLang="en-US" sz="1600"/>
              <a:t>率の</a:t>
            </a:r>
            <a:r>
              <a:rPr lang="ja-JP" sz="1600"/>
              <a:t>状況</a:t>
            </a:r>
            <a:r>
              <a:rPr lang="ja-JP" altLang="en-US" sz="1600"/>
              <a:t>（</a:t>
            </a:r>
            <a:r>
              <a:rPr lang="ja-JP" sz="1600"/>
              <a:t>男性</a:t>
            </a:r>
            <a:r>
              <a:rPr lang="ja-JP" altLang="en-US" sz="1600"/>
              <a:t>）</a:t>
            </a:r>
            <a:endParaRPr lang="ja-JP" sz="1600"/>
          </a:p>
        </c:rich>
      </c:tx>
      <c:overlay val="0"/>
    </c:title>
    <c:autoTitleDeleted val="0"/>
    <c:plotArea>
      <c:layout>
        <c:manualLayout>
          <c:layoutTarget val="inner"/>
          <c:xMode val="edge"/>
          <c:yMode val="edge"/>
          <c:x val="5.3198064225022712E-2"/>
          <c:y val="0.1304478509167418"/>
          <c:w val="0.93531786193820887"/>
          <c:h val="0.43963656932423573"/>
        </c:manualLayout>
      </c:layout>
      <c:barChart>
        <c:barDir val="col"/>
        <c:grouping val="clustered"/>
        <c:varyColors val="0"/>
        <c:ser>
          <c:idx val="0"/>
          <c:order val="0"/>
          <c:tx>
            <c:strRef>
              <c:f>'Sheet4 (2)'!$B$1</c:f>
              <c:strCache>
                <c:ptCount val="1"/>
                <c:pt idx="0">
                  <c:v>40～49歳</c:v>
                </c:pt>
              </c:strCache>
            </c:strRef>
          </c:tx>
          <c:invertIfNegative val="0"/>
          <c:cat>
            <c:strRef>
              <c:f>'Sheet4 (2)'!$A$2:$A$12</c:f>
              <c:strCache>
                <c:ptCount val="11"/>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strCache>
            </c:strRef>
          </c:cat>
          <c:val>
            <c:numRef>
              <c:f>'Sheet4 (2)'!$B$2:$B$12</c:f>
              <c:numCache>
                <c:formatCode>General</c:formatCode>
                <c:ptCount val="11"/>
                <c:pt idx="0">
                  <c:v>40.5</c:v>
                </c:pt>
                <c:pt idx="1">
                  <c:v>43.2</c:v>
                </c:pt>
                <c:pt idx="2">
                  <c:v>37.799999999999997</c:v>
                </c:pt>
                <c:pt idx="3">
                  <c:v>32.4</c:v>
                </c:pt>
                <c:pt idx="4">
                  <c:v>6.8</c:v>
                </c:pt>
                <c:pt idx="5">
                  <c:v>32.4</c:v>
                </c:pt>
                <c:pt idx="6">
                  <c:v>12.2</c:v>
                </c:pt>
                <c:pt idx="7">
                  <c:v>6.8</c:v>
                </c:pt>
                <c:pt idx="8">
                  <c:v>25.7</c:v>
                </c:pt>
                <c:pt idx="9">
                  <c:v>16.2</c:v>
                </c:pt>
                <c:pt idx="10">
                  <c:v>67.599999999999994</c:v>
                </c:pt>
              </c:numCache>
            </c:numRef>
          </c:val>
        </c:ser>
        <c:ser>
          <c:idx val="1"/>
          <c:order val="1"/>
          <c:tx>
            <c:strRef>
              <c:f>'Sheet4 (2)'!$C$1</c:f>
              <c:strCache>
                <c:ptCount val="1"/>
                <c:pt idx="0">
                  <c:v>50～59歳</c:v>
                </c:pt>
              </c:strCache>
            </c:strRef>
          </c:tx>
          <c:invertIfNegative val="0"/>
          <c:cat>
            <c:strRef>
              <c:f>'Sheet4 (2)'!$A$2:$A$12</c:f>
              <c:strCache>
                <c:ptCount val="11"/>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strCache>
            </c:strRef>
          </c:cat>
          <c:val>
            <c:numRef>
              <c:f>'Sheet4 (2)'!$C$2:$C$12</c:f>
              <c:numCache>
                <c:formatCode>General</c:formatCode>
                <c:ptCount val="11"/>
                <c:pt idx="0">
                  <c:v>40.700000000000003</c:v>
                </c:pt>
                <c:pt idx="1">
                  <c:v>48.1</c:v>
                </c:pt>
                <c:pt idx="2">
                  <c:v>29.6</c:v>
                </c:pt>
                <c:pt idx="3">
                  <c:v>29.6</c:v>
                </c:pt>
                <c:pt idx="4">
                  <c:v>5.6</c:v>
                </c:pt>
                <c:pt idx="5">
                  <c:v>35.200000000000003</c:v>
                </c:pt>
                <c:pt idx="6">
                  <c:v>31.5</c:v>
                </c:pt>
                <c:pt idx="7">
                  <c:v>13</c:v>
                </c:pt>
                <c:pt idx="8">
                  <c:v>27.8</c:v>
                </c:pt>
                <c:pt idx="9">
                  <c:v>16.7</c:v>
                </c:pt>
                <c:pt idx="10">
                  <c:v>55.6</c:v>
                </c:pt>
              </c:numCache>
            </c:numRef>
          </c:val>
        </c:ser>
        <c:ser>
          <c:idx val="2"/>
          <c:order val="2"/>
          <c:tx>
            <c:strRef>
              <c:f>'Sheet4 (2)'!$D$1</c:f>
              <c:strCache>
                <c:ptCount val="1"/>
                <c:pt idx="0">
                  <c:v>60～69歳</c:v>
                </c:pt>
              </c:strCache>
            </c:strRef>
          </c:tx>
          <c:spPr>
            <a:solidFill>
              <a:schemeClr val="accent5">
                <a:lumMod val="60000"/>
                <a:lumOff val="40000"/>
              </a:schemeClr>
            </a:solidFill>
            <a:ln>
              <a:solidFill>
                <a:schemeClr val="accent4">
                  <a:lumMod val="60000"/>
                  <a:lumOff val="40000"/>
                </a:schemeClr>
              </a:solidFill>
            </a:ln>
          </c:spPr>
          <c:invertIfNegative val="0"/>
          <c:cat>
            <c:strRef>
              <c:f>'Sheet4 (2)'!$A$2:$A$12</c:f>
              <c:strCache>
                <c:ptCount val="11"/>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strCache>
            </c:strRef>
          </c:cat>
          <c:val>
            <c:numRef>
              <c:f>'Sheet4 (2)'!$D$2:$D$12</c:f>
              <c:numCache>
                <c:formatCode>General</c:formatCode>
                <c:ptCount val="11"/>
                <c:pt idx="0">
                  <c:v>30.6</c:v>
                </c:pt>
                <c:pt idx="1">
                  <c:v>49.7</c:v>
                </c:pt>
                <c:pt idx="2">
                  <c:v>30.6</c:v>
                </c:pt>
                <c:pt idx="3">
                  <c:v>17.3</c:v>
                </c:pt>
                <c:pt idx="4">
                  <c:v>5.2</c:v>
                </c:pt>
                <c:pt idx="5">
                  <c:v>48.6</c:v>
                </c:pt>
                <c:pt idx="6">
                  <c:v>57.8</c:v>
                </c:pt>
                <c:pt idx="7">
                  <c:v>19.100000000000001</c:v>
                </c:pt>
                <c:pt idx="8">
                  <c:v>39.299999999999997</c:v>
                </c:pt>
                <c:pt idx="9">
                  <c:v>9.8000000000000007</c:v>
                </c:pt>
                <c:pt idx="10">
                  <c:v>54.9</c:v>
                </c:pt>
              </c:numCache>
            </c:numRef>
          </c:val>
        </c:ser>
        <c:ser>
          <c:idx val="3"/>
          <c:order val="3"/>
          <c:tx>
            <c:strRef>
              <c:f>'Sheet4 (2)'!$E$1</c:f>
              <c:strCache>
                <c:ptCount val="1"/>
                <c:pt idx="0">
                  <c:v>70～74歳</c:v>
                </c:pt>
              </c:strCache>
            </c:strRef>
          </c:tx>
          <c:invertIfNegative val="0"/>
          <c:cat>
            <c:strRef>
              <c:f>'Sheet4 (2)'!$A$2:$A$12</c:f>
              <c:strCache>
                <c:ptCount val="11"/>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strCache>
            </c:strRef>
          </c:cat>
          <c:val>
            <c:numRef>
              <c:f>'Sheet4 (2)'!$E$2:$E$12</c:f>
              <c:numCache>
                <c:formatCode>General</c:formatCode>
                <c:ptCount val="11"/>
                <c:pt idx="0">
                  <c:v>22.8</c:v>
                </c:pt>
                <c:pt idx="1">
                  <c:v>44.3</c:v>
                </c:pt>
                <c:pt idx="2">
                  <c:v>26.6</c:v>
                </c:pt>
                <c:pt idx="3">
                  <c:v>10.1</c:v>
                </c:pt>
                <c:pt idx="4">
                  <c:v>11.4</c:v>
                </c:pt>
                <c:pt idx="5">
                  <c:v>49.4</c:v>
                </c:pt>
                <c:pt idx="6">
                  <c:v>68.400000000000006</c:v>
                </c:pt>
                <c:pt idx="7">
                  <c:v>11.4</c:v>
                </c:pt>
                <c:pt idx="8">
                  <c:v>62</c:v>
                </c:pt>
                <c:pt idx="9">
                  <c:v>11.4</c:v>
                </c:pt>
                <c:pt idx="10">
                  <c:v>46.8</c:v>
                </c:pt>
              </c:numCache>
            </c:numRef>
          </c:val>
        </c:ser>
        <c:dLbls>
          <c:showLegendKey val="0"/>
          <c:showVal val="0"/>
          <c:showCatName val="0"/>
          <c:showSerName val="0"/>
          <c:showPercent val="0"/>
          <c:showBubbleSize val="0"/>
        </c:dLbls>
        <c:gapWidth val="75"/>
        <c:overlap val="-25"/>
        <c:axId val="197136768"/>
        <c:axId val="197138688"/>
      </c:barChart>
      <c:catAx>
        <c:axId val="197136768"/>
        <c:scaling>
          <c:orientation val="minMax"/>
        </c:scaling>
        <c:delete val="0"/>
        <c:axPos val="b"/>
        <c:title>
          <c:tx>
            <c:rich>
              <a:bodyPr/>
              <a:lstStyle/>
              <a:p>
                <a:pPr>
                  <a:defRPr/>
                </a:pPr>
                <a:r>
                  <a:rPr lang="ja-JP"/>
                  <a:t>資料：ＫＤＢシステム（平成</a:t>
                </a:r>
                <a:r>
                  <a:rPr lang="en-US"/>
                  <a:t>29</a:t>
                </a:r>
                <a:r>
                  <a:rPr lang="ja-JP"/>
                  <a:t>年度）厚生労働省様式（様式</a:t>
                </a:r>
                <a:r>
                  <a:rPr lang="en-US"/>
                  <a:t>5-2</a:t>
                </a:r>
                <a:r>
                  <a:rPr lang="ja-JP"/>
                  <a:t>）健診有所見者状況</a:t>
                </a:r>
              </a:p>
            </c:rich>
          </c:tx>
          <c:layout>
            <c:manualLayout>
              <c:xMode val="edge"/>
              <c:yMode val="edge"/>
              <c:x val="0.24378748928877464"/>
              <c:y val="0.90682296363089876"/>
            </c:manualLayout>
          </c:layout>
          <c:overlay val="0"/>
        </c:title>
        <c:majorTickMark val="none"/>
        <c:minorTickMark val="none"/>
        <c:tickLblPos val="nextTo"/>
        <c:crossAx val="197138688"/>
        <c:crosses val="autoZero"/>
        <c:auto val="1"/>
        <c:lblAlgn val="ctr"/>
        <c:lblOffset val="100"/>
        <c:noMultiLvlLbl val="0"/>
      </c:catAx>
      <c:valAx>
        <c:axId val="197138688"/>
        <c:scaling>
          <c:orientation val="minMax"/>
        </c:scaling>
        <c:delete val="0"/>
        <c:axPos val="l"/>
        <c:majorGridlines/>
        <c:title>
          <c:tx>
            <c:rich>
              <a:bodyPr rot="0" vert="horz"/>
              <a:lstStyle/>
              <a:p>
                <a:pPr>
                  <a:defRPr/>
                </a:pPr>
                <a:r>
                  <a:rPr lang="ja-JP"/>
                  <a:t>（％）</a:t>
                </a:r>
              </a:p>
            </c:rich>
          </c:tx>
          <c:layout>
            <c:manualLayout>
              <c:xMode val="edge"/>
              <c:yMode val="edge"/>
              <c:x val="8.0710250201775618E-3"/>
              <c:y val="5.7209327643783031E-2"/>
            </c:manualLayout>
          </c:layout>
          <c:overlay val="0"/>
        </c:title>
        <c:numFmt formatCode="General" sourceLinked="1"/>
        <c:majorTickMark val="out"/>
        <c:minorTickMark val="none"/>
        <c:tickLblPos val="nextTo"/>
        <c:crossAx val="197136768"/>
        <c:crosses val="autoZero"/>
        <c:crossBetween val="between"/>
      </c:valAx>
    </c:plotArea>
    <c:legend>
      <c:legendPos val="b"/>
      <c:layout>
        <c:manualLayout>
          <c:xMode val="edge"/>
          <c:yMode val="edge"/>
          <c:x val="0.30509353465648253"/>
          <c:y val="0.85147818945944642"/>
          <c:w val="0.4872102129555903"/>
          <c:h val="3.7565818076421426E-2"/>
        </c:manualLayout>
      </c:layout>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sz="1600"/>
              <a:t>年齢別有所見</a:t>
            </a:r>
            <a:r>
              <a:rPr lang="ja-JP" altLang="en-US" sz="1600"/>
              <a:t>率</a:t>
            </a:r>
            <a:r>
              <a:rPr lang="ja-JP" sz="1600"/>
              <a:t>状況</a:t>
            </a:r>
            <a:r>
              <a:rPr lang="ja-JP" altLang="en-US" sz="1600"/>
              <a:t>（</a:t>
            </a:r>
            <a:r>
              <a:rPr lang="ja-JP" sz="1600"/>
              <a:t>女性</a:t>
            </a:r>
            <a:r>
              <a:rPr lang="ja-JP" altLang="en-US" sz="1600"/>
              <a:t>）</a:t>
            </a:r>
            <a:endParaRPr lang="ja-JP" sz="1600"/>
          </a:p>
        </c:rich>
      </c:tx>
      <c:overlay val="0"/>
    </c:title>
    <c:autoTitleDeleted val="0"/>
    <c:plotArea>
      <c:layout>
        <c:manualLayout>
          <c:layoutTarget val="inner"/>
          <c:xMode val="edge"/>
          <c:yMode val="edge"/>
          <c:x val="5.3198064225022712E-2"/>
          <c:y val="0.1304478509167418"/>
          <c:w val="0.93531786193820887"/>
          <c:h val="0.43963656932423573"/>
        </c:manualLayout>
      </c:layout>
      <c:barChart>
        <c:barDir val="col"/>
        <c:grouping val="clustered"/>
        <c:varyColors val="0"/>
        <c:ser>
          <c:idx val="0"/>
          <c:order val="0"/>
          <c:tx>
            <c:strRef>
              <c:f>'Sheet4 (2)'!$L$1</c:f>
              <c:strCache>
                <c:ptCount val="1"/>
                <c:pt idx="0">
                  <c:v>40～49歳</c:v>
                </c:pt>
              </c:strCache>
            </c:strRef>
          </c:tx>
          <c:invertIfNegative val="0"/>
          <c:cat>
            <c:strRef>
              <c:f>'Sheet4 (2)'!$K$2:$K$12</c:f>
              <c:strCache>
                <c:ptCount val="11"/>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strCache>
            </c:strRef>
          </c:cat>
          <c:val>
            <c:numRef>
              <c:f>'Sheet4 (2)'!$L$2:$L$12</c:f>
              <c:numCache>
                <c:formatCode>General</c:formatCode>
                <c:ptCount val="11"/>
                <c:pt idx="0">
                  <c:v>18.5</c:v>
                </c:pt>
                <c:pt idx="1">
                  <c:v>13</c:v>
                </c:pt>
                <c:pt idx="2">
                  <c:v>3.7</c:v>
                </c:pt>
                <c:pt idx="3">
                  <c:v>5.6</c:v>
                </c:pt>
                <c:pt idx="4">
                  <c:v>0</c:v>
                </c:pt>
                <c:pt idx="5">
                  <c:v>7.4</c:v>
                </c:pt>
                <c:pt idx="6">
                  <c:v>31.5</c:v>
                </c:pt>
                <c:pt idx="7">
                  <c:v>0</c:v>
                </c:pt>
                <c:pt idx="8">
                  <c:v>9.3000000000000007</c:v>
                </c:pt>
                <c:pt idx="9">
                  <c:v>9.3000000000000007</c:v>
                </c:pt>
                <c:pt idx="10">
                  <c:v>50</c:v>
                </c:pt>
              </c:numCache>
            </c:numRef>
          </c:val>
        </c:ser>
        <c:ser>
          <c:idx val="1"/>
          <c:order val="1"/>
          <c:tx>
            <c:strRef>
              <c:f>'Sheet4 (2)'!$M$1</c:f>
              <c:strCache>
                <c:ptCount val="1"/>
                <c:pt idx="0">
                  <c:v>50～59歳</c:v>
                </c:pt>
              </c:strCache>
            </c:strRef>
          </c:tx>
          <c:invertIfNegative val="0"/>
          <c:cat>
            <c:strRef>
              <c:f>'Sheet4 (2)'!$K$2:$K$12</c:f>
              <c:strCache>
                <c:ptCount val="11"/>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strCache>
            </c:strRef>
          </c:cat>
          <c:val>
            <c:numRef>
              <c:f>'Sheet4 (2)'!$M$2:$M$12</c:f>
              <c:numCache>
                <c:formatCode>General</c:formatCode>
                <c:ptCount val="11"/>
                <c:pt idx="0">
                  <c:v>17.899999999999999</c:v>
                </c:pt>
                <c:pt idx="1">
                  <c:v>19.600000000000001</c:v>
                </c:pt>
                <c:pt idx="2">
                  <c:v>17.899999999999999</c:v>
                </c:pt>
                <c:pt idx="3">
                  <c:v>12.5</c:v>
                </c:pt>
                <c:pt idx="4">
                  <c:v>1.8</c:v>
                </c:pt>
                <c:pt idx="5">
                  <c:v>21.4</c:v>
                </c:pt>
                <c:pt idx="6">
                  <c:v>50</c:v>
                </c:pt>
                <c:pt idx="7">
                  <c:v>1.8</c:v>
                </c:pt>
                <c:pt idx="8">
                  <c:v>17.899999999999999</c:v>
                </c:pt>
                <c:pt idx="9">
                  <c:v>5.4</c:v>
                </c:pt>
                <c:pt idx="10">
                  <c:v>67.900000000000006</c:v>
                </c:pt>
              </c:numCache>
            </c:numRef>
          </c:val>
        </c:ser>
        <c:ser>
          <c:idx val="2"/>
          <c:order val="2"/>
          <c:tx>
            <c:strRef>
              <c:f>'Sheet4 (2)'!$N$1</c:f>
              <c:strCache>
                <c:ptCount val="1"/>
                <c:pt idx="0">
                  <c:v>60～64歳</c:v>
                </c:pt>
              </c:strCache>
            </c:strRef>
          </c:tx>
          <c:spPr>
            <a:solidFill>
              <a:schemeClr val="accent5">
                <a:lumMod val="60000"/>
                <a:lumOff val="40000"/>
              </a:schemeClr>
            </a:solidFill>
          </c:spPr>
          <c:invertIfNegative val="0"/>
          <c:cat>
            <c:strRef>
              <c:f>'Sheet4 (2)'!$K$2:$K$12</c:f>
              <c:strCache>
                <c:ptCount val="11"/>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strCache>
            </c:strRef>
          </c:cat>
          <c:val>
            <c:numRef>
              <c:f>'Sheet4 (2)'!$N$2:$N$12</c:f>
              <c:numCache>
                <c:formatCode>General</c:formatCode>
                <c:ptCount val="11"/>
                <c:pt idx="0">
                  <c:v>16.600000000000001</c:v>
                </c:pt>
                <c:pt idx="1">
                  <c:v>13.3</c:v>
                </c:pt>
                <c:pt idx="2">
                  <c:v>14.9</c:v>
                </c:pt>
                <c:pt idx="3">
                  <c:v>7.7</c:v>
                </c:pt>
                <c:pt idx="4">
                  <c:v>0.6</c:v>
                </c:pt>
                <c:pt idx="5">
                  <c:v>22.7</c:v>
                </c:pt>
                <c:pt idx="6">
                  <c:v>54.1</c:v>
                </c:pt>
                <c:pt idx="7">
                  <c:v>2.2000000000000002</c:v>
                </c:pt>
                <c:pt idx="8">
                  <c:v>39.799999999999997</c:v>
                </c:pt>
                <c:pt idx="9">
                  <c:v>7.2</c:v>
                </c:pt>
                <c:pt idx="10">
                  <c:v>70.2</c:v>
                </c:pt>
              </c:numCache>
            </c:numRef>
          </c:val>
        </c:ser>
        <c:ser>
          <c:idx val="3"/>
          <c:order val="3"/>
          <c:tx>
            <c:strRef>
              <c:f>'Sheet4 (2)'!$O$1</c:f>
              <c:strCache>
                <c:ptCount val="1"/>
                <c:pt idx="0">
                  <c:v>70～74歳</c:v>
                </c:pt>
              </c:strCache>
            </c:strRef>
          </c:tx>
          <c:invertIfNegative val="0"/>
          <c:cat>
            <c:strRef>
              <c:f>'Sheet4 (2)'!$K$2:$K$12</c:f>
              <c:strCache>
                <c:ptCount val="11"/>
                <c:pt idx="0">
                  <c:v>ＢＭＩ</c:v>
                </c:pt>
                <c:pt idx="1">
                  <c:v>腹囲</c:v>
                </c:pt>
                <c:pt idx="2">
                  <c:v>中性脂肪</c:v>
                </c:pt>
                <c:pt idx="3">
                  <c:v>ＡＬＴ（ＧＰＴ）</c:v>
                </c:pt>
                <c:pt idx="4">
                  <c:v>ＨＤＬコレステロール</c:v>
                </c:pt>
                <c:pt idx="5">
                  <c:v>空腹時血糖</c:v>
                </c:pt>
                <c:pt idx="6">
                  <c:v>ＨｂＡ1ｃ</c:v>
                </c:pt>
                <c:pt idx="7">
                  <c:v>尿酸</c:v>
                </c:pt>
                <c:pt idx="8">
                  <c:v>収縮期血圧</c:v>
                </c:pt>
                <c:pt idx="9">
                  <c:v>拡張期血圧</c:v>
                </c:pt>
                <c:pt idx="10">
                  <c:v>ＬＤＬコレステロール</c:v>
                </c:pt>
              </c:strCache>
            </c:strRef>
          </c:cat>
          <c:val>
            <c:numRef>
              <c:f>'Sheet4 (2)'!$O$2:$O$12</c:f>
              <c:numCache>
                <c:formatCode>General</c:formatCode>
                <c:ptCount val="11"/>
                <c:pt idx="0">
                  <c:v>17.899999999999999</c:v>
                </c:pt>
                <c:pt idx="1">
                  <c:v>14.1</c:v>
                </c:pt>
                <c:pt idx="2">
                  <c:v>21.8</c:v>
                </c:pt>
                <c:pt idx="3">
                  <c:v>6.4</c:v>
                </c:pt>
                <c:pt idx="4">
                  <c:v>1.3</c:v>
                </c:pt>
                <c:pt idx="5">
                  <c:v>35.9</c:v>
                </c:pt>
                <c:pt idx="6">
                  <c:v>71.8</c:v>
                </c:pt>
                <c:pt idx="7">
                  <c:v>0</c:v>
                </c:pt>
                <c:pt idx="8">
                  <c:v>35.9</c:v>
                </c:pt>
                <c:pt idx="9">
                  <c:v>2.6</c:v>
                </c:pt>
                <c:pt idx="10">
                  <c:v>48.7</c:v>
                </c:pt>
              </c:numCache>
            </c:numRef>
          </c:val>
        </c:ser>
        <c:dLbls>
          <c:showLegendKey val="0"/>
          <c:showVal val="0"/>
          <c:showCatName val="0"/>
          <c:showSerName val="0"/>
          <c:showPercent val="0"/>
          <c:showBubbleSize val="0"/>
        </c:dLbls>
        <c:gapWidth val="75"/>
        <c:overlap val="-25"/>
        <c:axId val="197399680"/>
        <c:axId val="197401600"/>
      </c:barChart>
      <c:catAx>
        <c:axId val="197399680"/>
        <c:scaling>
          <c:orientation val="minMax"/>
        </c:scaling>
        <c:delete val="0"/>
        <c:axPos val="b"/>
        <c:title>
          <c:tx>
            <c:rich>
              <a:bodyPr/>
              <a:lstStyle/>
              <a:p>
                <a:pPr>
                  <a:defRPr/>
                </a:pPr>
                <a:r>
                  <a:rPr lang="ja-JP"/>
                  <a:t>資料：ＫＤＢシステム（平成</a:t>
                </a:r>
                <a:r>
                  <a:rPr lang="en-US"/>
                  <a:t>29</a:t>
                </a:r>
                <a:r>
                  <a:rPr lang="ja-JP"/>
                  <a:t>年度）厚生労働省様式（様式</a:t>
                </a:r>
                <a:r>
                  <a:rPr lang="en-US"/>
                  <a:t>5-2</a:t>
                </a:r>
                <a:r>
                  <a:rPr lang="ja-JP"/>
                  <a:t>）健診有所見者状況</a:t>
                </a:r>
              </a:p>
            </c:rich>
          </c:tx>
          <c:layout>
            <c:manualLayout>
              <c:xMode val="edge"/>
              <c:yMode val="edge"/>
              <c:x val="0.24378748928877464"/>
              <c:y val="0.90682296363089876"/>
            </c:manualLayout>
          </c:layout>
          <c:overlay val="0"/>
        </c:title>
        <c:majorTickMark val="none"/>
        <c:minorTickMark val="none"/>
        <c:tickLblPos val="nextTo"/>
        <c:crossAx val="197401600"/>
        <c:crosses val="autoZero"/>
        <c:auto val="1"/>
        <c:lblAlgn val="ctr"/>
        <c:lblOffset val="100"/>
        <c:noMultiLvlLbl val="0"/>
      </c:catAx>
      <c:valAx>
        <c:axId val="197401600"/>
        <c:scaling>
          <c:orientation val="minMax"/>
        </c:scaling>
        <c:delete val="0"/>
        <c:axPos val="l"/>
        <c:majorGridlines/>
        <c:title>
          <c:tx>
            <c:rich>
              <a:bodyPr rot="0" vert="horz"/>
              <a:lstStyle/>
              <a:p>
                <a:pPr>
                  <a:defRPr/>
                </a:pPr>
                <a:r>
                  <a:rPr lang="ja-JP"/>
                  <a:t>（％）</a:t>
                </a:r>
              </a:p>
            </c:rich>
          </c:tx>
          <c:layout>
            <c:manualLayout>
              <c:xMode val="edge"/>
              <c:yMode val="edge"/>
              <c:x val="8.0710250201775618E-3"/>
              <c:y val="5.7209327643783031E-2"/>
            </c:manualLayout>
          </c:layout>
          <c:overlay val="0"/>
        </c:title>
        <c:numFmt formatCode="General" sourceLinked="1"/>
        <c:majorTickMark val="out"/>
        <c:minorTickMark val="none"/>
        <c:tickLblPos val="nextTo"/>
        <c:crossAx val="197399680"/>
        <c:crosses val="autoZero"/>
        <c:crossBetween val="between"/>
      </c:valAx>
    </c:plotArea>
    <c:legend>
      <c:legendPos val="b"/>
      <c:layout>
        <c:manualLayout>
          <c:xMode val="edge"/>
          <c:yMode val="edge"/>
          <c:x val="0.28294356463868986"/>
          <c:y val="0.84864861933580615"/>
          <c:w val="0.48816936488169366"/>
          <c:h val="5.6025369978858354E-2"/>
        </c:manualLayout>
      </c:layout>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特定保健指導実施率の推移</a:t>
            </a:r>
          </a:p>
        </c:rich>
      </c:tx>
      <c:overlay val="0"/>
    </c:title>
    <c:autoTitleDeleted val="0"/>
    <c:plotArea>
      <c:layout>
        <c:manualLayout>
          <c:layoutTarget val="inner"/>
          <c:xMode val="edge"/>
          <c:yMode val="edge"/>
          <c:x val="8.7464795482025404E-2"/>
          <c:y val="0.20555555555555555"/>
          <c:w val="0.81890224571647641"/>
          <c:h val="0.5053343638793617"/>
        </c:manualLayout>
      </c:layout>
      <c:lineChart>
        <c:grouping val="standard"/>
        <c:varyColors val="0"/>
        <c:ser>
          <c:idx val="0"/>
          <c:order val="0"/>
          <c:tx>
            <c:strRef>
              <c:f>Sheet3!$A$2</c:f>
              <c:strCache>
                <c:ptCount val="1"/>
                <c:pt idx="0">
                  <c:v>印南町</c:v>
                </c:pt>
              </c:strCache>
            </c:strRef>
          </c:tx>
          <c:spPr>
            <a:ln>
              <a:solidFill>
                <a:srgbClr val="C00000"/>
              </a:solidFill>
            </a:ln>
          </c:spPr>
          <c:marker>
            <c:symbol val="square"/>
            <c:size val="7"/>
            <c:spPr>
              <a:solidFill>
                <a:srgbClr val="C00000"/>
              </a:solidFill>
              <a:ln>
                <a:solidFill>
                  <a:srgbClr val="C00000"/>
                </a:solidFill>
              </a:ln>
            </c:spPr>
          </c:marker>
          <c:dLbls>
            <c:dLblPos val="t"/>
            <c:showLegendKey val="0"/>
            <c:showVal val="1"/>
            <c:showCatName val="0"/>
            <c:showSerName val="0"/>
            <c:showPercent val="0"/>
            <c:showBubbleSize val="0"/>
            <c:showLeaderLines val="0"/>
          </c:dLbls>
          <c:cat>
            <c:strRef>
              <c:f>Sheet3!$B$1:$F$1</c:f>
              <c:strCache>
                <c:ptCount val="5"/>
                <c:pt idx="0">
                  <c:v>平成25年度</c:v>
                </c:pt>
                <c:pt idx="1">
                  <c:v>平成26年度</c:v>
                </c:pt>
                <c:pt idx="2">
                  <c:v>平成27年度</c:v>
                </c:pt>
                <c:pt idx="3">
                  <c:v>平成28年度</c:v>
                </c:pt>
                <c:pt idx="4">
                  <c:v>平成29年度</c:v>
                </c:pt>
              </c:strCache>
            </c:strRef>
          </c:cat>
          <c:val>
            <c:numRef>
              <c:f>Sheet3!$B$2:$F$2</c:f>
              <c:numCache>
                <c:formatCode>General</c:formatCode>
                <c:ptCount val="5"/>
                <c:pt idx="0">
                  <c:v>48.7</c:v>
                </c:pt>
                <c:pt idx="1">
                  <c:v>47.2</c:v>
                </c:pt>
                <c:pt idx="2">
                  <c:v>51.9</c:v>
                </c:pt>
                <c:pt idx="3">
                  <c:v>54.3</c:v>
                </c:pt>
                <c:pt idx="4">
                  <c:v>55.4</c:v>
                </c:pt>
              </c:numCache>
            </c:numRef>
          </c:val>
          <c:smooth val="0"/>
        </c:ser>
        <c:ser>
          <c:idx val="1"/>
          <c:order val="1"/>
          <c:tx>
            <c:strRef>
              <c:f>Sheet3!$A$3</c:f>
              <c:strCache>
                <c:ptCount val="1"/>
                <c:pt idx="0">
                  <c:v>県</c:v>
                </c:pt>
              </c:strCache>
            </c:strRef>
          </c:tx>
          <c:spPr>
            <a:ln>
              <a:solidFill>
                <a:schemeClr val="tx2">
                  <a:lumMod val="60000"/>
                  <a:lumOff val="40000"/>
                </a:schemeClr>
              </a:solidFill>
            </a:ln>
          </c:spPr>
          <c:marker>
            <c:spPr>
              <a:solidFill>
                <a:schemeClr val="tx2">
                  <a:lumMod val="60000"/>
                  <a:lumOff val="40000"/>
                </a:schemeClr>
              </a:solidFill>
              <a:ln>
                <a:solidFill>
                  <a:schemeClr val="tx2">
                    <a:lumMod val="60000"/>
                    <a:lumOff val="40000"/>
                  </a:schemeClr>
                </a:solidFill>
              </a:ln>
            </c:spPr>
          </c:marker>
          <c:dLbls>
            <c:dLblPos val="t"/>
            <c:showLegendKey val="0"/>
            <c:showVal val="1"/>
            <c:showCatName val="0"/>
            <c:showSerName val="0"/>
            <c:showPercent val="0"/>
            <c:showBubbleSize val="0"/>
            <c:showLeaderLines val="0"/>
          </c:dLbls>
          <c:cat>
            <c:strRef>
              <c:f>Sheet3!$B$1:$F$1</c:f>
              <c:strCache>
                <c:ptCount val="5"/>
                <c:pt idx="0">
                  <c:v>平成25年度</c:v>
                </c:pt>
                <c:pt idx="1">
                  <c:v>平成26年度</c:v>
                </c:pt>
                <c:pt idx="2">
                  <c:v>平成27年度</c:v>
                </c:pt>
                <c:pt idx="3">
                  <c:v>平成28年度</c:v>
                </c:pt>
                <c:pt idx="4">
                  <c:v>平成29年度</c:v>
                </c:pt>
              </c:strCache>
            </c:strRef>
          </c:cat>
          <c:val>
            <c:numRef>
              <c:f>Sheet3!$B$3:$F$3</c:f>
              <c:numCache>
                <c:formatCode>General</c:formatCode>
                <c:ptCount val="5"/>
                <c:pt idx="0">
                  <c:v>28.2</c:v>
                </c:pt>
                <c:pt idx="1">
                  <c:v>28.5</c:v>
                </c:pt>
                <c:pt idx="2">
                  <c:v>29.6</c:v>
                </c:pt>
                <c:pt idx="3">
                  <c:v>29.8</c:v>
                </c:pt>
                <c:pt idx="4">
                  <c:v>30.9</c:v>
                </c:pt>
              </c:numCache>
            </c:numRef>
          </c:val>
          <c:smooth val="0"/>
        </c:ser>
        <c:ser>
          <c:idx val="2"/>
          <c:order val="2"/>
          <c:tx>
            <c:strRef>
              <c:f>Sheet3!$A$4</c:f>
              <c:strCache>
                <c:ptCount val="1"/>
                <c:pt idx="0">
                  <c:v>国</c:v>
                </c:pt>
              </c:strCache>
            </c:strRef>
          </c:tx>
          <c:spPr>
            <a:ln>
              <a:solidFill>
                <a:schemeClr val="accent4">
                  <a:lumMod val="60000"/>
                  <a:lumOff val="40000"/>
                </a:schemeClr>
              </a:solidFill>
            </a:ln>
          </c:spPr>
          <c:marker>
            <c:spPr>
              <a:solidFill>
                <a:schemeClr val="accent4">
                  <a:lumMod val="60000"/>
                  <a:lumOff val="40000"/>
                </a:schemeClr>
              </a:solidFill>
              <a:ln>
                <a:solidFill>
                  <a:schemeClr val="accent4">
                    <a:lumMod val="60000"/>
                    <a:lumOff val="40000"/>
                  </a:schemeClr>
                </a:solidFill>
              </a:ln>
            </c:spPr>
          </c:marker>
          <c:dLbls>
            <c:dLblPos val="b"/>
            <c:showLegendKey val="0"/>
            <c:showVal val="1"/>
            <c:showCatName val="0"/>
            <c:showSerName val="0"/>
            <c:showPercent val="0"/>
            <c:showBubbleSize val="0"/>
            <c:showLeaderLines val="0"/>
          </c:dLbls>
          <c:cat>
            <c:strRef>
              <c:f>Sheet3!$B$1:$F$1</c:f>
              <c:strCache>
                <c:ptCount val="5"/>
                <c:pt idx="0">
                  <c:v>平成25年度</c:v>
                </c:pt>
                <c:pt idx="1">
                  <c:v>平成26年度</c:v>
                </c:pt>
                <c:pt idx="2">
                  <c:v>平成27年度</c:v>
                </c:pt>
                <c:pt idx="3">
                  <c:v>平成28年度</c:v>
                </c:pt>
                <c:pt idx="4">
                  <c:v>平成29年度</c:v>
                </c:pt>
              </c:strCache>
            </c:strRef>
          </c:cat>
          <c:val>
            <c:numRef>
              <c:f>Sheet3!$B$4:$F$4</c:f>
              <c:numCache>
                <c:formatCode>General</c:formatCode>
                <c:ptCount val="5"/>
                <c:pt idx="0">
                  <c:v>22.5</c:v>
                </c:pt>
                <c:pt idx="1">
                  <c:v>23</c:v>
                </c:pt>
                <c:pt idx="2">
                  <c:v>23.6</c:v>
                </c:pt>
                <c:pt idx="3">
                  <c:v>26.3</c:v>
                </c:pt>
                <c:pt idx="4">
                  <c:v>26.9</c:v>
                </c:pt>
              </c:numCache>
            </c:numRef>
          </c:val>
          <c:smooth val="0"/>
        </c:ser>
        <c:dLbls>
          <c:showLegendKey val="0"/>
          <c:showVal val="0"/>
          <c:showCatName val="0"/>
          <c:showSerName val="0"/>
          <c:showPercent val="0"/>
          <c:showBubbleSize val="0"/>
        </c:dLbls>
        <c:marker val="1"/>
        <c:smooth val="0"/>
        <c:axId val="199129344"/>
        <c:axId val="199139712"/>
      </c:lineChart>
      <c:catAx>
        <c:axId val="199129344"/>
        <c:scaling>
          <c:orientation val="minMax"/>
        </c:scaling>
        <c:delete val="0"/>
        <c:axPos val="b"/>
        <c:title>
          <c:tx>
            <c:rich>
              <a:bodyPr/>
              <a:lstStyle/>
              <a:p>
                <a:pPr>
                  <a:defRPr/>
                </a:pPr>
                <a:r>
                  <a:rPr lang="ja-JP"/>
                  <a:t>資料：法定報告（平成</a:t>
                </a:r>
                <a:r>
                  <a:rPr lang="en-US"/>
                  <a:t>29</a:t>
                </a:r>
                <a:r>
                  <a:rPr lang="ja-JP"/>
                  <a:t>年度は速報値）</a:t>
                </a:r>
              </a:p>
            </c:rich>
          </c:tx>
          <c:layout>
            <c:manualLayout>
              <c:xMode val="edge"/>
              <c:yMode val="edge"/>
              <c:x val="0.5604750951074936"/>
              <c:y val="0.90249166706922368"/>
            </c:manualLayout>
          </c:layout>
          <c:overlay val="0"/>
        </c:title>
        <c:majorTickMark val="none"/>
        <c:minorTickMark val="none"/>
        <c:tickLblPos val="nextTo"/>
        <c:crossAx val="199139712"/>
        <c:crosses val="autoZero"/>
        <c:auto val="1"/>
        <c:lblAlgn val="ctr"/>
        <c:lblOffset val="100"/>
        <c:noMultiLvlLbl val="0"/>
      </c:catAx>
      <c:valAx>
        <c:axId val="199139712"/>
        <c:scaling>
          <c:orientation val="minMax"/>
          <c:max val="60"/>
          <c:min val="0"/>
        </c:scaling>
        <c:delete val="0"/>
        <c:axPos val="l"/>
        <c:title>
          <c:tx>
            <c:rich>
              <a:bodyPr rot="0" vert="horz"/>
              <a:lstStyle/>
              <a:p>
                <a:pPr>
                  <a:defRPr/>
                </a:pPr>
                <a:r>
                  <a:rPr lang="ja-JP"/>
                  <a:t>（％）</a:t>
                </a:r>
              </a:p>
            </c:rich>
          </c:tx>
          <c:layout>
            <c:manualLayout>
              <c:xMode val="edge"/>
              <c:yMode val="edge"/>
              <c:x val="1.9444444444444445E-2"/>
              <c:y val="0.10205344123651208"/>
            </c:manualLayout>
          </c:layout>
          <c:overlay val="0"/>
        </c:title>
        <c:numFmt formatCode="General" sourceLinked="0"/>
        <c:majorTickMark val="out"/>
        <c:minorTickMark val="none"/>
        <c:tickLblPos val="nextTo"/>
        <c:crossAx val="199129344"/>
        <c:crosses val="autoZero"/>
        <c:crossBetween val="between"/>
        <c:majorUnit val="10"/>
      </c:valAx>
    </c:plotArea>
    <c:legend>
      <c:legendPos val="b"/>
      <c:layout>
        <c:manualLayout>
          <c:xMode val="edge"/>
          <c:yMode val="edge"/>
          <c:x val="0.3146067415730337"/>
          <c:y val="0.81970178574303976"/>
          <c:w val="0.3707865168539326"/>
          <c:h val="7.3958745954301727E-2"/>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sz="1600"/>
              <a:t>産業別人口構成</a:t>
            </a:r>
          </a:p>
        </c:rich>
      </c:tx>
      <c:layout>
        <c:manualLayout>
          <c:xMode val="edge"/>
          <c:yMode val="edge"/>
          <c:x val="0.37742373423690395"/>
          <c:y val="0"/>
        </c:manualLayout>
      </c:layout>
      <c:overlay val="0"/>
    </c:title>
    <c:autoTitleDeleted val="0"/>
    <c:plotArea>
      <c:layout>
        <c:manualLayout>
          <c:layoutTarget val="inner"/>
          <c:xMode val="edge"/>
          <c:yMode val="edge"/>
          <c:x val="0.10719441849429838"/>
          <c:y val="0.13646098380071284"/>
          <c:w val="0.82488326313861926"/>
          <c:h val="0.55999689662761598"/>
        </c:manualLayout>
      </c:layout>
      <c:barChart>
        <c:barDir val="col"/>
        <c:grouping val="stacked"/>
        <c:varyColors val="0"/>
        <c:ser>
          <c:idx val="1"/>
          <c:order val="0"/>
          <c:tx>
            <c:strRef>
              <c:f>'Sheet1 (7)'!$A$2</c:f>
              <c:strCache>
                <c:ptCount val="1"/>
                <c:pt idx="0">
                  <c:v>第1次産業</c:v>
                </c:pt>
              </c:strCache>
            </c:strRef>
          </c:tx>
          <c:invertIfNegative val="0"/>
          <c:dLbls>
            <c:dLbl>
              <c:idx val="3"/>
              <c:layout>
                <c:manualLayout>
                  <c:x val="0"/>
                  <c:y val="-1.2064345710317569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'Sheet1 (7)'!$B$1:$E$1</c:f>
              <c:strCache>
                <c:ptCount val="4"/>
                <c:pt idx="0">
                  <c:v>印南町</c:v>
                </c:pt>
                <c:pt idx="1">
                  <c:v>県</c:v>
                </c:pt>
                <c:pt idx="2">
                  <c:v>同規模町</c:v>
                </c:pt>
                <c:pt idx="3">
                  <c:v>国</c:v>
                </c:pt>
              </c:strCache>
            </c:strRef>
          </c:cat>
          <c:val>
            <c:numRef>
              <c:f>'Sheet1 (7)'!$B$2:$E$2</c:f>
              <c:numCache>
                <c:formatCode>#,##0.0_ </c:formatCode>
                <c:ptCount val="4"/>
                <c:pt idx="0">
                  <c:v>34.200000000000003</c:v>
                </c:pt>
                <c:pt idx="1">
                  <c:v>9.6</c:v>
                </c:pt>
                <c:pt idx="2">
                  <c:v>18.399999999999999</c:v>
                </c:pt>
                <c:pt idx="3">
                  <c:v>4.2</c:v>
                </c:pt>
              </c:numCache>
            </c:numRef>
          </c:val>
        </c:ser>
        <c:ser>
          <c:idx val="2"/>
          <c:order val="1"/>
          <c:tx>
            <c:strRef>
              <c:f>'Sheet1 (7)'!$A$3</c:f>
              <c:strCache>
                <c:ptCount val="1"/>
                <c:pt idx="0">
                  <c:v>第2次産業</c:v>
                </c:pt>
              </c:strCache>
            </c:strRef>
          </c:tx>
          <c:spPr>
            <a:solidFill>
              <a:schemeClr val="tx2">
                <a:lumMod val="60000"/>
                <a:lumOff val="40000"/>
              </a:schemeClr>
            </a:solidFill>
          </c:spPr>
          <c:invertIfNegative val="0"/>
          <c:cat>
            <c:strRef>
              <c:f>'Sheet1 (7)'!$B$1:$E$1</c:f>
              <c:strCache>
                <c:ptCount val="4"/>
                <c:pt idx="0">
                  <c:v>印南町</c:v>
                </c:pt>
                <c:pt idx="1">
                  <c:v>県</c:v>
                </c:pt>
                <c:pt idx="2">
                  <c:v>同規模町</c:v>
                </c:pt>
                <c:pt idx="3">
                  <c:v>国</c:v>
                </c:pt>
              </c:strCache>
            </c:strRef>
          </c:cat>
          <c:val>
            <c:numRef>
              <c:f>'Sheet1 (7)'!$B$3:$E$3</c:f>
              <c:numCache>
                <c:formatCode>#,##0.0_ </c:formatCode>
                <c:ptCount val="4"/>
                <c:pt idx="0">
                  <c:v>19.8</c:v>
                </c:pt>
                <c:pt idx="1">
                  <c:v>22.4</c:v>
                </c:pt>
                <c:pt idx="2">
                  <c:v>25.4</c:v>
                </c:pt>
                <c:pt idx="3">
                  <c:v>25.2</c:v>
                </c:pt>
              </c:numCache>
            </c:numRef>
          </c:val>
        </c:ser>
        <c:ser>
          <c:idx val="3"/>
          <c:order val="2"/>
          <c:tx>
            <c:strRef>
              <c:f>'Sheet1 (7)'!$A$4</c:f>
              <c:strCache>
                <c:ptCount val="1"/>
                <c:pt idx="0">
                  <c:v>第3次産業</c:v>
                </c:pt>
              </c:strCache>
            </c:strRef>
          </c:tx>
          <c:invertIfNegative val="0"/>
          <c:cat>
            <c:strRef>
              <c:f>'Sheet1 (7)'!$B$1:$E$1</c:f>
              <c:strCache>
                <c:ptCount val="4"/>
                <c:pt idx="0">
                  <c:v>印南町</c:v>
                </c:pt>
                <c:pt idx="1">
                  <c:v>県</c:v>
                </c:pt>
                <c:pt idx="2">
                  <c:v>同規模町</c:v>
                </c:pt>
                <c:pt idx="3">
                  <c:v>国</c:v>
                </c:pt>
              </c:strCache>
            </c:strRef>
          </c:cat>
          <c:val>
            <c:numRef>
              <c:f>'Sheet1 (7)'!$B$4:$E$4</c:f>
              <c:numCache>
                <c:formatCode>#,##0.0_ </c:formatCode>
                <c:ptCount val="4"/>
                <c:pt idx="0">
                  <c:v>46</c:v>
                </c:pt>
                <c:pt idx="1">
                  <c:v>68</c:v>
                </c:pt>
                <c:pt idx="2">
                  <c:v>56.2</c:v>
                </c:pt>
                <c:pt idx="3">
                  <c:v>70.599999999999994</c:v>
                </c:pt>
              </c:numCache>
            </c:numRef>
          </c:val>
        </c:ser>
        <c:dLbls>
          <c:dLblPos val="ctr"/>
          <c:showLegendKey val="0"/>
          <c:showVal val="1"/>
          <c:showCatName val="0"/>
          <c:showSerName val="0"/>
          <c:showPercent val="0"/>
          <c:showBubbleSize val="0"/>
        </c:dLbls>
        <c:gapWidth val="75"/>
        <c:overlap val="100"/>
        <c:axId val="195128320"/>
        <c:axId val="195138304"/>
      </c:barChart>
      <c:catAx>
        <c:axId val="195128320"/>
        <c:scaling>
          <c:orientation val="minMax"/>
        </c:scaling>
        <c:delete val="0"/>
        <c:axPos val="b"/>
        <c:majorTickMark val="none"/>
        <c:minorTickMark val="none"/>
        <c:tickLblPos val="nextTo"/>
        <c:crossAx val="195138304"/>
        <c:crosses val="autoZero"/>
        <c:auto val="1"/>
        <c:lblAlgn val="ctr"/>
        <c:lblOffset val="100"/>
        <c:noMultiLvlLbl val="0"/>
      </c:catAx>
      <c:valAx>
        <c:axId val="195138304"/>
        <c:scaling>
          <c:orientation val="minMax"/>
          <c:max val="100"/>
        </c:scaling>
        <c:delete val="0"/>
        <c:axPos val="l"/>
        <c:title>
          <c:tx>
            <c:rich>
              <a:bodyPr rot="0" vert="horz"/>
              <a:lstStyle/>
              <a:p>
                <a:pPr>
                  <a:defRPr b="0"/>
                </a:pPr>
                <a:r>
                  <a:rPr lang="ja-JP" b="0"/>
                  <a:t>（％）</a:t>
                </a:r>
              </a:p>
            </c:rich>
          </c:tx>
          <c:layout>
            <c:manualLayout>
              <c:xMode val="edge"/>
              <c:yMode val="edge"/>
              <c:x val="2.0557683819689421E-2"/>
              <c:y val="3.0894692306201683E-2"/>
            </c:manualLayout>
          </c:layout>
          <c:overlay val="0"/>
        </c:title>
        <c:numFmt formatCode="General" sourceLinked="0"/>
        <c:majorTickMark val="out"/>
        <c:minorTickMark val="none"/>
        <c:tickLblPos val="nextTo"/>
        <c:crossAx val="195128320"/>
        <c:crosses val="autoZero"/>
        <c:crossBetween val="between"/>
      </c:valAx>
    </c:plotArea>
    <c:legend>
      <c:legendPos val="b"/>
      <c:layout>
        <c:manualLayout>
          <c:xMode val="edge"/>
          <c:yMode val="edge"/>
          <c:x val="0.3008034644384262"/>
          <c:y val="0.77701541077725234"/>
          <c:w val="0.41420536718624457"/>
          <c:h val="7.198747250902908E-2"/>
        </c:manualLayout>
      </c:layout>
      <c:overlay val="0"/>
    </c:legend>
    <c:plotVisOnly val="1"/>
    <c:dispBlanksAs val="gap"/>
    <c:showDLblsOverMax val="0"/>
  </c:chart>
  <c:spPr>
    <a:ln>
      <a:noFill/>
    </a:ln>
  </c:sp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一人当り</a:t>
            </a:r>
            <a:r>
              <a:rPr lang="ja-JP"/>
              <a:t>介護給付費の</a:t>
            </a:r>
            <a:r>
              <a:rPr lang="ja-JP" altLang="en-US"/>
              <a:t>推移</a:t>
            </a:r>
            <a:endParaRPr lang="ja-JP"/>
          </a:p>
        </c:rich>
      </c:tx>
      <c:overlay val="0"/>
    </c:title>
    <c:autoTitleDeleted val="0"/>
    <c:plotArea>
      <c:layout>
        <c:manualLayout>
          <c:layoutTarget val="inner"/>
          <c:xMode val="edge"/>
          <c:yMode val="edge"/>
          <c:x val="0.10101377952755904"/>
          <c:y val="0.20092592592592592"/>
          <c:w val="0.80529798047025658"/>
          <c:h val="0.5362016792803812"/>
        </c:manualLayout>
      </c:layout>
      <c:barChart>
        <c:barDir val="col"/>
        <c:grouping val="clustered"/>
        <c:varyColors val="0"/>
        <c:ser>
          <c:idx val="0"/>
          <c:order val="0"/>
          <c:tx>
            <c:strRef>
              <c:f>Sheet1!$A$2</c:f>
              <c:strCache>
                <c:ptCount val="1"/>
                <c:pt idx="0">
                  <c:v>介護給付費</c:v>
                </c:pt>
              </c:strCache>
            </c:strRef>
          </c:tx>
          <c:invertIfNegative val="0"/>
          <c:dLbls>
            <c:numFmt formatCode="#,##0_);[Red]\(#,##0\)" sourceLinked="0"/>
            <c:showLegendKey val="0"/>
            <c:showVal val="1"/>
            <c:showCatName val="0"/>
            <c:showSerName val="0"/>
            <c:showPercent val="0"/>
            <c:showBubbleSize val="0"/>
            <c:showLeaderLines val="0"/>
          </c:dLbls>
          <c:cat>
            <c:strRef>
              <c:f>Sheet1!$B$1:$E$1</c:f>
              <c:strCache>
                <c:ptCount val="4"/>
                <c:pt idx="0">
                  <c:v>平成26年度</c:v>
                </c:pt>
                <c:pt idx="1">
                  <c:v>平成27年度</c:v>
                </c:pt>
                <c:pt idx="2">
                  <c:v>平成28年度</c:v>
                </c:pt>
                <c:pt idx="3">
                  <c:v>平成29年度</c:v>
                </c:pt>
              </c:strCache>
            </c:strRef>
          </c:cat>
          <c:val>
            <c:numRef>
              <c:f>Sheet1!$B$2:$E$2</c:f>
              <c:numCache>
                <c:formatCode>General</c:formatCode>
                <c:ptCount val="4"/>
                <c:pt idx="0">
                  <c:v>76675</c:v>
                </c:pt>
                <c:pt idx="1">
                  <c:v>75016</c:v>
                </c:pt>
                <c:pt idx="2">
                  <c:v>72259</c:v>
                </c:pt>
                <c:pt idx="3">
                  <c:v>75712</c:v>
                </c:pt>
              </c:numCache>
            </c:numRef>
          </c:val>
        </c:ser>
        <c:dLbls>
          <c:showLegendKey val="0"/>
          <c:showVal val="1"/>
          <c:showCatName val="0"/>
          <c:showSerName val="0"/>
          <c:showPercent val="0"/>
          <c:showBubbleSize val="0"/>
        </c:dLbls>
        <c:gapWidth val="300"/>
        <c:overlap val="-58"/>
        <c:axId val="198754304"/>
        <c:axId val="198757376"/>
      </c:barChart>
      <c:catAx>
        <c:axId val="198754304"/>
        <c:scaling>
          <c:orientation val="minMax"/>
        </c:scaling>
        <c:delete val="0"/>
        <c:axPos val="b"/>
        <c:title>
          <c:tx>
            <c:rich>
              <a:bodyPr/>
              <a:lstStyle/>
              <a:p>
                <a:pPr>
                  <a:defRPr/>
                </a:pPr>
                <a:r>
                  <a:rPr lang="ja-JP"/>
                  <a:t>資料：</a:t>
                </a:r>
                <a:r>
                  <a:rPr lang="en-US"/>
                  <a:t>KDB</a:t>
                </a:r>
                <a:r>
                  <a:rPr lang="ja-JP"/>
                  <a:t>システム「健診・医療・介護データからみる地域の健康課題」</a:t>
                </a:r>
              </a:p>
            </c:rich>
          </c:tx>
          <c:layout>
            <c:manualLayout>
              <c:xMode val="edge"/>
              <c:yMode val="edge"/>
              <c:x val="0.5209992772642551"/>
              <c:y val="0.89398148148148149"/>
            </c:manualLayout>
          </c:layout>
          <c:overlay val="0"/>
        </c:title>
        <c:majorTickMark val="none"/>
        <c:minorTickMark val="none"/>
        <c:tickLblPos val="nextTo"/>
        <c:crossAx val="198757376"/>
        <c:crosses val="autoZero"/>
        <c:auto val="1"/>
        <c:lblAlgn val="ctr"/>
        <c:lblOffset val="100"/>
        <c:noMultiLvlLbl val="0"/>
      </c:catAx>
      <c:valAx>
        <c:axId val="198757376"/>
        <c:scaling>
          <c:orientation val="minMax"/>
          <c:max val="80000"/>
          <c:min val="0"/>
        </c:scaling>
        <c:delete val="0"/>
        <c:axPos val="l"/>
        <c:title>
          <c:tx>
            <c:rich>
              <a:bodyPr rot="0" vert="horz"/>
              <a:lstStyle/>
              <a:p>
                <a:pPr>
                  <a:defRPr/>
                </a:pPr>
                <a:r>
                  <a:rPr lang="ja-JP"/>
                  <a:t>（円）</a:t>
                </a:r>
              </a:p>
            </c:rich>
          </c:tx>
          <c:layout>
            <c:manualLayout>
              <c:xMode val="edge"/>
              <c:yMode val="edge"/>
              <c:x val="2.9015641047586443E-2"/>
              <c:y val="9.9334304523409966E-2"/>
            </c:manualLayout>
          </c:layout>
          <c:overlay val="0"/>
        </c:title>
        <c:numFmt formatCode="#,##0_);[Red]\(#,##0\)" sourceLinked="0"/>
        <c:majorTickMark val="out"/>
        <c:minorTickMark val="none"/>
        <c:tickLblPos val="nextTo"/>
        <c:crossAx val="198754304"/>
        <c:crosses val="autoZero"/>
        <c:crossBetween val="between"/>
        <c:majorUnit val="20000"/>
      </c:valAx>
      <c:spPr>
        <a:noFill/>
        <a:ln w="25400">
          <a:noFill/>
        </a:ln>
      </c:spPr>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介護認定率の年次推移</a:t>
            </a:r>
          </a:p>
        </c:rich>
      </c:tx>
      <c:layout>
        <c:manualLayout>
          <c:xMode val="edge"/>
          <c:yMode val="edge"/>
          <c:x val="0.29305555555555557"/>
          <c:y val="3.2407407407407406E-2"/>
        </c:manualLayout>
      </c:layout>
      <c:overlay val="0"/>
    </c:title>
    <c:autoTitleDeleted val="0"/>
    <c:plotArea>
      <c:layout>
        <c:manualLayout>
          <c:layoutTarget val="inner"/>
          <c:xMode val="edge"/>
          <c:yMode val="edge"/>
          <c:x val="9.8461809121685881E-2"/>
          <c:y val="0.20140055409740448"/>
          <c:w val="0.8793964839539985"/>
          <c:h val="0.45633311461067366"/>
        </c:manualLayout>
      </c:layout>
      <c:lineChart>
        <c:grouping val="standard"/>
        <c:varyColors val="0"/>
        <c:ser>
          <c:idx val="1"/>
          <c:order val="0"/>
          <c:tx>
            <c:strRef>
              <c:f>Sheet1!$A$3</c:f>
              <c:strCache>
                <c:ptCount val="1"/>
                <c:pt idx="0">
                  <c:v>印南町</c:v>
                </c:pt>
              </c:strCache>
            </c:strRef>
          </c:tx>
          <c:cat>
            <c:strRef>
              <c:f>Sheet1!$B$1:$E$1</c:f>
              <c:strCache>
                <c:ptCount val="4"/>
                <c:pt idx="0">
                  <c:v>平成26年度</c:v>
                </c:pt>
                <c:pt idx="1">
                  <c:v>平成27年度</c:v>
                </c:pt>
                <c:pt idx="2">
                  <c:v>平成28年度</c:v>
                </c:pt>
                <c:pt idx="3">
                  <c:v>平成29年度</c:v>
                </c:pt>
              </c:strCache>
            </c:strRef>
          </c:cat>
          <c:val>
            <c:numRef>
              <c:f>Sheet1!$B$3:$E$3</c:f>
              <c:numCache>
                <c:formatCode>General</c:formatCode>
                <c:ptCount val="4"/>
                <c:pt idx="0">
                  <c:v>21.1</c:v>
                </c:pt>
                <c:pt idx="1">
                  <c:v>19.600000000000001</c:v>
                </c:pt>
                <c:pt idx="2">
                  <c:v>18.8</c:v>
                </c:pt>
                <c:pt idx="3">
                  <c:v>18.100000000000001</c:v>
                </c:pt>
              </c:numCache>
            </c:numRef>
          </c:val>
          <c:smooth val="0"/>
        </c:ser>
        <c:ser>
          <c:idx val="2"/>
          <c:order val="1"/>
          <c:tx>
            <c:strRef>
              <c:f>Sheet1!$A$4</c:f>
              <c:strCache>
                <c:ptCount val="1"/>
                <c:pt idx="0">
                  <c:v>県</c:v>
                </c:pt>
              </c:strCache>
            </c:strRef>
          </c:tx>
          <c:spPr>
            <a:ln>
              <a:solidFill>
                <a:schemeClr val="tx2">
                  <a:lumMod val="60000"/>
                  <a:lumOff val="40000"/>
                </a:schemeClr>
              </a:solidFill>
            </a:ln>
          </c:spPr>
          <c:marker>
            <c:symbol val="square"/>
            <c:size val="7"/>
            <c:spPr>
              <a:solidFill>
                <a:schemeClr val="tx2">
                  <a:lumMod val="60000"/>
                  <a:lumOff val="40000"/>
                </a:schemeClr>
              </a:solidFill>
            </c:spPr>
          </c:marker>
          <c:cat>
            <c:strRef>
              <c:f>Sheet1!$B$1:$E$1</c:f>
              <c:strCache>
                <c:ptCount val="4"/>
                <c:pt idx="0">
                  <c:v>平成26年度</c:v>
                </c:pt>
                <c:pt idx="1">
                  <c:v>平成27年度</c:v>
                </c:pt>
                <c:pt idx="2">
                  <c:v>平成28年度</c:v>
                </c:pt>
                <c:pt idx="3">
                  <c:v>平成29年度</c:v>
                </c:pt>
              </c:strCache>
            </c:strRef>
          </c:cat>
          <c:val>
            <c:numRef>
              <c:f>Sheet1!$B$4:$E$4</c:f>
              <c:numCache>
                <c:formatCode>General</c:formatCode>
                <c:ptCount val="4"/>
                <c:pt idx="0">
                  <c:v>24.4</c:v>
                </c:pt>
                <c:pt idx="1">
                  <c:v>25</c:v>
                </c:pt>
                <c:pt idx="2">
                  <c:v>25.3</c:v>
                </c:pt>
                <c:pt idx="3">
                  <c:v>23</c:v>
                </c:pt>
              </c:numCache>
            </c:numRef>
          </c:val>
          <c:smooth val="0"/>
        </c:ser>
        <c:ser>
          <c:idx val="3"/>
          <c:order val="2"/>
          <c:tx>
            <c:strRef>
              <c:f>Sheet1!$A$5</c:f>
              <c:strCache>
                <c:ptCount val="1"/>
                <c:pt idx="0">
                  <c:v>同規模町</c:v>
                </c:pt>
              </c:strCache>
            </c:strRef>
          </c:tx>
          <c:dLbls>
            <c:dLblPos val="b"/>
            <c:showLegendKey val="0"/>
            <c:showVal val="1"/>
            <c:showCatName val="0"/>
            <c:showSerName val="0"/>
            <c:showPercent val="0"/>
            <c:showBubbleSize val="0"/>
            <c:showLeaderLines val="0"/>
          </c:dLbls>
          <c:cat>
            <c:strRef>
              <c:f>Sheet1!$B$1:$E$1</c:f>
              <c:strCache>
                <c:ptCount val="4"/>
                <c:pt idx="0">
                  <c:v>平成26年度</c:v>
                </c:pt>
                <c:pt idx="1">
                  <c:v>平成27年度</c:v>
                </c:pt>
                <c:pt idx="2">
                  <c:v>平成28年度</c:v>
                </c:pt>
                <c:pt idx="3">
                  <c:v>平成29年度</c:v>
                </c:pt>
              </c:strCache>
            </c:strRef>
          </c:cat>
          <c:val>
            <c:numRef>
              <c:f>Sheet1!$B$5:$E$5</c:f>
              <c:numCache>
                <c:formatCode>General</c:formatCode>
                <c:ptCount val="4"/>
                <c:pt idx="0">
                  <c:v>19.899999999999999</c:v>
                </c:pt>
                <c:pt idx="1">
                  <c:v>20.100000000000001</c:v>
                </c:pt>
                <c:pt idx="2">
                  <c:v>20.100000000000001</c:v>
                </c:pt>
                <c:pt idx="3">
                  <c:v>19.600000000000001</c:v>
                </c:pt>
              </c:numCache>
            </c:numRef>
          </c:val>
          <c:smooth val="0"/>
        </c:ser>
        <c:ser>
          <c:idx val="4"/>
          <c:order val="3"/>
          <c:tx>
            <c:strRef>
              <c:f>Sheet1!$A$6</c:f>
              <c:strCache>
                <c:ptCount val="1"/>
                <c:pt idx="0">
                  <c:v>国</c:v>
                </c:pt>
              </c:strCache>
            </c:strRef>
          </c:tx>
          <c:spPr>
            <a:ln>
              <a:solidFill>
                <a:schemeClr val="accent4">
                  <a:lumMod val="40000"/>
                  <a:lumOff val="60000"/>
                </a:schemeClr>
              </a:solidFill>
            </a:ln>
          </c:spPr>
          <c:marker>
            <c:symbol val="triangle"/>
            <c:size val="7"/>
            <c:spPr>
              <a:solidFill>
                <a:schemeClr val="accent4">
                  <a:lumMod val="40000"/>
                  <a:lumOff val="60000"/>
                </a:schemeClr>
              </a:solidFill>
            </c:spPr>
          </c:marker>
          <c:cat>
            <c:strRef>
              <c:f>Sheet1!$B$1:$E$1</c:f>
              <c:strCache>
                <c:ptCount val="4"/>
                <c:pt idx="0">
                  <c:v>平成26年度</c:v>
                </c:pt>
                <c:pt idx="1">
                  <c:v>平成27年度</c:v>
                </c:pt>
                <c:pt idx="2">
                  <c:v>平成28年度</c:v>
                </c:pt>
                <c:pt idx="3">
                  <c:v>平成29年度</c:v>
                </c:pt>
              </c:strCache>
            </c:strRef>
          </c:cat>
          <c:val>
            <c:numRef>
              <c:f>Sheet1!$B$6:$E$6</c:f>
              <c:numCache>
                <c:formatCode>General</c:formatCode>
                <c:ptCount val="4"/>
                <c:pt idx="0">
                  <c:v>20.2</c:v>
                </c:pt>
                <c:pt idx="1">
                  <c:v>20.7</c:v>
                </c:pt>
                <c:pt idx="2">
                  <c:v>21.2</c:v>
                </c:pt>
                <c:pt idx="3">
                  <c:v>18.8</c:v>
                </c:pt>
              </c:numCache>
            </c:numRef>
          </c:val>
          <c:smooth val="0"/>
        </c:ser>
        <c:dLbls>
          <c:showLegendKey val="0"/>
          <c:showVal val="0"/>
          <c:showCatName val="0"/>
          <c:showSerName val="0"/>
          <c:showPercent val="0"/>
          <c:showBubbleSize val="0"/>
        </c:dLbls>
        <c:marker val="1"/>
        <c:smooth val="0"/>
        <c:axId val="198748032"/>
        <c:axId val="199184384"/>
      </c:lineChart>
      <c:catAx>
        <c:axId val="198748032"/>
        <c:scaling>
          <c:orientation val="minMax"/>
        </c:scaling>
        <c:delete val="0"/>
        <c:axPos val="b"/>
        <c:title>
          <c:tx>
            <c:rich>
              <a:bodyPr/>
              <a:lstStyle/>
              <a:p>
                <a:pPr>
                  <a:defRPr/>
                </a:pPr>
                <a:r>
                  <a:rPr lang="ja-JP"/>
                  <a:t>資料：</a:t>
                </a:r>
                <a:r>
                  <a:rPr lang="en-US"/>
                  <a:t>KDB</a:t>
                </a:r>
                <a:r>
                  <a:rPr lang="ja-JP"/>
                  <a:t>システム「健診・医療・介護データからみる地域の健康課題」</a:t>
                </a:r>
                <a:endParaRPr lang="en-US"/>
              </a:p>
            </c:rich>
          </c:tx>
          <c:layout>
            <c:manualLayout>
              <c:xMode val="edge"/>
              <c:yMode val="edge"/>
              <c:x val="0.39915458937198067"/>
              <c:y val="0.89313466025080201"/>
            </c:manualLayout>
          </c:layout>
          <c:overlay val="0"/>
        </c:title>
        <c:majorTickMark val="none"/>
        <c:minorTickMark val="none"/>
        <c:tickLblPos val="nextTo"/>
        <c:crossAx val="199184384"/>
        <c:crosses val="autoZero"/>
        <c:auto val="1"/>
        <c:lblAlgn val="ctr"/>
        <c:lblOffset val="100"/>
        <c:noMultiLvlLbl val="0"/>
      </c:catAx>
      <c:valAx>
        <c:axId val="199184384"/>
        <c:scaling>
          <c:orientation val="minMax"/>
          <c:max val="30"/>
          <c:min val="0"/>
        </c:scaling>
        <c:delete val="0"/>
        <c:axPos val="l"/>
        <c:majorGridlines>
          <c:spPr>
            <a:ln>
              <a:noFill/>
            </a:ln>
          </c:spPr>
        </c:majorGridlines>
        <c:title>
          <c:tx>
            <c:rich>
              <a:bodyPr rot="0" vert="horz"/>
              <a:lstStyle/>
              <a:p>
                <a:pPr>
                  <a:defRPr/>
                </a:pPr>
                <a:r>
                  <a:rPr lang="ja-JP"/>
                  <a:t>（％）</a:t>
                </a:r>
              </a:p>
            </c:rich>
          </c:tx>
          <c:layout>
            <c:manualLayout>
              <c:xMode val="edge"/>
              <c:yMode val="edge"/>
              <c:x val="5.1189344085612487E-2"/>
              <c:y val="8.6974336541265698E-2"/>
            </c:manualLayout>
          </c:layout>
          <c:overlay val="0"/>
        </c:title>
        <c:numFmt formatCode="General" sourceLinked="1"/>
        <c:majorTickMark val="out"/>
        <c:minorTickMark val="none"/>
        <c:tickLblPos val="nextTo"/>
        <c:crossAx val="198748032"/>
        <c:crosses val="autoZero"/>
        <c:crossBetween val="between"/>
        <c:majorUnit val="10"/>
      </c:valAx>
    </c:plotArea>
    <c:legend>
      <c:legendPos val="b"/>
      <c:layout>
        <c:manualLayout>
          <c:xMode val="edge"/>
          <c:yMode val="edge"/>
          <c:x val="0.28140096618357491"/>
          <c:y val="0.76350503062117236"/>
          <c:w val="0.44927536231884058"/>
          <c:h val="7.3611111111111113E-2"/>
        </c:manualLayout>
      </c:layout>
      <c:overlay val="0"/>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sz="1600"/>
              <a:t>要介護</a:t>
            </a:r>
            <a:r>
              <a:rPr lang="en-US" altLang="ja-JP" sz="1600"/>
              <a:t>(</a:t>
            </a:r>
            <a:r>
              <a:rPr lang="ja-JP" sz="1600"/>
              <a:t>支援</a:t>
            </a:r>
            <a:r>
              <a:rPr lang="en-US" altLang="ja-JP" sz="1600"/>
              <a:t>)</a:t>
            </a:r>
            <a:r>
              <a:rPr lang="ja-JP" sz="1600"/>
              <a:t>認定者の有病</a:t>
            </a:r>
            <a:r>
              <a:rPr lang="ja-JP" altLang="en-US" sz="1600"/>
              <a:t>率</a:t>
            </a:r>
            <a:r>
              <a:rPr lang="en-US" altLang="ja-JP" sz="1200"/>
              <a:t>(</a:t>
            </a:r>
            <a:r>
              <a:rPr lang="ja-JP" altLang="en-US" sz="1200"/>
              <a:t>平成</a:t>
            </a:r>
            <a:r>
              <a:rPr lang="en-US" altLang="ja-JP" sz="1200"/>
              <a:t>29</a:t>
            </a:r>
            <a:r>
              <a:rPr lang="ja-JP" altLang="en-US" sz="1200"/>
              <a:t>年度）</a:t>
            </a:r>
            <a:endParaRPr lang="ja-JP" sz="1200"/>
          </a:p>
        </c:rich>
      </c:tx>
      <c:overlay val="0"/>
    </c:title>
    <c:autoTitleDeleted val="0"/>
    <c:plotArea>
      <c:layout>
        <c:manualLayout>
          <c:layoutTarget val="inner"/>
          <c:xMode val="edge"/>
          <c:yMode val="edge"/>
          <c:x val="6.3286845500244659E-2"/>
          <c:y val="0.20092592592592592"/>
          <c:w val="0.91451783569426703"/>
          <c:h val="0.51560221638961801"/>
        </c:manualLayout>
      </c:layout>
      <c:barChart>
        <c:barDir val="col"/>
        <c:grouping val="clustered"/>
        <c:varyColors val="0"/>
        <c:ser>
          <c:idx val="0"/>
          <c:order val="0"/>
          <c:invertIfNegative val="0"/>
          <c:dLbls>
            <c:dLblPos val="outEnd"/>
            <c:showLegendKey val="0"/>
            <c:showVal val="1"/>
            <c:showCatName val="0"/>
            <c:showSerName val="0"/>
            <c:showPercent val="0"/>
            <c:showBubbleSize val="0"/>
            <c:showLeaderLines val="0"/>
          </c:dLbls>
          <c:cat>
            <c:strRef>
              <c:f>Sheet2!$B$1:$I$1</c:f>
              <c:strCache>
                <c:ptCount val="8"/>
                <c:pt idx="0">
                  <c:v>心臓病</c:v>
                </c:pt>
                <c:pt idx="1">
                  <c:v>筋・骨格</c:v>
                </c:pt>
                <c:pt idx="2">
                  <c:v>高血圧症</c:v>
                </c:pt>
                <c:pt idx="3">
                  <c:v>認知症</c:v>
                </c:pt>
                <c:pt idx="4">
                  <c:v>脂質異常症</c:v>
                </c:pt>
                <c:pt idx="5">
                  <c:v>糖尿病</c:v>
                </c:pt>
                <c:pt idx="6">
                  <c:v>脳疾患</c:v>
                </c:pt>
                <c:pt idx="7">
                  <c:v>がん</c:v>
                </c:pt>
              </c:strCache>
            </c:strRef>
          </c:cat>
          <c:val>
            <c:numRef>
              <c:f>Sheet2!$B$2:$I$2</c:f>
              <c:numCache>
                <c:formatCode>General</c:formatCode>
                <c:ptCount val="8"/>
                <c:pt idx="0">
                  <c:v>61.3</c:v>
                </c:pt>
                <c:pt idx="1">
                  <c:v>56.5</c:v>
                </c:pt>
                <c:pt idx="2">
                  <c:v>54.5</c:v>
                </c:pt>
                <c:pt idx="3">
                  <c:v>27.8</c:v>
                </c:pt>
                <c:pt idx="4">
                  <c:v>23.8</c:v>
                </c:pt>
                <c:pt idx="5">
                  <c:v>20.7</c:v>
                </c:pt>
                <c:pt idx="6">
                  <c:v>20.5</c:v>
                </c:pt>
                <c:pt idx="7">
                  <c:v>10.4</c:v>
                </c:pt>
              </c:numCache>
            </c:numRef>
          </c:val>
        </c:ser>
        <c:dLbls>
          <c:showLegendKey val="0"/>
          <c:showVal val="0"/>
          <c:showCatName val="0"/>
          <c:showSerName val="0"/>
          <c:showPercent val="0"/>
          <c:showBubbleSize val="0"/>
        </c:dLbls>
        <c:gapWidth val="150"/>
        <c:axId val="199516544"/>
        <c:axId val="199518464"/>
      </c:barChart>
      <c:catAx>
        <c:axId val="199516544"/>
        <c:scaling>
          <c:orientation val="minMax"/>
        </c:scaling>
        <c:delete val="0"/>
        <c:axPos val="b"/>
        <c:title>
          <c:tx>
            <c:rich>
              <a:bodyPr/>
              <a:lstStyle/>
              <a:p>
                <a:pPr>
                  <a:defRPr/>
                </a:pPr>
                <a:r>
                  <a:rPr lang="ja-JP"/>
                  <a:t>資料：</a:t>
                </a:r>
                <a:r>
                  <a:rPr lang="en-US"/>
                  <a:t>KDB</a:t>
                </a:r>
                <a:r>
                  <a:rPr lang="ja-JP"/>
                  <a:t>システム「地域の全体像の把握」平成</a:t>
                </a:r>
                <a:r>
                  <a:rPr lang="en-US"/>
                  <a:t>29</a:t>
                </a:r>
                <a:r>
                  <a:rPr lang="ja-JP"/>
                  <a:t>年度（累計）</a:t>
                </a:r>
              </a:p>
            </c:rich>
          </c:tx>
          <c:layout>
            <c:manualLayout>
              <c:xMode val="edge"/>
              <c:yMode val="edge"/>
              <c:x val="0.44891533685407969"/>
              <c:y val="0.83796296296296291"/>
            </c:manualLayout>
          </c:layout>
          <c:overlay val="0"/>
        </c:title>
        <c:majorTickMark val="none"/>
        <c:minorTickMark val="none"/>
        <c:tickLblPos val="nextTo"/>
        <c:crossAx val="199518464"/>
        <c:crosses val="autoZero"/>
        <c:auto val="1"/>
        <c:lblAlgn val="ctr"/>
        <c:lblOffset val="100"/>
        <c:noMultiLvlLbl val="0"/>
      </c:catAx>
      <c:valAx>
        <c:axId val="199518464"/>
        <c:scaling>
          <c:orientation val="minMax"/>
        </c:scaling>
        <c:delete val="0"/>
        <c:axPos val="l"/>
        <c:title>
          <c:tx>
            <c:rich>
              <a:bodyPr rot="0" vert="horz"/>
              <a:lstStyle/>
              <a:p>
                <a:pPr>
                  <a:defRPr/>
                </a:pPr>
                <a:r>
                  <a:rPr lang="ja-JP"/>
                  <a:t>（％）</a:t>
                </a:r>
                <a:endParaRPr lang="en-US"/>
              </a:p>
            </c:rich>
          </c:tx>
          <c:layout>
            <c:manualLayout>
              <c:xMode val="edge"/>
              <c:yMode val="edge"/>
              <c:x val="1.4124293785310734E-2"/>
              <c:y val="8.3727034120734914E-2"/>
            </c:manualLayout>
          </c:layout>
          <c:overlay val="0"/>
        </c:title>
        <c:numFmt formatCode="General" sourceLinked="1"/>
        <c:majorTickMark val="out"/>
        <c:minorTickMark val="none"/>
        <c:tickLblPos val="nextTo"/>
        <c:crossAx val="199516544"/>
        <c:crosses val="autoZero"/>
        <c:crossBetween val="between"/>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要介護認定　第１疾患（男性）</a:t>
            </a:r>
            <a:r>
              <a:rPr lang="en-US" altLang="ja-JP"/>
              <a:t>(</a:t>
            </a:r>
            <a:r>
              <a:rPr lang="ja-JP" altLang="en-US"/>
              <a:t>平成</a:t>
            </a:r>
            <a:r>
              <a:rPr lang="en-US" altLang="ja-JP"/>
              <a:t>29</a:t>
            </a:r>
            <a:r>
              <a:rPr lang="ja-JP" altLang="en-US"/>
              <a:t>年度）</a:t>
            </a:r>
            <a:endParaRPr lang="en-US" altLang="ja-JP"/>
          </a:p>
        </c:rich>
      </c:tx>
      <c:layout>
        <c:manualLayout>
          <c:xMode val="edge"/>
          <c:yMode val="edge"/>
          <c:x val="0.1196213353558942"/>
          <c:y val="0"/>
        </c:manualLayout>
      </c:layout>
      <c:overlay val="0"/>
    </c:title>
    <c:autoTitleDeleted val="0"/>
    <c:plotArea>
      <c:layout>
        <c:manualLayout>
          <c:layoutTarget val="inner"/>
          <c:xMode val="edge"/>
          <c:yMode val="edge"/>
          <c:x val="0.26283740740740741"/>
          <c:y val="0.12732277777777778"/>
          <c:w val="0.46491777777777776"/>
          <c:h val="0.69737666666666664"/>
        </c:manualLayout>
      </c:layout>
      <c:pieChart>
        <c:varyColors val="1"/>
        <c:ser>
          <c:idx val="0"/>
          <c:order val="0"/>
          <c:dPt>
            <c:idx val="2"/>
            <c:bubble3D val="0"/>
            <c:spPr>
              <a:solidFill>
                <a:schemeClr val="accent6">
                  <a:lumMod val="60000"/>
                  <a:lumOff val="40000"/>
                </a:schemeClr>
              </a:solidFill>
              <a:ln>
                <a:solidFill>
                  <a:srgbClr val="FFC000"/>
                </a:solidFill>
              </a:ln>
            </c:spPr>
          </c:dPt>
          <c:dLbls>
            <c:dLbl>
              <c:idx val="0"/>
              <c:layout>
                <c:manualLayout>
                  <c:x val="3.1459911244947361E-2"/>
                  <c:y val="0.14682407324868574"/>
                </c:manualLayout>
              </c:layout>
              <c:showLegendKey val="0"/>
              <c:showVal val="0"/>
              <c:showCatName val="1"/>
              <c:showSerName val="0"/>
              <c:showPercent val="1"/>
              <c:showBubbleSize val="0"/>
            </c:dLbl>
            <c:dLbl>
              <c:idx val="1"/>
              <c:layout>
                <c:manualLayout>
                  <c:x val="-2.7135067567702685E-3"/>
                  <c:y val="-2.2054309100936264E-2"/>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Sheet3!$B$48:$B$56</c:f>
              <c:strCache>
                <c:ptCount val="9"/>
                <c:pt idx="0">
                  <c:v>脳血管疾患</c:v>
                </c:pt>
                <c:pt idx="1">
                  <c:v>認知症</c:v>
                </c:pt>
                <c:pt idx="2">
                  <c:v>悪性新生物</c:v>
                </c:pt>
                <c:pt idx="3">
                  <c:v>心血管系疾患</c:v>
                </c:pt>
                <c:pt idx="4">
                  <c:v>骨折</c:v>
                </c:pt>
                <c:pt idx="5">
                  <c:v>筋・骨格系疾患（整形外科系）</c:v>
                </c:pt>
                <c:pt idx="6">
                  <c:v>廃用症候群</c:v>
                </c:pt>
                <c:pt idx="7">
                  <c:v>糖尿病</c:v>
                </c:pt>
                <c:pt idx="8">
                  <c:v>その他</c:v>
                </c:pt>
              </c:strCache>
            </c:strRef>
          </c:cat>
          <c:val>
            <c:numRef>
              <c:f>Sheet3!$D$48:$D$56</c:f>
              <c:numCache>
                <c:formatCode>0%</c:formatCode>
                <c:ptCount val="9"/>
                <c:pt idx="0">
                  <c:v>0.20454545454545456</c:v>
                </c:pt>
                <c:pt idx="1">
                  <c:v>0.15340909090909091</c:v>
                </c:pt>
                <c:pt idx="2">
                  <c:v>9.6590909090909088E-2</c:v>
                </c:pt>
                <c:pt idx="3">
                  <c:v>7.9545454545454544E-2</c:v>
                </c:pt>
                <c:pt idx="4">
                  <c:v>6.8181818181818177E-2</c:v>
                </c:pt>
                <c:pt idx="5">
                  <c:v>6.8181818181818177E-2</c:v>
                </c:pt>
                <c:pt idx="6">
                  <c:v>2.2727272727272728E-2</c:v>
                </c:pt>
                <c:pt idx="7">
                  <c:v>1.7045454545454544E-2</c:v>
                </c:pt>
                <c:pt idx="8">
                  <c:v>0.28977272727272729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要介護認定　第１疾患（女性）</a:t>
            </a:r>
            <a:r>
              <a:rPr lang="ja-JP" altLang="en-US"/>
              <a:t>（平成</a:t>
            </a:r>
            <a:r>
              <a:rPr lang="en-US" altLang="ja-JP"/>
              <a:t>29</a:t>
            </a:r>
            <a:r>
              <a:rPr lang="ja-JP" altLang="en-US"/>
              <a:t>年度</a:t>
            </a:r>
            <a:r>
              <a:rPr lang="en-US" altLang="ja-JP"/>
              <a:t>)</a:t>
            </a:r>
          </a:p>
        </c:rich>
      </c:tx>
      <c:overlay val="0"/>
    </c:title>
    <c:autoTitleDeleted val="0"/>
    <c:plotArea>
      <c:layout>
        <c:manualLayout>
          <c:layoutTarget val="inner"/>
          <c:xMode val="edge"/>
          <c:yMode val="edge"/>
          <c:x val="0.26501238373383068"/>
          <c:y val="0.21750084338819545"/>
          <c:w val="0.47998080971028662"/>
          <c:h val="0.71811167177484769"/>
        </c:manualLayout>
      </c:layout>
      <c:pieChart>
        <c:varyColors val="1"/>
        <c:ser>
          <c:idx val="0"/>
          <c:order val="0"/>
          <c:dPt>
            <c:idx val="2"/>
            <c:bubble3D val="0"/>
            <c:spPr>
              <a:solidFill>
                <a:schemeClr val="accent6">
                  <a:lumMod val="60000"/>
                  <a:lumOff val="40000"/>
                </a:schemeClr>
              </a:solidFill>
            </c:spPr>
          </c:dPt>
          <c:dLbls>
            <c:dLbl>
              <c:idx val="0"/>
              <c:layout>
                <c:manualLayout>
                  <c:x val="1.0763384306691394E-2"/>
                  <c:y val="6.0429999441559169E-3"/>
                </c:manualLayout>
              </c:layout>
              <c:showLegendKey val="0"/>
              <c:showVal val="0"/>
              <c:showCatName val="1"/>
              <c:showSerName val="0"/>
              <c:showPercent val="1"/>
              <c:showBubbleSize val="0"/>
            </c:dLbl>
            <c:dLbl>
              <c:idx val="1"/>
              <c:layout>
                <c:manualLayout>
                  <c:x val="1.490354246259758E-3"/>
                  <c:y val="-5.471290556765511E-2"/>
                </c:manualLayout>
              </c:layout>
              <c:showLegendKey val="0"/>
              <c:showVal val="0"/>
              <c:showCatName val="1"/>
              <c:showSerName val="0"/>
              <c:showPercent val="1"/>
              <c:showBubbleSize val="0"/>
            </c:dLbl>
            <c:dLbl>
              <c:idx val="2"/>
              <c:layout>
                <c:manualLayout>
                  <c:x val="3.6167582326768345E-2"/>
                  <c:y val="-3.5318331110250562E-3"/>
                </c:manualLayout>
              </c:layout>
              <c:showLegendKey val="0"/>
              <c:showVal val="0"/>
              <c:showCatName val="1"/>
              <c:showSerName val="0"/>
              <c:showPercent val="1"/>
              <c:showBubbleSize val="0"/>
            </c:dLbl>
            <c:dLbl>
              <c:idx val="3"/>
              <c:layout>
                <c:manualLayout>
                  <c:x val="5.4264027807334893E-2"/>
                  <c:y val="2.1812698944546826E-3"/>
                </c:manualLayout>
              </c:layout>
              <c:showLegendKey val="0"/>
              <c:showVal val="0"/>
              <c:showCatName val="1"/>
              <c:showSerName val="0"/>
              <c:showPercent val="1"/>
              <c:showBubbleSize val="0"/>
            </c:dLbl>
            <c:dLbl>
              <c:idx val="4"/>
              <c:layout>
                <c:manualLayout>
                  <c:x val="-1.4887058036664336E-2"/>
                  <c:y val="8.8390015077902492E-2"/>
                </c:manualLayout>
              </c:layout>
              <c:showLegendKey val="0"/>
              <c:showVal val="0"/>
              <c:showCatName val="1"/>
              <c:showSerName val="0"/>
              <c:showPercent val="1"/>
              <c:showBubbleSize val="0"/>
            </c:dLbl>
            <c:numFmt formatCode="0.0%" sourceLinked="0"/>
            <c:showLegendKey val="0"/>
            <c:showVal val="0"/>
            <c:showCatName val="1"/>
            <c:showSerName val="0"/>
            <c:showPercent val="1"/>
            <c:showBubbleSize val="0"/>
            <c:showLeaderLines val="1"/>
          </c:dLbls>
          <c:cat>
            <c:strRef>
              <c:f>Sheet2!$B$130:$B$138</c:f>
              <c:strCache>
                <c:ptCount val="9"/>
                <c:pt idx="0">
                  <c:v>認知症</c:v>
                </c:pt>
                <c:pt idx="1">
                  <c:v>筋・骨格系疾患（整形外科系）</c:v>
                </c:pt>
                <c:pt idx="2">
                  <c:v>心血管系疾患</c:v>
                </c:pt>
                <c:pt idx="3">
                  <c:v>脳血管系疾患</c:v>
                </c:pt>
                <c:pt idx="4">
                  <c:v>骨折</c:v>
                </c:pt>
                <c:pt idx="5">
                  <c:v>悪性新生物</c:v>
                </c:pt>
                <c:pt idx="6">
                  <c:v>糖尿病</c:v>
                </c:pt>
                <c:pt idx="7">
                  <c:v>廃用症候群</c:v>
                </c:pt>
                <c:pt idx="8">
                  <c:v>その他</c:v>
                </c:pt>
              </c:strCache>
            </c:strRef>
          </c:cat>
          <c:val>
            <c:numRef>
              <c:f>Sheet2!$D$130:$D$138</c:f>
              <c:numCache>
                <c:formatCode>0%</c:formatCode>
                <c:ptCount val="9"/>
                <c:pt idx="0">
                  <c:v>0.33522727272727271</c:v>
                </c:pt>
                <c:pt idx="1">
                  <c:v>0.11931818181818182</c:v>
                </c:pt>
                <c:pt idx="2">
                  <c:v>0.11079545454545454</c:v>
                </c:pt>
                <c:pt idx="3">
                  <c:v>9.6590909090909088E-2</c:v>
                </c:pt>
                <c:pt idx="4">
                  <c:v>9.375E-2</c:v>
                </c:pt>
                <c:pt idx="5">
                  <c:v>3.4090909090909088E-2</c:v>
                </c:pt>
                <c:pt idx="6">
                  <c:v>2.2727272727272728E-2</c:v>
                </c:pt>
                <c:pt idx="7">
                  <c:v>1.9886363636363636E-2</c:v>
                </c:pt>
                <c:pt idx="8">
                  <c:v>0.16761363636363635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mn-ea"/>
                <a:ea typeface="+mn-ea"/>
              </a:defRPr>
            </a:pPr>
            <a:r>
              <a:rPr lang="ja-JP">
                <a:latin typeface="+mn-ea"/>
                <a:ea typeface="+mn-ea"/>
              </a:rPr>
              <a:t>死因別死亡割合（平成</a:t>
            </a:r>
            <a:r>
              <a:rPr lang="en-US" altLang="ja-JP">
                <a:latin typeface="+mn-ea"/>
                <a:ea typeface="+mn-ea"/>
              </a:rPr>
              <a:t>29</a:t>
            </a:r>
            <a:r>
              <a:rPr lang="ja-JP">
                <a:latin typeface="+mn-ea"/>
                <a:ea typeface="+mn-ea"/>
              </a:rPr>
              <a:t>年）</a:t>
            </a:r>
          </a:p>
        </c:rich>
      </c:tx>
      <c:overlay val="0"/>
    </c:title>
    <c:autoTitleDeleted val="0"/>
    <c:plotArea>
      <c:layout>
        <c:manualLayout>
          <c:layoutTarget val="inner"/>
          <c:xMode val="edge"/>
          <c:yMode val="edge"/>
          <c:x val="0.11354419513350304"/>
          <c:y val="0.15"/>
          <c:w val="0.84259615574368996"/>
          <c:h val="0.59939814814814818"/>
        </c:manualLayout>
      </c:layout>
      <c:barChart>
        <c:barDir val="bar"/>
        <c:grouping val="stacked"/>
        <c:varyColors val="0"/>
        <c:ser>
          <c:idx val="0"/>
          <c:order val="0"/>
          <c:tx>
            <c:strRef>
              <c:f>'[Microsoft Word 内のグラフ]Sheet1'!$B$12</c:f>
              <c:strCache>
                <c:ptCount val="1"/>
                <c:pt idx="0">
                  <c:v>悪性新生物</c:v>
                </c:pt>
              </c:strCache>
            </c:strRef>
          </c:tx>
          <c:invertIfNegative val="0"/>
          <c:cat>
            <c:strRef>
              <c:f>'[Microsoft Word 内のグラフ]Sheet1'!$A$13:$A$15</c:f>
              <c:strCache>
                <c:ptCount val="3"/>
                <c:pt idx="0">
                  <c:v>国</c:v>
                </c:pt>
                <c:pt idx="1">
                  <c:v>県</c:v>
                </c:pt>
                <c:pt idx="2">
                  <c:v>　印南町</c:v>
                </c:pt>
              </c:strCache>
            </c:strRef>
          </c:cat>
          <c:val>
            <c:numRef>
              <c:f>'[Microsoft Word 内のグラフ]Sheet1'!$B$13:$B$15</c:f>
              <c:numCache>
                <c:formatCode>General</c:formatCode>
                <c:ptCount val="3"/>
                <c:pt idx="0">
                  <c:v>27.8</c:v>
                </c:pt>
                <c:pt idx="1">
                  <c:v>25.7</c:v>
                </c:pt>
                <c:pt idx="2" formatCode="0.0">
                  <c:v>23</c:v>
                </c:pt>
              </c:numCache>
            </c:numRef>
          </c:val>
        </c:ser>
        <c:ser>
          <c:idx val="1"/>
          <c:order val="1"/>
          <c:tx>
            <c:strRef>
              <c:f>'[Microsoft Word 内のグラフ]Sheet1'!$C$12</c:f>
              <c:strCache>
                <c:ptCount val="1"/>
                <c:pt idx="0">
                  <c:v>心疾患</c:v>
                </c:pt>
              </c:strCache>
            </c:strRef>
          </c:tx>
          <c:invertIfNegative val="0"/>
          <c:cat>
            <c:strRef>
              <c:f>'[Microsoft Word 内のグラフ]Sheet1'!$A$13:$A$15</c:f>
              <c:strCache>
                <c:ptCount val="3"/>
                <c:pt idx="0">
                  <c:v>国</c:v>
                </c:pt>
                <c:pt idx="1">
                  <c:v>県</c:v>
                </c:pt>
                <c:pt idx="2">
                  <c:v>　印南町</c:v>
                </c:pt>
              </c:strCache>
            </c:strRef>
          </c:cat>
          <c:val>
            <c:numRef>
              <c:f>'[Microsoft Word 内のグラフ]Sheet1'!$C$13:$C$15</c:f>
              <c:numCache>
                <c:formatCode>General</c:formatCode>
                <c:ptCount val="3"/>
                <c:pt idx="0">
                  <c:v>15.3</c:v>
                </c:pt>
                <c:pt idx="1">
                  <c:v>17.3</c:v>
                </c:pt>
                <c:pt idx="2">
                  <c:v>15.6</c:v>
                </c:pt>
              </c:numCache>
            </c:numRef>
          </c:val>
        </c:ser>
        <c:ser>
          <c:idx val="2"/>
          <c:order val="2"/>
          <c:tx>
            <c:strRef>
              <c:f>'[Microsoft Word 内のグラフ]Sheet1'!$D$12</c:f>
              <c:strCache>
                <c:ptCount val="1"/>
                <c:pt idx="0">
                  <c:v>脳血管疾患</c:v>
                </c:pt>
              </c:strCache>
            </c:strRef>
          </c:tx>
          <c:spPr>
            <a:solidFill>
              <a:schemeClr val="accent2">
                <a:lumMod val="40000"/>
                <a:lumOff val="60000"/>
              </a:schemeClr>
            </a:solidFill>
          </c:spPr>
          <c:invertIfNegative val="0"/>
          <c:cat>
            <c:strRef>
              <c:f>'[Microsoft Word 内のグラフ]Sheet1'!$A$13:$A$15</c:f>
              <c:strCache>
                <c:ptCount val="3"/>
                <c:pt idx="0">
                  <c:v>国</c:v>
                </c:pt>
                <c:pt idx="1">
                  <c:v>県</c:v>
                </c:pt>
                <c:pt idx="2">
                  <c:v>　印南町</c:v>
                </c:pt>
              </c:strCache>
            </c:strRef>
          </c:cat>
          <c:val>
            <c:numRef>
              <c:f>'[Microsoft Word 内のグラフ]Sheet1'!$D$13:$D$15</c:f>
              <c:numCache>
                <c:formatCode>0.0</c:formatCode>
                <c:ptCount val="3"/>
                <c:pt idx="0" formatCode="General">
                  <c:v>8.1999999999999993</c:v>
                </c:pt>
                <c:pt idx="1">
                  <c:v>7</c:v>
                </c:pt>
                <c:pt idx="2" formatCode="General">
                  <c:v>6.7</c:v>
                </c:pt>
              </c:numCache>
            </c:numRef>
          </c:val>
        </c:ser>
        <c:ser>
          <c:idx val="3"/>
          <c:order val="3"/>
          <c:tx>
            <c:strRef>
              <c:f>'[Microsoft Word 内のグラフ]Sheet1'!$E$12</c:f>
              <c:strCache>
                <c:ptCount val="1"/>
                <c:pt idx="0">
                  <c:v>老衰</c:v>
                </c:pt>
              </c:strCache>
            </c:strRef>
          </c:tx>
          <c:invertIfNegative val="0"/>
          <c:cat>
            <c:strRef>
              <c:f>'[Microsoft Word 内のグラフ]Sheet1'!$A$13:$A$15</c:f>
              <c:strCache>
                <c:ptCount val="3"/>
                <c:pt idx="0">
                  <c:v>国</c:v>
                </c:pt>
                <c:pt idx="1">
                  <c:v>県</c:v>
                </c:pt>
                <c:pt idx="2">
                  <c:v>　印南町</c:v>
                </c:pt>
              </c:strCache>
            </c:strRef>
          </c:cat>
          <c:val>
            <c:numRef>
              <c:f>'[Microsoft Word 内のグラフ]Sheet1'!$E$13:$E$15</c:f>
              <c:numCache>
                <c:formatCode>General</c:formatCode>
                <c:ptCount val="3"/>
                <c:pt idx="0">
                  <c:v>7.6</c:v>
                </c:pt>
                <c:pt idx="1">
                  <c:v>9.3000000000000007</c:v>
                </c:pt>
                <c:pt idx="2">
                  <c:v>8.1</c:v>
                </c:pt>
              </c:numCache>
            </c:numRef>
          </c:val>
        </c:ser>
        <c:ser>
          <c:idx val="4"/>
          <c:order val="4"/>
          <c:tx>
            <c:strRef>
              <c:f>'[Microsoft Word 内のグラフ]Sheet1'!$F$12</c:f>
              <c:strCache>
                <c:ptCount val="1"/>
                <c:pt idx="0">
                  <c:v>肺炎</c:v>
                </c:pt>
              </c:strCache>
            </c:strRef>
          </c:tx>
          <c:invertIfNegative val="0"/>
          <c:cat>
            <c:strRef>
              <c:f>'[Microsoft Word 内のグラフ]Sheet1'!$A$13:$A$15</c:f>
              <c:strCache>
                <c:ptCount val="3"/>
                <c:pt idx="0">
                  <c:v>国</c:v>
                </c:pt>
                <c:pt idx="1">
                  <c:v>県</c:v>
                </c:pt>
                <c:pt idx="2">
                  <c:v>　印南町</c:v>
                </c:pt>
              </c:strCache>
            </c:strRef>
          </c:cat>
          <c:val>
            <c:numRef>
              <c:f>'[Microsoft Word 内のグラフ]Sheet1'!$F$13:$F$15</c:f>
              <c:numCache>
                <c:formatCode>General</c:formatCode>
                <c:ptCount val="3"/>
                <c:pt idx="0">
                  <c:v>7.2</c:v>
                </c:pt>
                <c:pt idx="1">
                  <c:v>8.5</c:v>
                </c:pt>
                <c:pt idx="2">
                  <c:v>7.4</c:v>
                </c:pt>
              </c:numCache>
            </c:numRef>
          </c:val>
        </c:ser>
        <c:ser>
          <c:idx val="5"/>
          <c:order val="5"/>
          <c:tx>
            <c:strRef>
              <c:f>'[Microsoft Word 内のグラフ]Sheet1'!$G$12</c:f>
              <c:strCache>
                <c:ptCount val="1"/>
                <c:pt idx="0">
                  <c:v>糖尿病</c:v>
                </c:pt>
              </c:strCache>
            </c:strRef>
          </c:tx>
          <c:invertIfNegative val="0"/>
          <c:dLbls>
            <c:dLbl>
              <c:idx val="0"/>
              <c:layout>
                <c:manualLayout>
                  <c:x val="-1.2406947890818859E-2"/>
                  <c:y val="0.10482594280978036"/>
                </c:manualLayout>
              </c:layout>
              <c:dLblPos val="ctr"/>
              <c:showLegendKey val="0"/>
              <c:showVal val="1"/>
              <c:showCatName val="0"/>
              <c:showSerName val="0"/>
              <c:showPercent val="0"/>
              <c:showBubbleSize val="0"/>
            </c:dLbl>
            <c:dLbl>
              <c:idx val="1"/>
              <c:layout>
                <c:manualLayout>
                  <c:x val="-3.5153019023986688E-2"/>
                  <c:y val="0.10446332366348943"/>
                </c:manualLayout>
              </c:layout>
              <c:dLblPos val="ctr"/>
              <c:showLegendKey val="0"/>
              <c:showVal val="1"/>
              <c:showCatName val="0"/>
              <c:showSerName val="0"/>
              <c:showPercent val="0"/>
              <c:showBubbleSize val="0"/>
            </c:dLbl>
            <c:dLbl>
              <c:idx val="2"/>
              <c:layout>
                <c:manualLayout>
                  <c:x val="1.7566740261685651E-3"/>
                  <c:y val="-7.43219597550306E-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'[Microsoft Word 内のグラフ]Sheet1'!$A$13:$A$15</c:f>
              <c:strCache>
                <c:ptCount val="3"/>
                <c:pt idx="0">
                  <c:v>国</c:v>
                </c:pt>
                <c:pt idx="1">
                  <c:v>県</c:v>
                </c:pt>
                <c:pt idx="2">
                  <c:v>　印南町</c:v>
                </c:pt>
              </c:strCache>
            </c:strRef>
          </c:cat>
          <c:val>
            <c:numRef>
              <c:f>'[Microsoft Word 内のグラフ]Sheet1'!$G$13:$G$15</c:f>
              <c:numCache>
                <c:formatCode>General</c:formatCode>
                <c:ptCount val="3"/>
                <c:pt idx="0" formatCode="0.0">
                  <c:v>1</c:v>
                </c:pt>
                <c:pt idx="1">
                  <c:v>0.9</c:v>
                </c:pt>
                <c:pt idx="2" formatCode="0.0">
                  <c:v>3</c:v>
                </c:pt>
              </c:numCache>
            </c:numRef>
          </c:val>
        </c:ser>
        <c:ser>
          <c:idx val="6"/>
          <c:order val="6"/>
          <c:tx>
            <c:strRef>
              <c:f>'[Microsoft Word 内のグラフ]Sheet1'!$H$12</c:f>
              <c:strCache>
                <c:ptCount val="1"/>
                <c:pt idx="0">
                  <c:v>腎不全</c:v>
                </c:pt>
              </c:strCache>
            </c:strRef>
          </c:tx>
          <c:invertIfNegative val="0"/>
          <c:dLbls>
            <c:dLbl>
              <c:idx val="0"/>
              <c:layout>
                <c:manualLayout>
                  <c:x val="2.6964596236884783E-2"/>
                  <c:y val="0.1148981911449103"/>
                </c:manualLayout>
              </c:layout>
              <c:dLblPos val="ctr"/>
              <c:showLegendKey val="0"/>
              <c:showVal val="1"/>
              <c:showCatName val="0"/>
              <c:showSerName val="0"/>
              <c:showPercent val="0"/>
              <c:showBubbleSize val="0"/>
            </c:dLbl>
            <c:dLbl>
              <c:idx val="1"/>
              <c:layout>
                <c:manualLayout>
                  <c:x val="2.2766749379652604E-2"/>
                  <c:y val="0.10100428235944191"/>
                </c:manualLayout>
              </c:layout>
              <c:dLblPos val="ctr"/>
              <c:showLegendKey val="0"/>
              <c:showVal val="1"/>
              <c:showCatName val="0"/>
              <c:showSerName val="0"/>
              <c:showPercent val="0"/>
              <c:showBubbleSize val="0"/>
            </c:dLbl>
            <c:dLbl>
              <c:idx val="2"/>
              <c:layout>
                <c:manualLayout>
                  <c:x val="2.7335069958360544E-2"/>
                  <c:y val="0.10101010101010097"/>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'[Microsoft Word 内のグラフ]Sheet1'!$A$13:$A$15</c:f>
              <c:strCache>
                <c:ptCount val="3"/>
                <c:pt idx="0">
                  <c:v>国</c:v>
                </c:pt>
                <c:pt idx="1">
                  <c:v>県</c:v>
                </c:pt>
                <c:pt idx="2">
                  <c:v>　印南町</c:v>
                </c:pt>
              </c:strCache>
            </c:strRef>
          </c:cat>
          <c:val>
            <c:numRef>
              <c:f>'[Microsoft Word 内のグラフ]Sheet1'!$H$13:$H$15</c:f>
              <c:numCache>
                <c:formatCode>0.0</c:formatCode>
                <c:ptCount val="3"/>
                <c:pt idx="0" formatCode="General">
                  <c:v>1.9</c:v>
                </c:pt>
                <c:pt idx="1">
                  <c:v>2</c:v>
                </c:pt>
                <c:pt idx="2" formatCode="General">
                  <c:v>0.7</c:v>
                </c:pt>
              </c:numCache>
            </c:numRef>
          </c:val>
        </c:ser>
        <c:ser>
          <c:idx val="7"/>
          <c:order val="7"/>
          <c:tx>
            <c:strRef>
              <c:f>'[Microsoft Word 内のグラフ]Sheet1'!$I$12</c:f>
              <c:strCache>
                <c:ptCount val="1"/>
                <c:pt idx="0">
                  <c:v>その他の死因</c:v>
                </c:pt>
              </c:strCache>
            </c:strRef>
          </c:tx>
          <c:invertIfNegative val="0"/>
          <c:cat>
            <c:strRef>
              <c:f>'[Microsoft Word 内のグラフ]Sheet1'!$A$13:$A$15</c:f>
              <c:strCache>
                <c:ptCount val="3"/>
                <c:pt idx="0">
                  <c:v>国</c:v>
                </c:pt>
                <c:pt idx="1">
                  <c:v>県</c:v>
                </c:pt>
                <c:pt idx="2">
                  <c:v>　印南町</c:v>
                </c:pt>
              </c:strCache>
            </c:strRef>
          </c:cat>
          <c:val>
            <c:numRef>
              <c:f>'[Microsoft Word 内のグラフ]Sheet1'!$I$13:$I$15</c:f>
              <c:numCache>
                <c:formatCode>General</c:formatCode>
                <c:ptCount val="3"/>
                <c:pt idx="0" formatCode="0.0">
                  <c:v>31</c:v>
                </c:pt>
                <c:pt idx="1">
                  <c:v>29.3</c:v>
                </c:pt>
                <c:pt idx="2">
                  <c:v>35.5</c:v>
                </c:pt>
              </c:numCache>
            </c:numRef>
          </c:val>
        </c:ser>
        <c:dLbls>
          <c:dLblPos val="ctr"/>
          <c:showLegendKey val="0"/>
          <c:showVal val="1"/>
          <c:showCatName val="0"/>
          <c:showSerName val="0"/>
          <c:showPercent val="0"/>
          <c:showBubbleSize val="0"/>
        </c:dLbls>
        <c:gapWidth val="75"/>
        <c:overlap val="100"/>
        <c:axId val="195504384"/>
        <c:axId val="195522560"/>
      </c:barChart>
      <c:catAx>
        <c:axId val="195504384"/>
        <c:scaling>
          <c:orientation val="minMax"/>
        </c:scaling>
        <c:delete val="0"/>
        <c:axPos val="l"/>
        <c:majorTickMark val="none"/>
        <c:minorTickMark val="none"/>
        <c:tickLblPos val="nextTo"/>
        <c:crossAx val="195522560"/>
        <c:crosses val="autoZero"/>
        <c:auto val="1"/>
        <c:lblAlgn val="ctr"/>
        <c:lblOffset val="100"/>
        <c:noMultiLvlLbl val="0"/>
      </c:catAx>
      <c:valAx>
        <c:axId val="195522560"/>
        <c:scaling>
          <c:orientation val="minMax"/>
          <c:max val="100"/>
          <c:min val="0"/>
        </c:scaling>
        <c:delete val="0"/>
        <c:axPos val="b"/>
        <c:majorGridlines/>
        <c:title>
          <c:tx>
            <c:rich>
              <a:bodyPr/>
              <a:lstStyle/>
              <a:p>
                <a:pPr>
                  <a:defRPr/>
                </a:pPr>
                <a:r>
                  <a:rPr lang="ja-JP"/>
                  <a:t>（％）</a:t>
                </a:r>
              </a:p>
            </c:rich>
          </c:tx>
          <c:layout>
            <c:manualLayout>
              <c:xMode val="edge"/>
              <c:yMode val="edge"/>
              <c:x val="0.92549578945311739"/>
              <c:y val="0.82646357239533097"/>
            </c:manualLayout>
          </c:layout>
          <c:overlay val="0"/>
        </c:title>
        <c:numFmt formatCode="General" sourceLinked="0"/>
        <c:majorTickMark val="none"/>
        <c:minorTickMark val="none"/>
        <c:tickLblPos val="nextTo"/>
        <c:crossAx val="195504384"/>
        <c:crosses val="autoZero"/>
        <c:crossBetween val="between"/>
        <c:majorUnit val="20"/>
      </c:valAx>
    </c:plotArea>
    <c:legend>
      <c:legendPos val="b"/>
      <c:layout>
        <c:manualLayout>
          <c:xMode val="edge"/>
          <c:yMode val="edge"/>
          <c:x val="2.1071133167907364E-2"/>
          <c:y val="0.83424420737730365"/>
          <c:w val="0.8982630272952854"/>
          <c:h val="6.5594059405940597E-2"/>
        </c:manualLayout>
      </c:layout>
      <c:overlay val="0"/>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標準化死亡比（ＳＭＲ）</a:t>
            </a:r>
          </a:p>
        </c:rich>
      </c:tx>
      <c:overlay val="0"/>
    </c:title>
    <c:autoTitleDeleted val="0"/>
    <c:plotArea>
      <c:layout>
        <c:manualLayout>
          <c:layoutTarget val="inner"/>
          <c:xMode val="edge"/>
          <c:yMode val="edge"/>
          <c:x val="5.6190127496979068E-2"/>
          <c:y val="0.18197064989517819"/>
          <c:w val="0.82899930993126436"/>
          <c:h val="0.56130012050380496"/>
        </c:manualLayout>
      </c:layout>
      <c:barChart>
        <c:barDir val="col"/>
        <c:grouping val="clustered"/>
        <c:varyColors val="0"/>
        <c:ser>
          <c:idx val="1"/>
          <c:order val="0"/>
          <c:tx>
            <c:strRef>
              <c:f>Sheet2!$A$3</c:f>
              <c:strCache>
                <c:ptCount val="1"/>
                <c:pt idx="0">
                  <c:v>平成26年</c:v>
                </c:pt>
              </c:strCache>
            </c:strRef>
          </c:tx>
          <c:invertIfNegative val="0"/>
          <c:cat>
            <c:strRef>
              <c:f>Sheet2!$B$2:$F$2</c:f>
              <c:strCache>
                <c:ptCount val="5"/>
                <c:pt idx="0">
                  <c:v>総死亡</c:v>
                </c:pt>
                <c:pt idx="1">
                  <c:v>悪性新生物</c:v>
                </c:pt>
                <c:pt idx="2">
                  <c:v>脳血管疾患</c:v>
                </c:pt>
                <c:pt idx="3">
                  <c:v>心疾患</c:v>
                </c:pt>
                <c:pt idx="4">
                  <c:v>老衰</c:v>
                </c:pt>
              </c:strCache>
            </c:strRef>
          </c:cat>
          <c:val>
            <c:numRef>
              <c:f>Sheet2!$B$3:$F$3</c:f>
              <c:numCache>
                <c:formatCode>General</c:formatCode>
                <c:ptCount val="5"/>
                <c:pt idx="0">
                  <c:v>102</c:v>
                </c:pt>
                <c:pt idx="1">
                  <c:v>100</c:v>
                </c:pt>
                <c:pt idx="2">
                  <c:v>73</c:v>
                </c:pt>
                <c:pt idx="3">
                  <c:v>110</c:v>
                </c:pt>
                <c:pt idx="4">
                  <c:v>137</c:v>
                </c:pt>
              </c:numCache>
            </c:numRef>
          </c:val>
        </c:ser>
        <c:ser>
          <c:idx val="2"/>
          <c:order val="1"/>
          <c:tx>
            <c:strRef>
              <c:f>Sheet2!$A$4</c:f>
              <c:strCache>
                <c:ptCount val="1"/>
                <c:pt idx="0">
                  <c:v>平成27年</c:v>
                </c:pt>
              </c:strCache>
            </c:strRef>
          </c:tx>
          <c:spPr>
            <a:solidFill>
              <a:schemeClr val="accent2">
                <a:lumMod val="40000"/>
                <a:lumOff val="60000"/>
              </a:schemeClr>
            </a:solidFill>
          </c:spPr>
          <c:invertIfNegative val="0"/>
          <c:cat>
            <c:strRef>
              <c:f>Sheet2!$B$2:$F$2</c:f>
              <c:strCache>
                <c:ptCount val="5"/>
                <c:pt idx="0">
                  <c:v>総死亡</c:v>
                </c:pt>
                <c:pt idx="1">
                  <c:v>悪性新生物</c:v>
                </c:pt>
                <c:pt idx="2">
                  <c:v>脳血管疾患</c:v>
                </c:pt>
                <c:pt idx="3">
                  <c:v>心疾患</c:v>
                </c:pt>
                <c:pt idx="4">
                  <c:v>老衰</c:v>
                </c:pt>
              </c:strCache>
            </c:strRef>
          </c:cat>
          <c:val>
            <c:numRef>
              <c:f>Sheet2!$B$4:$F$4</c:f>
              <c:numCache>
                <c:formatCode>General</c:formatCode>
                <c:ptCount val="5"/>
                <c:pt idx="0">
                  <c:v>111</c:v>
                </c:pt>
                <c:pt idx="1">
                  <c:v>96</c:v>
                </c:pt>
                <c:pt idx="2">
                  <c:v>98</c:v>
                </c:pt>
                <c:pt idx="3">
                  <c:v>129</c:v>
                </c:pt>
                <c:pt idx="4">
                  <c:v>132</c:v>
                </c:pt>
              </c:numCache>
            </c:numRef>
          </c:val>
        </c:ser>
        <c:ser>
          <c:idx val="3"/>
          <c:order val="2"/>
          <c:tx>
            <c:strRef>
              <c:f>Sheet2!$A$5</c:f>
              <c:strCache>
                <c:ptCount val="1"/>
                <c:pt idx="0">
                  <c:v>平成28年</c:v>
                </c:pt>
              </c:strCache>
            </c:strRef>
          </c:tx>
          <c:invertIfNegative val="0"/>
          <c:dLbls>
            <c:dLbl>
              <c:idx val="1"/>
              <c:layout>
                <c:manualLayout>
                  <c:x val="2.0979754536872303E-3"/>
                  <c:y val="1.257071024512885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Sheet2!$B$2:$F$2</c:f>
              <c:strCache>
                <c:ptCount val="5"/>
                <c:pt idx="0">
                  <c:v>総死亡</c:v>
                </c:pt>
                <c:pt idx="1">
                  <c:v>悪性新生物</c:v>
                </c:pt>
                <c:pt idx="2">
                  <c:v>脳血管疾患</c:v>
                </c:pt>
                <c:pt idx="3">
                  <c:v>心疾患</c:v>
                </c:pt>
                <c:pt idx="4">
                  <c:v>老衰</c:v>
                </c:pt>
              </c:strCache>
            </c:strRef>
          </c:cat>
          <c:val>
            <c:numRef>
              <c:f>Sheet2!$B$5:$F$5</c:f>
              <c:numCache>
                <c:formatCode>General</c:formatCode>
                <c:ptCount val="5"/>
                <c:pt idx="0">
                  <c:v>113</c:v>
                </c:pt>
                <c:pt idx="1">
                  <c:v>90</c:v>
                </c:pt>
                <c:pt idx="2">
                  <c:v>117</c:v>
                </c:pt>
                <c:pt idx="3">
                  <c:v>125</c:v>
                </c:pt>
                <c:pt idx="4">
                  <c:v>129</c:v>
                </c:pt>
              </c:numCache>
            </c:numRef>
          </c:val>
        </c:ser>
        <c:dLbls>
          <c:dLblPos val="outEnd"/>
          <c:showLegendKey val="0"/>
          <c:showVal val="1"/>
          <c:showCatName val="0"/>
          <c:showSerName val="0"/>
          <c:showPercent val="0"/>
          <c:showBubbleSize val="0"/>
        </c:dLbls>
        <c:gapWidth val="150"/>
        <c:axId val="195112960"/>
        <c:axId val="195396736"/>
      </c:barChart>
      <c:catAx>
        <c:axId val="195112960"/>
        <c:scaling>
          <c:orientation val="minMax"/>
        </c:scaling>
        <c:delete val="0"/>
        <c:axPos val="b"/>
        <c:majorTickMark val="none"/>
        <c:minorTickMark val="none"/>
        <c:tickLblPos val="nextTo"/>
        <c:crossAx val="195396736"/>
        <c:crosses val="autoZero"/>
        <c:auto val="1"/>
        <c:lblAlgn val="ctr"/>
        <c:lblOffset val="100"/>
        <c:noMultiLvlLbl val="0"/>
      </c:catAx>
      <c:valAx>
        <c:axId val="195396736"/>
        <c:scaling>
          <c:orientation val="minMax"/>
          <c:max val="160"/>
          <c:min val="40"/>
        </c:scaling>
        <c:delete val="0"/>
        <c:axPos val="l"/>
        <c:numFmt formatCode="General" sourceLinked="1"/>
        <c:majorTickMark val="out"/>
        <c:minorTickMark val="none"/>
        <c:tickLblPos val="nextTo"/>
        <c:crossAx val="195112960"/>
        <c:crosses val="autoZero"/>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国民健康保険加入者の推移</a:t>
            </a:r>
          </a:p>
        </c:rich>
      </c:tx>
      <c:overlay val="0"/>
    </c:title>
    <c:autoTitleDeleted val="0"/>
    <c:plotArea>
      <c:layout>
        <c:manualLayout>
          <c:layoutTarget val="inner"/>
          <c:xMode val="edge"/>
          <c:yMode val="edge"/>
          <c:x val="0.12816196888432424"/>
          <c:y val="0.16126921818776579"/>
          <c:w val="0.7766141386476888"/>
          <c:h val="0.60940390057412275"/>
        </c:manualLayout>
      </c:layout>
      <c:barChart>
        <c:barDir val="col"/>
        <c:grouping val="stacked"/>
        <c:varyColors val="0"/>
        <c:ser>
          <c:idx val="1"/>
          <c:order val="0"/>
          <c:tx>
            <c:strRef>
              <c:f>'Sheet1 (8)'!$A$4</c:f>
              <c:strCache>
                <c:ptCount val="1"/>
                <c:pt idx="0">
                  <c:v>0～39歳</c:v>
                </c:pt>
              </c:strCache>
            </c:strRef>
          </c:tx>
          <c:invertIfNegative val="0"/>
          <c:cat>
            <c:strRef>
              <c:f>'Sheet1 (8)'!$B$2:$F$2</c:f>
              <c:strCache>
                <c:ptCount val="5"/>
                <c:pt idx="0">
                  <c:v>平成25年度</c:v>
                </c:pt>
                <c:pt idx="1">
                  <c:v>平成26年度</c:v>
                </c:pt>
                <c:pt idx="2">
                  <c:v>平成27年度</c:v>
                </c:pt>
                <c:pt idx="3">
                  <c:v>平成28年度</c:v>
                </c:pt>
                <c:pt idx="4">
                  <c:v>平成29年度</c:v>
                </c:pt>
              </c:strCache>
            </c:strRef>
          </c:cat>
          <c:val>
            <c:numRef>
              <c:f>'Sheet1 (8)'!$B$4:$F$4</c:f>
              <c:numCache>
                <c:formatCode>#,##0_ </c:formatCode>
                <c:ptCount val="5"/>
                <c:pt idx="0">
                  <c:v>1104</c:v>
                </c:pt>
                <c:pt idx="1">
                  <c:v>1058</c:v>
                </c:pt>
                <c:pt idx="2">
                  <c:v>977</c:v>
                </c:pt>
                <c:pt idx="3">
                  <c:v>891</c:v>
                </c:pt>
                <c:pt idx="4">
                  <c:v>861</c:v>
                </c:pt>
              </c:numCache>
            </c:numRef>
          </c:val>
        </c:ser>
        <c:ser>
          <c:idx val="2"/>
          <c:order val="1"/>
          <c:tx>
            <c:strRef>
              <c:f>'Sheet1 (8)'!$A$5</c:f>
              <c:strCache>
                <c:ptCount val="1"/>
                <c:pt idx="0">
                  <c:v>40～64歳</c:v>
                </c:pt>
              </c:strCache>
            </c:strRef>
          </c:tx>
          <c:spPr>
            <a:solidFill>
              <a:schemeClr val="accent6">
                <a:lumMod val="40000"/>
                <a:lumOff val="60000"/>
              </a:schemeClr>
            </a:solidFill>
          </c:spPr>
          <c:invertIfNegative val="0"/>
          <c:cat>
            <c:strRef>
              <c:f>'Sheet1 (8)'!$B$2:$F$2</c:f>
              <c:strCache>
                <c:ptCount val="5"/>
                <c:pt idx="0">
                  <c:v>平成25年度</c:v>
                </c:pt>
                <c:pt idx="1">
                  <c:v>平成26年度</c:v>
                </c:pt>
                <c:pt idx="2">
                  <c:v>平成27年度</c:v>
                </c:pt>
                <c:pt idx="3">
                  <c:v>平成28年度</c:v>
                </c:pt>
                <c:pt idx="4">
                  <c:v>平成29年度</c:v>
                </c:pt>
              </c:strCache>
            </c:strRef>
          </c:cat>
          <c:val>
            <c:numRef>
              <c:f>'Sheet1 (8)'!$B$5:$F$5</c:f>
              <c:numCache>
                <c:formatCode>#,##0_ </c:formatCode>
                <c:ptCount val="5"/>
                <c:pt idx="0">
                  <c:v>1430</c:v>
                </c:pt>
                <c:pt idx="1">
                  <c:v>1338</c:v>
                </c:pt>
                <c:pt idx="2">
                  <c:v>1274</c:v>
                </c:pt>
                <c:pt idx="3">
                  <c:v>1221</c:v>
                </c:pt>
                <c:pt idx="4">
                  <c:v>1135</c:v>
                </c:pt>
              </c:numCache>
            </c:numRef>
          </c:val>
        </c:ser>
        <c:ser>
          <c:idx val="3"/>
          <c:order val="2"/>
          <c:tx>
            <c:strRef>
              <c:f>'Sheet1 (8)'!$A$6</c:f>
              <c:strCache>
                <c:ptCount val="1"/>
                <c:pt idx="0">
                  <c:v>65～74歳</c:v>
                </c:pt>
              </c:strCache>
            </c:strRef>
          </c:tx>
          <c:invertIfNegative val="0"/>
          <c:cat>
            <c:strRef>
              <c:f>'Sheet1 (8)'!$B$2:$F$2</c:f>
              <c:strCache>
                <c:ptCount val="5"/>
                <c:pt idx="0">
                  <c:v>平成25年度</c:v>
                </c:pt>
                <c:pt idx="1">
                  <c:v>平成26年度</c:v>
                </c:pt>
                <c:pt idx="2">
                  <c:v>平成27年度</c:v>
                </c:pt>
                <c:pt idx="3">
                  <c:v>平成28年度</c:v>
                </c:pt>
                <c:pt idx="4">
                  <c:v>平成29年度</c:v>
                </c:pt>
              </c:strCache>
            </c:strRef>
          </c:cat>
          <c:val>
            <c:numRef>
              <c:f>'Sheet1 (8)'!$B$6:$F$6</c:f>
              <c:numCache>
                <c:formatCode>#,##0_ </c:formatCode>
                <c:ptCount val="5"/>
                <c:pt idx="0">
                  <c:v>1081</c:v>
                </c:pt>
                <c:pt idx="1">
                  <c:v>1136</c:v>
                </c:pt>
                <c:pt idx="2">
                  <c:v>1152</c:v>
                </c:pt>
                <c:pt idx="3">
                  <c:v>1168</c:v>
                </c:pt>
                <c:pt idx="4">
                  <c:v>1170</c:v>
                </c:pt>
              </c:numCache>
            </c:numRef>
          </c:val>
        </c:ser>
        <c:dLbls>
          <c:showLegendKey val="0"/>
          <c:showVal val="1"/>
          <c:showCatName val="0"/>
          <c:showSerName val="0"/>
          <c:showPercent val="0"/>
          <c:showBubbleSize val="0"/>
        </c:dLbls>
        <c:gapWidth val="95"/>
        <c:overlap val="100"/>
        <c:axId val="195890560"/>
        <c:axId val="195900544"/>
      </c:barChart>
      <c:lineChart>
        <c:grouping val="standard"/>
        <c:varyColors val="0"/>
        <c:ser>
          <c:idx val="4"/>
          <c:order val="3"/>
          <c:tx>
            <c:strRef>
              <c:f>'Sheet1 (8)'!$A$7</c:f>
              <c:strCache>
                <c:ptCount val="1"/>
                <c:pt idx="0">
                  <c:v>加入率</c:v>
                </c:pt>
              </c:strCache>
            </c:strRef>
          </c:tx>
          <c:dLbls>
            <c:dLblPos val="t"/>
            <c:showLegendKey val="0"/>
            <c:showVal val="1"/>
            <c:showCatName val="0"/>
            <c:showSerName val="0"/>
            <c:showPercent val="0"/>
            <c:showBubbleSize val="0"/>
            <c:showLeaderLines val="0"/>
          </c:dLbls>
          <c:cat>
            <c:strRef>
              <c:f>'Sheet1 (8)'!$B$2:$F$2</c:f>
              <c:strCache>
                <c:ptCount val="5"/>
                <c:pt idx="0">
                  <c:v>平成25年度</c:v>
                </c:pt>
                <c:pt idx="1">
                  <c:v>平成26年度</c:v>
                </c:pt>
                <c:pt idx="2">
                  <c:v>平成27年度</c:v>
                </c:pt>
                <c:pt idx="3">
                  <c:v>平成28年度</c:v>
                </c:pt>
                <c:pt idx="4">
                  <c:v>平成29年度</c:v>
                </c:pt>
              </c:strCache>
            </c:strRef>
          </c:cat>
          <c:val>
            <c:numRef>
              <c:f>'Sheet1 (8)'!$B$7:$F$7</c:f>
              <c:numCache>
                <c:formatCode>0.0_ </c:formatCode>
                <c:ptCount val="5"/>
                <c:pt idx="0">
                  <c:v>40.884415290658218</c:v>
                </c:pt>
                <c:pt idx="1">
                  <c:v>40.555746928464806</c:v>
                </c:pt>
                <c:pt idx="2">
                  <c:v>39.648141675404872</c:v>
                </c:pt>
                <c:pt idx="3">
                  <c:v>38.661008958038664</c:v>
                </c:pt>
                <c:pt idx="4">
                  <c:v>37.83460803059274</c:v>
                </c:pt>
              </c:numCache>
            </c:numRef>
          </c:val>
          <c:smooth val="0"/>
        </c:ser>
        <c:dLbls>
          <c:showLegendKey val="0"/>
          <c:showVal val="0"/>
          <c:showCatName val="0"/>
          <c:showSerName val="0"/>
          <c:showPercent val="0"/>
          <c:showBubbleSize val="0"/>
        </c:dLbls>
        <c:marker val="1"/>
        <c:smooth val="0"/>
        <c:axId val="195925120"/>
        <c:axId val="195902464"/>
      </c:lineChart>
      <c:catAx>
        <c:axId val="195890560"/>
        <c:scaling>
          <c:orientation val="minMax"/>
        </c:scaling>
        <c:delete val="0"/>
        <c:axPos val="b"/>
        <c:majorTickMark val="none"/>
        <c:minorTickMark val="none"/>
        <c:tickLblPos val="nextTo"/>
        <c:crossAx val="195900544"/>
        <c:crosses val="autoZero"/>
        <c:auto val="1"/>
        <c:lblAlgn val="ctr"/>
        <c:lblOffset val="100"/>
        <c:noMultiLvlLbl val="0"/>
      </c:catAx>
      <c:valAx>
        <c:axId val="195900544"/>
        <c:scaling>
          <c:orientation val="minMax"/>
          <c:max val="5000"/>
        </c:scaling>
        <c:delete val="0"/>
        <c:axPos val="l"/>
        <c:title>
          <c:tx>
            <c:rich>
              <a:bodyPr rot="0" vert="horz"/>
              <a:lstStyle/>
              <a:p>
                <a:pPr>
                  <a:defRPr/>
                </a:pPr>
                <a:r>
                  <a:rPr lang="ja-JP"/>
                  <a:t>（人）</a:t>
                </a:r>
              </a:p>
            </c:rich>
          </c:tx>
          <c:layout>
            <c:manualLayout>
              <c:xMode val="edge"/>
              <c:yMode val="edge"/>
              <c:x val="1.756697408871322E-2"/>
              <c:y val="8.4674646287467265E-2"/>
            </c:manualLayout>
          </c:layout>
          <c:overlay val="0"/>
        </c:title>
        <c:numFmt formatCode="#,##0_ " sourceLinked="1"/>
        <c:majorTickMark val="out"/>
        <c:minorTickMark val="none"/>
        <c:tickLblPos val="nextTo"/>
        <c:crossAx val="195890560"/>
        <c:crosses val="autoZero"/>
        <c:crossBetween val="between"/>
        <c:majorUnit val="1000"/>
      </c:valAx>
      <c:valAx>
        <c:axId val="195902464"/>
        <c:scaling>
          <c:orientation val="minMax"/>
          <c:max val="45"/>
          <c:min val="0"/>
        </c:scaling>
        <c:delete val="0"/>
        <c:axPos val="r"/>
        <c:title>
          <c:tx>
            <c:rich>
              <a:bodyPr rot="0" vert="horz"/>
              <a:lstStyle/>
              <a:p>
                <a:pPr>
                  <a:defRPr/>
                </a:pPr>
                <a:r>
                  <a:rPr lang="ja-JP"/>
                  <a:t>（％）</a:t>
                </a:r>
              </a:p>
            </c:rich>
          </c:tx>
          <c:layout>
            <c:manualLayout>
              <c:xMode val="edge"/>
              <c:yMode val="edge"/>
              <c:x val="0.90557751427316646"/>
              <c:y val="0.10757291256159222"/>
            </c:manualLayout>
          </c:layout>
          <c:overlay val="0"/>
        </c:title>
        <c:numFmt formatCode="0_ " sourceLinked="0"/>
        <c:majorTickMark val="out"/>
        <c:minorTickMark val="none"/>
        <c:tickLblPos val="nextTo"/>
        <c:crossAx val="195925120"/>
        <c:crosses val="max"/>
        <c:crossBetween val="between"/>
        <c:majorUnit val="10"/>
      </c:valAx>
      <c:catAx>
        <c:axId val="195925120"/>
        <c:scaling>
          <c:orientation val="minMax"/>
        </c:scaling>
        <c:delete val="1"/>
        <c:axPos val="b"/>
        <c:majorTickMark val="out"/>
        <c:minorTickMark val="none"/>
        <c:tickLblPos val="nextTo"/>
        <c:crossAx val="195902464"/>
        <c:crosses val="autoZero"/>
        <c:auto val="1"/>
        <c:lblAlgn val="ctr"/>
        <c:lblOffset val="100"/>
        <c:noMultiLvlLbl val="0"/>
      </c:catAx>
    </c:plotArea>
    <c:legend>
      <c:legendPos val="t"/>
      <c:layout>
        <c:manualLayout>
          <c:xMode val="edge"/>
          <c:yMode val="edge"/>
          <c:x val="0.18028107158541939"/>
          <c:y val="0.85835786719005547"/>
          <c:w val="0.63504611330698291"/>
          <c:h val="5.2011776251226695E-2"/>
        </c:manualLayout>
      </c:layout>
      <c:overlay val="0"/>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加入者の年齢別構成割合</a:t>
            </a:r>
            <a:r>
              <a:rPr lang="ja-JP" altLang="en-US" sz="1600"/>
              <a:t>（平成</a:t>
            </a:r>
            <a:r>
              <a:rPr lang="en-US" altLang="ja-JP" sz="1600"/>
              <a:t>29</a:t>
            </a:r>
            <a:r>
              <a:rPr lang="ja-JP" altLang="en-US" sz="1600"/>
              <a:t>年度）</a:t>
            </a:r>
            <a:endParaRPr lang="ja-JP" sz="1600"/>
          </a:p>
        </c:rich>
      </c:tx>
      <c:overlay val="0"/>
    </c:title>
    <c:autoTitleDeleted val="0"/>
    <c:plotArea>
      <c:layout>
        <c:manualLayout>
          <c:layoutTarget val="inner"/>
          <c:xMode val="edge"/>
          <c:yMode val="edge"/>
          <c:x val="9.4782832826256158E-2"/>
          <c:y val="0.16441446853731279"/>
          <c:w val="0.85201498540148013"/>
          <c:h val="0.60120686847002724"/>
        </c:manualLayout>
      </c:layout>
      <c:barChart>
        <c:barDir val="col"/>
        <c:grouping val="stacked"/>
        <c:varyColors val="0"/>
        <c:ser>
          <c:idx val="1"/>
          <c:order val="0"/>
          <c:tx>
            <c:strRef>
              <c:f>'Sheet1 (9)'!$A$2</c:f>
              <c:strCache>
                <c:ptCount val="1"/>
                <c:pt idx="0">
                  <c:v>0～39歳</c:v>
                </c:pt>
              </c:strCache>
            </c:strRef>
          </c:tx>
          <c:invertIfNegative val="0"/>
          <c:cat>
            <c:strRef>
              <c:f>'Sheet1 (9)'!$B$1:$E$1</c:f>
              <c:strCache>
                <c:ptCount val="4"/>
                <c:pt idx="0">
                  <c:v>印南町</c:v>
                </c:pt>
                <c:pt idx="1">
                  <c:v>県</c:v>
                </c:pt>
                <c:pt idx="2">
                  <c:v>同規模町</c:v>
                </c:pt>
                <c:pt idx="3">
                  <c:v>国</c:v>
                </c:pt>
              </c:strCache>
            </c:strRef>
          </c:cat>
          <c:val>
            <c:numRef>
              <c:f>'Sheet1 (9)'!$B$2:$E$2</c:f>
              <c:numCache>
                <c:formatCode>#,##0.0_ </c:formatCode>
                <c:ptCount val="4"/>
                <c:pt idx="0">
                  <c:v>27.3</c:v>
                </c:pt>
                <c:pt idx="1">
                  <c:v>24.4</c:v>
                </c:pt>
                <c:pt idx="2">
                  <c:v>22.3</c:v>
                </c:pt>
                <c:pt idx="3">
                  <c:v>27.5</c:v>
                </c:pt>
              </c:numCache>
            </c:numRef>
          </c:val>
        </c:ser>
        <c:ser>
          <c:idx val="2"/>
          <c:order val="1"/>
          <c:tx>
            <c:strRef>
              <c:f>'Sheet1 (9)'!$A$3</c:f>
              <c:strCache>
                <c:ptCount val="1"/>
                <c:pt idx="0">
                  <c:v>40～64歳</c:v>
                </c:pt>
              </c:strCache>
            </c:strRef>
          </c:tx>
          <c:spPr>
            <a:solidFill>
              <a:schemeClr val="accent6">
                <a:lumMod val="40000"/>
                <a:lumOff val="60000"/>
              </a:schemeClr>
            </a:solidFill>
          </c:spPr>
          <c:invertIfNegative val="0"/>
          <c:cat>
            <c:strRef>
              <c:f>'Sheet1 (9)'!$B$1:$E$1</c:f>
              <c:strCache>
                <c:ptCount val="4"/>
                <c:pt idx="0">
                  <c:v>印南町</c:v>
                </c:pt>
                <c:pt idx="1">
                  <c:v>県</c:v>
                </c:pt>
                <c:pt idx="2">
                  <c:v>同規模町</c:v>
                </c:pt>
                <c:pt idx="3">
                  <c:v>国</c:v>
                </c:pt>
              </c:strCache>
            </c:strRef>
          </c:cat>
          <c:val>
            <c:numRef>
              <c:f>'Sheet1 (9)'!$B$3:$E$3</c:f>
              <c:numCache>
                <c:formatCode>#,##0.0_ </c:formatCode>
                <c:ptCount val="4"/>
                <c:pt idx="0">
                  <c:v>36.1</c:v>
                </c:pt>
                <c:pt idx="1">
                  <c:v>34.5</c:v>
                </c:pt>
                <c:pt idx="2">
                  <c:v>34.299999999999997</c:v>
                </c:pt>
                <c:pt idx="3">
                  <c:v>33.1</c:v>
                </c:pt>
              </c:numCache>
            </c:numRef>
          </c:val>
        </c:ser>
        <c:ser>
          <c:idx val="3"/>
          <c:order val="2"/>
          <c:tx>
            <c:strRef>
              <c:f>'Sheet1 (9)'!$A$4</c:f>
              <c:strCache>
                <c:ptCount val="1"/>
                <c:pt idx="0">
                  <c:v>65～74歳</c:v>
                </c:pt>
              </c:strCache>
            </c:strRef>
          </c:tx>
          <c:invertIfNegative val="0"/>
          <c:cat>
            <c:strRef>
              <c:f>'Sheet1 (9)'!$B$1:$E$1</c:f>
              <c:strCache>
                <c:ptCount val="4"/>
                <c:pt idx="0">
                  <c:v>印南町</c:v>
                </c:pt>
                <c:pt idx="1">
                  <c:v>県</c:v>
                </c:pt>
                <c:pt idx="2">
                  <c:v>同規模町</c:v>
                </c:pt>
                <c:pt idx="3">
                  <c:v>国</c:v>
                </c:pt>
              </c:strCache>
            </c:strRef>
          </c:cat>
          <c:val>
            <c:numRef>
              <c:f>'Sheet1 (9)'!$B$4:$E$4</c:f>
              <c:numCache>
                <c:formatCode>#,##0.0_ </c:formatCode>
                <c:ptCount val="4"/>
                <c:pt idx="0">
                  <c:v>36.6</c:v>
                </c:pt>
                <c:pt idx="1">
                  <c:v>41.1</c:v>
                </c:pt>
                <c:pt idx="2">
                  <c:v>43.3</c:v>
                </c:pt>
                <c:pt idx="3">
                  <c:v>39.4</c:v>
                </c:pt>
              </c:numCache>
            </c:numRef>
          </c:val>
        </c:ser>
        <c:dLbls>
          <c:dLblPos val="ctr"/>
          <c:showLegendKey val="0"/>
          <c:showVal val="1"/>
          <c:showCatName val="0"/>
          <c:showSerName val="0"/>
          <c:showPercent val="0"/>
          <c:showBubbleSize val="0"/>
        </c:dLbls>
        <c:gapWidth val="75"/>
        <c:overlap val="100"/>
        <c:axId val="196029056"/>
        <c:axId val="196067712"/>
      </c:barChart>
      <c:catAx>
        <c:axId val="196029056"/>
        <c:scaling>
          <c:orientation val="minMax"/>
        </c:scaling>
        <c:delete val="0"/>
        <c:axPos val="b"/>
        <c:majorTickMark val="none"/>
        <c:minorTickMark val="none"/>
        <c:tickLblPos val="nextTo"/>
        <c:crossAx val="196067712"/>
        <c:crosses val="autoZero"/>
        <c:auto val="1"/>
        <c:lblAlgn val="ctr"/>
        <c:lblOffset val="100"/>
        <c:noMultiLvlLbl val="0"/>
      </c:catAx>
      <c:valAx>
        <c:axId val="196067712"/>
        <c:scaling>
          <c:orientation val="minMax"/>
          <c:max val="100"/>
          <c:min val="0"/>
        </c:scaling>
        <c:delete val="0"/>
        <c:axPos val="l"/>
        <c:title>
          <c:tx>
            <c:rich>
              <a:bodyPr rot="0" vert="horz"/>
              <a:lstStyle/>
              <a:p>
                <a:pPr>
                  <a:defRPr/>
                </a:pPr>
                <a:r>
                  <a:rPr lang="ja-JP"/>
                  <a:t>（％）</a:t>
                </a:r>
              </a:p>
            </c:rich>
          </c:tx>
          <c:layout>
            <c:manualLayout>
              <c:xMode val="edge"/>
              <c:yMode val="edge"/>
              <c:x val="2.0557683819689421E-2"/>
              <c:y val="7.4646401357336481E-2"/>
            </c:manualLayout>
          </c:layout>
          <c:overlay val="0"/>
        </c:title>
        <c:numFmt formatCode="General" sourceLinked="0"/>
        <c:majorTickMark val="out"/>
        <c:minorTickMark val="none"/>
        <c:tickLblPos val="nextTo"/>
        <c:crossAx val="196029056"/>
        <c:crosses val="autoZero"/>
        <c:crossBetween val="between"/>
      </c:valAx>
    </c:plotArea>
    <c:legend>
      <c:legendPos val="b"/>
      <c:layout>
        <c:manualLayout>
          <c:xMode val="edge"/>
          <c:yMode val="edge"/>
          <c:x val="0.18735457329707983"/>
          <c:y val="0.85439772724238561"/>
          <c:w val="0.4168625377051749"/>
          <c:h val="6.7342682616140265E-2"/>
        </c:manualLayout>
      </c:layout>
      <c:overlay val="0"/>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t>年間医療費の推移</a:t>
            </a:r>
          </a:p>
        </c:rich>
      </c:tx>
      <c:overlay val="0"/>
    </c:title>
    <c:autoTitleDeleted val="0"/>
    <c:plotArea>
      <c:layout>
        <c:manualLayout>
          <c:layoutTarget val="inner"/>
          <c:xMode val="edge"/>
          <c:yMode val="edge"/>
          <c:x val="7.8002918554099646E-2"/>
          <c:y val="0.15041940321975883"/>
          <c:w val="0.89840205785087679"/>
          <c:h val="0.55647550104624011"/>
        </c:manualLayout>
      </c:layout>
      <c:barChart>
        <c:barDir val="col"/>
        <c:grouping val="stacked"/>
        <c:varyColors val="0"/>
        <c:ser>
          <c:idx val="0"/>
          <c:order val="0"/>
          <c:tx>
            <c:strRef>
              <c:f>'Sheet1 (2)'!$A$16</c:f>
              <c:strCache>
                <c:ptCount val="1"/>
                <c:pt idx="0">
                  <c:v>入院</c:v>
                </c:pt>
              </c:strCache>
            </c:strRef>
          </c:tx>
          <c:invertIfNegative val="0"/>
          <c:cat>
            <c:strRef>
              <c:f>'Sheet1 (2)'!$B$15:$F$15</c:f>
              <c:strCache>
                <c:ptCount val="5"/>
                <c:pt idx="0">
                  <c:v>平成25年度</c:v>
                </c:pt>
                <c:pt idx="1">
                  <c:v>平成26年度</c:v>
                </c:pt>
                <c:pt idx="2">
                  <c:v>平成27年度</c:v>
                </c:pt>
                <c:pt idx="3">
                  <c:v>平成28年度</c:v>
                </c:pt>
                <c:pt idx="4">
                  <c:v>平成29年度</c:v>
                </c:pt>
              </c:strCache>
            </c:strRef>
          </c:cat>
          <c:val>
            <c:numRef>
              <c:f>'Sheet1 (2)'!$B$16:$F$16</c:f>
              <c:numCache>
                <c:formatCode>#,##0.0_ </c:formatCode>
                <c:ptCount val="5"/>
                <c:pt idx="0">
                  <c:v>3.8</c:v>
                </c:pt>
                <c:pt idx="1">
                  <c:v>3.5</c:v>
                </c:pt>
                <c:pt idx="2">
                  <c:v>3.3</c:v>
                </c:pt>
                <c:pt idx="3">
                  <c:v>3.6</c:v>
                </c:pt>
                <c:pt idx="4">
                  <c:v>3.8</c:v>
                </c:pt>
              </c:numCache>
            </c:numRef>
          </c:val>
        </c:ser>
        <c:ser>
          <c:idx val="1"/>
          <c:order val="1"/>
          <c:tx>
            <c:strRef>
              <c:f>'Sheet1 (2)'!$A$17</c:f>
              <c:strCache>
                <c:ptCount val="1"/>
                <c:pt idx="0">
                  <c:v>外来（歯科含む）</c:v>
                </c:pt>
              </c:strCache>
            </c:strRef>
          </c:tx>
          <c:invertIfNegative val="0"/>
          <c:cat>
            <c:strRef>
              <c:f>'Sheet1 (2)'!$B$15:$F$15</c:f>
              <c:strCache>
                <c:ptCount val="5"/>
                <c:pt idx="0">
                  <c:v>平成25年度</c:v>
                </c:pt>
                <c:pt idx="1">
                  <c:v>平成26年度</c:v>
                </c:pt>
                <c:pt idx="2">
                  <c:v>平成27年度</c:v>
                </c:pt>
                <c:pt idx="3">
                  <c:v>平成28年度</c:v>
                </c:pt>
                <c:pt idx="4">
                  <c:v>平成29年度</c:v>
                </c:pt>
              </c:strCache>
            </c:strRef>
          </c:cat>
          <c:val>
            <c:numRef>
              <c:f>'Sheet1 (2)'!$B$17:$F$17</c:f>
              <c:numCache>
                <c:formatCode>#,##0.0_ </c:formatCode>
                <c:ptCount val="5"/>
                <c:pt idx="0">
                  <c:v>5.4</c:v>
                </c:pt>
                <c:pt idx="1">
                  <c:v>4.9000000000000004</c:v>
                </c:pt>
                <c:pt idx="2">
                  <c:v>4.9000000000000004</c:v>
                </c:pt>
                <c:pt idx="3">
                  <c:v>4.9000000000000004</c:v>
                </c:pt>
                <c:pt idx="4">
                  <c:v>4.5</c:v>
                </c:pt>
              </c:numCache>
            </c:numRef>
          </c:val>
        </c:ser>
        <c:ser>
          <c:idx val="2"/>
          <c:order val="2"/>
          <c:tx>
            <c:strRef>
              <c:f>'Sheet1 (2)'!$A$18</c:f>
              <c:strCache>
                <c:ptCount val="1"/>
                <c:pt idx="0">
                  <c:v>調剤</c:v>
                </c:pt>
              </c:strCache>
            </c:strRef>
          </c:tx>
          <c:spPr>
            <a:solidFill>
              <a:schemeClr val="accent6">
                <a:lumMod val="40000"/>
                <a:lumOff val="60000"/>
              </a:schemeClr>
            </a:solidFill>
          </c:spPr>
          <c:invertIfNegative val="0"/>
          <c:cat>
            <c:strRef>
              <c:f>'Sheet1 (2)'!$B$15:$F$15</c:f>
              <c:strCache>
                <c:ptCount val="5"/>
                <c:pt idx="0">
                  <c:v>平成25年度</c:v>
                </c:pt>
                <c:pt idx="1">
                  <c:v>平成26年度</c:v>
                </c:pt>
                <c:pt idx="2">
                  <c:v>平成27年度</c:v>
                </c:pt>
                <c:pt idx="3">
                  <c:v>平成28年度</c:v>
                </c:pt>
                <c:pt idx="4">
                  <c:v>平成29年度</c:v>
                </c:pt>
              </c:strCache>
            </c:strRef>
          </c:cat>
          <c:val>
            <c:numRef>
              <c:f>'Sheet1 (2)'!$B$18:$F$18</c:f>
              <c:numCache>
                <c:formatCode>#,##0.0_ </c:formatCode>
                <c:ptCount val="5"/>
                <c:pt idx="0">
                  <c:v>1</c:v>
                </c:pt>
                <c:pt idx="1">
                  <c:v>1.1000000000000001</c:v>
                </c:pt>
                <c:pt idx="2">
                  <c:v>1.2</c:v>
                </c:pt>
                <c:pt idx="3">
                  <c:v>1.2</c:v>
                </c:pt>
                <c:pt idx="4">
                  <c:v>1.5</c:v>
                </c:pt>
              </c:numCache>
            </c:numRef>
          </c:val>
        </c:ser>
        <c:dLbls>
          <c:showLegendKey val="0"/>
          <c:showVal val="1"/>
          <c:showCatName val="0"/>
          <c:showSerName val="0"/>
          <c:showPercent val="0"/>
          <c:showBubbleSize val="0"/>
        </c:dLbls>
        <c:gapWidth val="95"/>
        <c:overlap val="100"/>
        <c:axId val="196760320"/>
        <c:axId val="196761856"/>
      </c:barChart>
      <c:catAx>
        <c:axId val="196760320"/>
        <c:scaling>
          <c:orientation val="minMax"/>
        </c:scaling>
        <c:delete val="0"/>
        <c:axPos val="b"/>
        <c:majorTickMark val="none"/>
        <c:minorTickMark val="none"/>
        <c:tickLblPos val="nextTo"/>
        <c:crossAx val="196761856"/>
        <c:crosses val="autoZero"/>
        <c:auto val="1"/>
        <c:lblAlgn val="ctr"/>
        <c:lblOffset val="100"/>
        <c:noMultiLvlLbl val="0"/>
      </c:catAx>
      <c:valAx>
        <c:axId val="196761856"/>
        <c:scaling>
          <c:orientation val="minMax"/>
        </c:scaling>
        <c:delete val="0"/>
        <c:axPos val="l"/>
        <c:title>
          <c:tx>
            <c:rich>
              <a:bodyPr rot="0" vert="horz"/>
              <a:lstStyle/>
              <a:p>
                <a:pPr>
                  <a:defRPr/>
                </a:pPr>
                <a:r>
                  <a:rPr lang="ja-JP"/>
                  <a:t>（億円）</a:t>
                </a:r>
              </a:p>
            </c:rich>
          </c:tx>
          <c:layout>
            <c:manualLayout>
              <c:xMode val="edge"/>
              <c:yMode val="edge"/>
              <c:x val="8.5800085800085794E-3"/>
              <c:y val="6.7673899633513571E-2"/>
            </c:manualLayout>
          </c:layout>
          <c:overlay val="0"/>
        </c:title>
        <c:numFmt formatCode="#,##0_ " sourceLinked="0"/>
        <c:majorTickMark val="out"/>
        <c:minorTickMark val="none"/>
        <c:tickLblPos val="nextTo"/>
        <c:crossAx val="196760320"/>
        <c:crosses val="autoZero"/>
        <c:crossBetween val="between"/>
      </c:valAx>
    </c:plotArea>
    <c:legend>
      <c:legendPos val="t"/>
      <c:layout>
        <c:manualLayout>
          <c:xMode val="edge"/>
          <c:yMode val="edge"/>
          <c:x val="0.29579579579579579"/>
          <c:y val="0.80485655018929081"/>
          <c:w val="0.3783783783783784"/>
          <c:h val="6.5756823821339946E-2"/>
        </c:manualLayout>
      </c:layout>
      <c:overlay val="0"/>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sz="1600"/>
              <a:t>１人当り医療費の推移</a:t>
            </a:r>
          </a:p>
        </c:rich>
      </c:tx>
      <c:overlay val="0"/>
    </c:title>
    <c:autoTitleDeleted val="0"/>
    <c:plotArea>
      <c:layout>
        <c:manualLayout>
          <c:layoutTarget val="inner"/>
          <c:xMode val="edge"/>
          <c:yMode val="edge"/>
          <c:x val="0.11301501975714574"/>
          <c:y val="0.17926476662536142"/>
          <c:w val="0.86180183005970412"/>
          <c:h val="0.44112596623362582"/>
        </c:manualLayout>
      </c:layout>
      <c:lineChart>
        <c:grouping val="standard"/>
        <c:varyColors val="0"/>
        <c:ser>
          <c:idx val="0"/>
          <c:order val="0"/>
          <c:tx>
            <c:strRef>
              <c:f>Sheet2!$A$2</c:f>
              <c:strCache>
                <c:ptCount val="1"/>
                <c:pt idx="0">
                  <c:v>印南町</c:v>
                </c:pt>
              </c:strCache>
            </c:strRef>
          </c:tx>
          <c:spPr>
            <a:ln>
              <a:solidFill>
                <a:srgbClr val="C00000"/>
              </a:solidFill>
            </a:ln>
          </c:spPr>
          <c:marker>
            <c:symbol val="x"/>
            <c:size val="7"/>
            <c:spPr>
              <a:solidFill>
                <a:srgbClr val="C00000"/>
              </a:solidFill>
              <a:ln>
                <a:solidFill>
                  <a:srgbClr val="C00000"/>
                </a:solidFill>
              </a:ln>
            </c:spPr>
          </c:marker>
          <c:dLbls>
            <c:dLbl>
              <c:idx val="0"/>
              <c:layout>
                <c:manualLayout>
                  <c:x val="-5.2552552552552555E-2"/>
                  <c:y val="-5.5812163202463433E-2"/>
                </c:manualLayout>
              </c:layout>
              <c:dLblPos val="r"/>
              <c:showLegendKey val="0"/>
              <c:showVal val="1"/>
              <c:showCatName val="0"/>
              <c:showSerName val="0"/>
              <c:showPercent val="0"/>
              <c:showBubbleSize val="0"/>
            </c:dLbl>
            <c:dLbl>
              <c:idx val="1"/>
              <c:layout>
                <c:manualLayout>
                  <c:x val="-5.1333607337544385E-2"/>
                  <c:y val="-6.5664933147297114E-2"/>
                </c:manualLayout>
              </c:layout>
              <c:dLblPos val="r"/>
              <c:showLegendKey val="0"/>
              <c:showVal val="1"/>
              <c:showCatName val="0"/>
              <c:showSerName val="0"/>
              <c:showPercent val="0"/>
              <c:showBubbleSize val="0"/>
            </c:dLbl>
            <c:dLbl>
              <c:idx val="2"/>
              <c:layout>
                <c:manualLayout>
                  <c:x val="-5.6089743589743592E-2"/>
                  <c:y val="-6.8153655514250316E-2"/>
                </c:manualLayout>
              </c:layout>
              <c:dLblPos val="r"/>
              <c:showLegendKey val="0"/>
              <c:showVal val="1"/>
              <c:showCatName val="0"/>
              <c:showSerName val="0"/>
              <c:showPercent val="0"/>
              <c:showBubbleSize val="0"/>
            </c:dLbl>
            <c:txPr>
              <a:bodyPr/>
              <a:lstStyle/>
              <a:p>
                <a:pPr>
                  <a:defRPr>
                    <a:latin typeface="ＭＳ 明朝" panose="02020609040205080304" pitchFamily="17" charset="-128"/>
                    <a:ea typeface="ＭＳ 明朝" panose="02020609040205080304" pitchFamily="17" charset="-128"/>
                  </a:defRPr>
                </a:pPr>
                <a:endParaRPr lang="ja-JP"/>
              </a:p>
            </c:txPr>
            <c:dLblPos val="b"/>
            <c:showLegendKey val="0"/>
            <c:showVal val="1"/>
            <c:showCatName val="0"/>
            <c:showSerName val="0"/>
            <c:showPercent val="0"/>
            <c:showBubbleSize val="0"/>
            <c:showLeaderLines val="0"/>
          </c:dLbls>
          <c:cat>
            <c:strRef>
              <c:f>Sheet2!$B$1:$E$1</c:f>
              <c:strCache>
                <c:ptCount val="4"/>
                <c:pt idx="0">
                  <c:v>平成26年度</c:v>
                </c:pt>
                <c:pt idx="1">
                  <c:v>平成27年度</c:v>
                </c:pt>
                <c:pt idx="2">
                  <c:v>平成28年度</c:v>
                </c:pt>
                <c:pt idx="3">
                  <c:v>平成29年度</c:v>
                </c:pt>
              </c:strCache>
            </c:strRef>
          </c:cat>
          <c:val>
            <c:numRef>
              <c:f>Sheet2!$B$2:$E$2</c:f>
              <c:numCache>
                <c:formatCode>#,##0_ </c:formatCode>
                <c:ptCount val="4"/>
                <c:pt idx="0">
                  <c:v>20225</c:v>
                </c:pt>
                <c:pt idx="1">
                  <c:v>21030</c:v>
                </c:pt>
                <c:pt idx="2">
                  <c:v>22231</c:v>
                </c:pt>
                <c:pt idx="3">
                  <c:v>23148</c:v>
                </c:pt>
              </c:numCache>
            </c:numRef>
          </c:val>
          <c:smooth val="0"/>
        </c:ser>
        <c:ser>
          <c:idx val="1"/>
          <c:order val="1"/>
          <c:tx>
            <c:strRef>
              <c:f>Sheet2!$A$3</c:f>
              <c:strCache>
                <c:ptCount val="1"/>
                <c:pt idx="0">
                  <c:v>県平均</c:v>
                </c:pt>
              </c:strCache>
            </c:strRef>
          </c:tx>
          <c:spPr>
            <a:ln>
              <a:solidFill>
                <a:schemeClr val="tx2">
                  <a:lumMod val="40000"/>
                  <a:lumOff val="60000"/>
                </a:schemeClr>
              </a:solidFill>
            </a:ln>
          </c:spPr>
          <c:marker>
            <c:spPr>
              <a:solidFill>
                <a:schemeClr val="tx2">
                  <a:lumMod val="40000"/>
                  <a:lumOff val="60000"/>
                </a:schemeClr>
              </a:solidFill>
              <a:ln>
                <a:solidFill>
                  <a:schemeClr val="tx2">
                    <a:lumMod val="40000"/>
                    <a:lumOff val="60000"/>
                  </a:schemeClr>
                </a:solidFill>
              </a:ln>
            </c:spPr>
          </c:marker>
          <c:cat>
            <c:strRef>
              <c:f>Sheet2!$B$1:$E$1</c:f>
              <c:strCache>
                <c:ptCount val="4"/>
                <c:pt idx="0">
                  <c:v>平成26年度</c:v>
                </c:pt>
                <c:pt idx="1">
                  <c:v>平成27年度</c:v>
                </c:pt>
                <c:pt idx="2">
                  <c:v>平成28年度</c:v>
                </c:pt>
                <c:pt idx="3">
                  <c:v>平成29年度</c:v>
                </c:pt>
              </c:strCache>
            </c:strRef>
          </c:cat>
          <c:val>
            <c:numRef>
              <c:f>Sheet2!$B$3:$E$3</c:f>
              <c:numCache>
                <c:formatCode>#,##0_ </c:formatCode>
                <c:ptCount val="4"/>
                <c:pt idx="0">
                  <c:v>23597</c:v>
                </c:pt>
                <c:pt idx="1">
                  <c:v>25308</c:v>
                </c:pt>
                <c:pt idx="2">
                  <c:v>25269</c:v>
                </c:pt>
                <c:pt idx="3">
                  <c:v>25847</c:v>
                </c:pt>
              </c:numCache>
            </c:numRef>
          </c:val>
          <c:smooth val="0"/>
        </c:ser>
        <c:ser>
          <c:idx val="2"/>
          <c:order val="2"/>
          <c:tx>
            <c:strRef>
              <c:f>Sheet2!$A$4</c:f>
              <c:strCache>
                <c:ptCount val="1"/>
                <c:pt idx="0">
                  <c:v>同規模平均</c:v>
                </c:pt>
              </c:strCache>
            </c:strRef>
          </c:tx>
          <c:marker>
            <c:spPr>
              <a:solidFill>
                <a:schemeClr val="accent6">
                  <a:lumMod val="60000"/>
                  <a:lumOff val="40000"/>
                </a:schemeClr>
              </a:solidFill>
            </c:spPr>
          </c:marker>
          <c:dPt>
            <c:idx val="1"/>
            <c:bubble3D val="0"/>
            <c:spPr>
              <a:ln>
                <a:solidFill>
                  <a:schemeClr val="accent6">
                    <a:lumMod val="60000"/>
                    <a:lumOff val="40000"/>
                  </a:schemeClr>
                </a:solidFill>
              </a:ln>
            </c:spPr>
          </c:dPt>
          <c:dPt>
            <c:idx val="2"/>
            <c:marker>
              <c:spPr>
                <a:solidFill>
                  <a:schemeClr val="accent6">
                    <a:lumMod val="60000"/>
                    <a:lumOff val="40000"/>
                  </a:schemeClr>
                </a:solidFill>
                <a:ln>
                  <a:solidFill>
                    <a:schemeClr val="accent6">
                      <a:lumMod val="60000"/>
                      <a:lumOff val="40000"/>
                    </a:schemeClr>
                  </a:solidFill>
                </a:ln>
              </c:spPr>
            </c:marker>
            <c:bubble3D val="0"/>
            <c:spPr>
              <a:ln>
                <a:solidFill>
                  <a:schemeClr val="accent6">
                    <a:lumMod val="60000"/>
                    <a:lumOff val="40000"/>
                  </a:schemeClr>
                </a:solidFill>
              </a:ln>
            </c:spPr>
          </c:dPt>
          <c:dPt>
            <c:idx val="3"/>
            <c:marker>
              <c:spPr>
                <a:solidFill>
                  <a:schemeClr val="accent6">
                    <a:lumMod val="60000"/>
                    <a:lumOff val="40000"/>
                  </a:schemeClr>
                </a:solidFill>
                <a:ln>
                  <a:solidFill>
                    <a:schemeClr val="accent6">
                      <a:lumMod val="60000"/>
                      <a:lumOff val="40000"/>
                    </a:schemeClr>
                  </a:solidFill>
                </a:ln>
              </c:spPr>
            </c:marker>
            <c:bubble3D val="0"/>
            <c:spPr>
              <a:ln>
                <a:solidFill>
                  <a:schemeClr val="accent6">
                    <a:lumMod val="60000"/>
                    <a:lumOff val="40000"/>
                  </a:schemeClr>
                </a:solidFill>
              </a:ln>
            </c:spPr>
          </c:dPt>
          <c:cat>
            <c:strRef>
              <c:f>Sheet2!$B$1:$E$1</c:f>
              <c:strCache>
                <c:ptCount val="4"/>
                <c:pt idx="0">
                  <c:v>平成26年度</c:v>
                </c:pt>
                <c:pt idx="1">
                  <c:v>平成27年度</c:v>
                </c:pt>
                <c:pt idx="2">
                  <c:v>平成28年度</c:v>
                </c:pt>
                <c:pt idx="3">
                  <c:v>平成29年度</c:v>
                </c:pt>
              </c:strCache>
            </c:strRef>
          </c:cat>
          <c:val>
            <c:numRef>
              <c:f>Sheet2!$B$4:$E$4</c:f>
              <c:numCache>
                <c:formatCode>#,##0_ </c:formatCode>
                <c:ptCount val="4"/>
                <c:pt idx="0">
                  <c:v>25189</c:v>
                </c:pt>
                <c:pt idx="1">
                  <c:v>26509</c:v>
                </c:pt>
                <c:pt idx="2">
                  <c:v>26488</c:v>
                </c:pt>
                <c:pt idx="3">
                  <c:v>27409</c:v>
                </c:pt>
              </c:numCache>
            </c:numRef>
          </c:val>
          <c:smooth val="0"/>
        </c:ser>
        <c:ser>
          <c:idx val="3"/>
          <c:order val="3"/>
          <c:tx>
            <c:strRef>
              <c:f>Sheet2!$A$5</c:f>
              <c:strCache>
                <c:ptCount val="1"/>
                <c:pt idx="0">
                  <c:v>国平均</c:v>
                </c:pt>
              </c:strCache>
            </c:strRef>
          </c:tx>
          <c:spPr>
            <a:ln>
              <a:solidFill>
                <a:schemeClr val="accent4">
                  <a:lumMod val="40000"/>
                  <a:lumOff val="60000"/>
                </a:schemeClr>
              </a:solidFill>
            </a:ln>
          </c:spPr>
          <c:marker>
            <c:symbol val="triangle"/>
            <c:size val="7"/>
            <c:spPr>
              <a:solidFill>
                <a:schemeClr val="accent4">
                  <a:lumMod val="40000"/>
                  <a:lumOff val="60000"/>
                </a:schemeClr>
              </a:solidFill>
            </c:spPr>
          </c:marker>
          <c:cat>
            <c:strRef>
              <c:f>Sheet2!$B$1:$E$1</c:f>
              <c:strCache>
                <c:ptCount val="4"/>
                <c:pt idx="0">
                  <c:v>平成26年度</c:v>
                </c:pt>
                <c:pt idx="1">
                  <c:v>平成27年度</c:v>
                </c:pt>
                <c:pt idx="2">
                  <c:v>平成28年度</c:v>
                </c:pt>
                <c:pt idx="3">
                  <c:v>平成29年度</c:v>
                </c:pt>
              </c:strCache>
            </c:strRef>
          </c:cat>
          <c:val>
            <c:numRef>
              <c:f>Sheet2!$B$5:$E$5</c:f>
              <c:numCache>
                <c:formatCode>#,##0_ </c:formatCode>
                <c:ptCount val="4"/>
                <c:pt idx="0">
                  <c:v>22922</c:v>
                </c:pt>
                <c:pt idx="1">
                  <c:v>24452</c:v>
                </c:pt>
                <c:pt idx="2">
                  <c:v>24245</c:v>
                </c:pt>
                <c:pt idx="3">
                  <c:v>25032</c:v>
                </c:pt>
              </c:numCache>
            </c:numRef>
          </c:val>
          <c:smooth val="0"/>
        </c:ser>
        <c:dLbls>
          <c:showLegendKey val="0"/>
          <c:showVal val="0"/>
          <c:showCatName val="0"/>
          <c:showSerName val="0"/>
          <c:showPercent val="0"/>
          <c:showBubbleSize val="0"/>
        </c:dLbls>
        <c:marker val="1"/>
        <c:smooth val="0"/>
        <c:axId val="196785664"/>
        <c:axId val="196787584"/>
      </c:lineChart>
      <c:catAx>
        <c:axId val="196785664"/>
        <c:scaling>
          <c:orientation val="minMax"/>
        </c:scaling>
        <c:delete val="0"/>
        <c:axPos val="b"/>
        <c:majorTickMark val="none"/>
        <c:minorTickMark val="none"/>
        <c:tickLblPos val="nextTo"/>
        <c:txPr>
          <a:bodyPr/>
          <a:lstStyle/>
          <a:p>
            <a:pPr>
              <a:defRPr>
                <a:latin typeface="ＭＳ 明朝" panose="02020609040205080304" pitchFamily="17" charset="-128"/>
                <a:ea typeface="ＭＳ 明朝" panose="02020609040205080304" pitchFamily="17" charset="-128"/>
              </a:defRPr>
            </a:pPr>
            <a:endParaRPr lang="ja-JP"/>
          </a:p>
        </c:txPr>
        <c:crossAx val="196787584"/>
        <c:crosses val="autoZero"/>
        <c:auto val="1"/>
        <c:lblAlgn val="ctr"/>
        <c:lblOffset val="100"/>
        <c:noMultiLvlLbl val="0"/>
      </c:catAx>
      <c:valAx>
        <c:axId val="196787584"/>
        <c:scaling>
          <c:orientation val="minMax"/>
          <c:min val="15000"/>
        </c:scaling>
        <c:delete val="0"/>
        <c:axPos val="l"/>
        <c:title>
          <c:tx>
            <c:rich>
              <a:bodyPr rot="0" vert="horz"/>
              <a:lstStyle/>
              <a:p>
                <a:pPr>
                  <a:defRPr b="0">
                    <a:latin typeface="ＭＳ 明朝" panose="02020609040205080304" pitchFamily="17" charset="-128"/>
                    <a:ea typeface="ＭＳ 明朝" panose="02020609040205080304" pitchFamily="17" charset="-128"/>
                  </a:defRPr>
                </a:pPr>
                <a:r>
                  <a:rPr lang="ja-JP" altLang="en-US" b="0">
                    <a:latin typeface="ＭＳ 明朝" panose="02020609040205080304" pitchFamily="17" charset="-128"/>
                    <a:ea typeface="ＭＳ 明朝" panose="02020609040205080304" pitchFamily="17" charset="-128"/>
                  </a:rPr>
                  <a:t>（円）</a:t>
                </a:r>
              </a:p>
            </c:rich>
          </c:tx>
          <c:layout>
            <c:manualLayout>
              <c:xMode val="edge"/>
              <c:yMode val="edge"/>
              <c:x val="9.1575091575091579E-3"/>
              <c:y val="9.1635850351419829E-2"/>
            </c:manualLayout>
          </c:layout>
          <c:overlay val="0"/>
        </c:title>
        <c:numFmt formatCode="#,##0_ " sourceLinked="1"/>
        <c:majorTickMark val="out"/>
        <c:minorTickMark val="none"/>
        <c:tickLblPos val="nextTo"/>
        <c:spPr>
          <a:ln w="9525">
            <a:solidFill>
              <a:schemeClr val="accent1"/>
            </a:solidFill>
          </a:ln>
        </c:spPr>
        <c:txPr>
          <a:bodyPr/>
          <a:lstStyle/>
          <a:p>
            <a:pPr>
              <a:defRPr>
                <a:latin typeface="ＭＳ 明朝" panose="02020609040205080304" pitchFamily="17" charset="-128"/>
                <a:ea typeface="ＭＳ 明朝" panose="02020609040205080304" pitchFamily="17" charset="-128"/>
              </a:defRPr>
            </a:pPr>
            <a:endParaRPr lang="ja-JP"/>
          </a:p>
        </c:txPr>
        <c:crossAx val="196785664"/>
        <c:crosses val="autoZero"/>
        <c:crossBetween val="between"/>
        <c:majorUnit val="3000"/>
      </c:valAx>
      <c:spPr>
        <a:ln>
          <a:noFill/>
        </a:ln>
      </c:spPr>
    </c:plotArea>
    <c:legend>
      <c:legendPos val="b"/>
      <c:layout>
        <c:manualLayout>
          <c:xMode val="edge"/>
          <c:yMode val="edge"/>
          <c:x val="0.15995525727069351"/>
          <c:y val="0.71697598154921716"/>
          <c:w val="0.63355704697986581"/>
          <c:h val="6.0640732265446223E-2"/>
        </c:manualLayout>
      </c:layout>
      <c:overlay val="0"/>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ja-JP"/>
              <a:t>平成</a:t>
            </a:r>
            <a:r>
              <a:rPr lang="en-US"/>
              <a:t>29</a:t>
            </a:r>
            <a:r>
              <a:rPr lang="ja-JP"/>
              <a:t>年度　疾病別医療費</a:t>
            </a:r>
            <a:r>
              <a:rPr lang="ja-JP" altLang="en-US"/>
              <a:t>（大分類）</a:t>
            </a:r>
            <a:r>
              <a:rPr lang="ja-JP"/>
              <a:t>の割合</a:t>
            </a:r>
            <a:endParaRPr lang="en-US"/>
          </a:p>
          <a:p>
            <a:pPr algn="l">
              <a:defRPr/>
            </a:pPr>
            <a:r>
              <a:rPr lang="ja-JP" sz="1600"/>
              <a:t>（入院）</a:t>
            </a:r>
          </a:p>
        </c:rich>
      </c:tx>
      <c:layout>
        <c:manualLayout>
          <c:xMode val="edge"/>
          <c:yMode val="edge"/>
          <c:x val="0.11500248385494287"/>
          <c:y val="8.7374399301004806E-3"/>
        </c:manualLayout>
      </c:layout>
      <c:overlay val="0"/>
    </c:title>
    <c:autoTitleDeleted val="0"/>
    <c:plotArea>
      <c:layout>
        <c:manualLayout>
          <c:layoutTarget val="inner"/>
          <c:xMode val="edge"/>
          <c:yMode val="edge"/>
          <c:x val="0.33777469654339476"/>
          <c:y val="0.17537971041908049"/>
          <c:w val="0.3529544427126558"/>
          <c:h val="0.82462028958091949"/>
        </c:manualLayout>
      </c:layout>
      <c:pieChart>
        <c:varyColors val="1"/>
        <c:ser>
          <c:idx val="0"/>
          <c:order val="0"/>
          <c:dPt>
            <c:idx val="2"/>
            <c:bubble3D val="0"/>
            <c:spPr>
              <a:solidFill>
                <a:schemeClr val="accent6">
                  <a:lumMod val="60000"/>
                  <a:lumOff val="40000"/>
                </a:schemeClr>
              </a:solidFill>
              <a:ln>
                <a:solidFill>
                  <a:srgbClr val="FFC000"/>
                </a:solidFill>
              </a:ln>
            </c:spPr>
          </c:dPt>
          <c:dLbls>
            <c:numFmt formatCode="0.0%" sourceLinked="0"/>
            <c:showLegendKey val="0"/>
            <c:showVal val="0"/>
            <c:showCatName val="1"/>
            <c:showSerName val="0"/>
            <c:showPercent val="1"/>
            <c:showBubbleSize val="0"/>
            <c:showLeaderLines val="1"/>
          </c:dLbls>
          <c:cat>
            <c:strRef>
              <c:f>Sheet1!$B$18:$I$18</c:f>
              <c:strCache>
                <c:ptCount val="8"/>
                <c:pt idx="0">
                  <c:v>循環器</c:v>
                </c:pt>
                <c:pt idx="1">
                  <c:v>精神</c:v>
                </c:pt>
                <c:pt idx="2">
                  <c:v>新生物</c:v>
                </c:pt>
                <c:pt idx="3">
                  <c:v>呼吸器</c:v>
                </c:pt>
                <c:pt idx="4">
                  <c:v>筋骨格</c:v>
                </c:pt>
                <c:pt idx="5">
                  <c:v>損傷中毒</c:v>
                </c:pt>
                <c:pt idx="6">
                  <c:v>消化器</c:v>
                </c:pt>
                <c:pt idx="7">
                  <c:v>その他</c:v>
                </c:pt>
              </c:strCache>
            </c:strRef>
          </c:cat>
          <c:val>
            <c:numRef>
              <c:f>Sheet1!$B$19:$I$19</c:f>
              <c:numCache>
                <c:formatCode>#,##0.0_ </c:formatCode>
                <c:ptCount val="8"/>
                <c:pt idx="0">
                  <c:v>18.7</c:v>
                </c:pt>
                <c:pt idx="1">
                  <c:v>14.7</c:v>
                </c:pt>
                <c:pt idx="2">
                  <c:v>13.6</c:v>
                </c:pt>
                <c:pt idx="3">
                  <c:v>12.2</c:v>
                </c:pt>
                <c:pt idx="4">
                  <c:v>11.7</c:v>
                </c:pt>
                <c:pt idx="5">
                  <c:v>6.8</c:v>
                </c:pt>
                <c:pt idx="6">
                  <c:v>5.9</c:v>
                </c:pt>
                <c:pt idx="7">
                  <c:v>16.399999999999999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0.29905</cdr:x>
      <cdr:y>0.26128</cdr:y>
    </cdr:from>
    <cdr:to>
      <cdr:x>0.37858</cdr:x>
      <cdr:y>0.30213</cdr:y>
    </cdr:to>
    <cdr:sp macro="" textlink="">
      <cdr:nvSpPr>
        <cdr:cNvPr id="3" name="テキスト ボックス 2"/>
        <cdr:cNvSpPr txBox="1"/>
      </cdr:nvSpPr>
      <cdr:spPr>
        <a:xfrm xmlns:a="http://schemas.openxmlformats.org/drawingml/2006/main">
          <a:off x="2148840" y="1169670"/>
          <a:ext cx="571500"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0.13574</cdr:x>
      <cdr:y>0.1983</cdr:y>
    </cdr:from>
    <cdr:to>
      <cdr:x>0.23836</cdr:x>
      <cdr:y>0.27223</cdr:y>
    </cdr:to>
    <cdr:sp macro="" textlink="">
      <cdr:nvSpPr>
        <cdr:cNvPr id="7" name="テキスト ボックス 6"/>
        <cdr:cNvSpPr txBox="1"/>
      </cdr:nvSpPr>
      <cdr:spPr>
        <a:xfrm xmlns:a="http://schemas.openxmlformats.org/drawingml/2006/main">
          <a:off x="811353" y="585907"/>
          <a:ext cx="613386" cy="218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8AA1981E-FF13-43E2-9CD7-0E49EEC0B6D1}" type="TxLink">
            <a:rPr lang="en-US" altLang="en-US" sz="1100" b="0" i="0" u="none" strike="noStrike">
              <a:solidFill>
                <a:srgbClr val="000000"/>
              </a:solidFill>
              <a:latin typeface="ＭＳ 明朝" panose="02020609040205080304" pitchFamily="17" charset="-128"/>
              <a:ea typeface="ＭＳ 明朝" panose="02020609040205080304" pitchFamily="17" charset="-128"/>
            </a:rPr>
            <a:pPr/>
            <a:t>8,842 </a:t>
          </a:fld>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0.30223</cdr:x>
      <cdr:y>0.20681</cdr:y>
    </cdr:from>
    <cdr:to>
      <cdr:x>0.4037</cdr:x>
      <cdr:y>0.27796</cdr:y>
    </cdr:to>
    <cdr:sp macro="" textlink="">
      <cdr:nvSpPr>
        <cdr:cNvPr id="8" name="テキスト ボックス 7"/>
        <cdr:cNvSpPr txBox="1"/>
      </cdr:nvSpPr>
      <cdr:spPr>
        <a:xfrm xmlns:a="http://schemas.openxmlformats.org/drawingml/2006/main">
          <a:off x="1806506" y="611052"/>
          <a:ext cx="606494" cy="2102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21FFA62C-7048-48F9-84ED-2754265A8EEB}" type="TxLink">
            <a:rPr lang="en-US" altLang="en-US" sz="1100" b="0" i="0" u="none" strike="noStrike">
              <a:solidFill>
                <a:srgbClr val="000000"/>
              </a:solidFill>
              <a:latin typeface="ＭＳ 明朝" panose="02020609040205080304" pitchFamily="17" charset="-128"/>
              <a:ea typeface="ＭＳ 明朝" panose="02020609040205080304" pitchFamily="17" charset="-128"/>
            </a:rPr>
            <a:pPr/>
            <a:t>8,709 </a:t>
          </a:fld>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0.46978</cdr:x>
      <cdr:y>0.21702</cdr:y>
    </cdr:from>
    <cdr:to>
      <cdr:x>0.56876</cdr:x>
      <cdr:y>0.29797</cdr:y>
    </cdr:to>
    <cdr:sp macro="" textlink="">
      <cdr:nvSpPr>
        <cdr:cNvPr id="9" name="テキスト ボックス 8"/>
        <cdr:cNvSpPr txBox="1"/>
      </cdr:nvSpPr>
      <cdr:spPr>
        <a:xfrm xmlns:a="http://schemas.openxmlformats.org/drawingml/2006/main">
          <a:off x="2807994" y="709159"/>
          <a:ext cx="591606" cy="264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5AEEE74B-D5EF-4D4F-A35C-D3ECFF62CED4}" type="TxLink">
            <a:rPr lang="en-US" altLang="en-US" sz="1100" b="0" i="0" u="none" strike="noStrike">
              <a:solidFill>
                <a:srgbClr val="000000"/>
              </a:solidFill>
              <a:latin typeface="ＭＳ 明朝" panose="02020609040205080304" pitchFamily="17" charset="-128"/>
              <a:ea typeface="ＭＳ 明朝" panose="02020609040205080304" pitchFamily="17" charset="-128"/>
            </a:rPr>
            <a:pPr/>
            <a:t>8,583 </a:t>
          </a:fld>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0.63569</cdr:x>
      <cdr:y>0.21695</cdr:y>
    </cdr:from>
    <cdr:to>
      <cdr:x>0.74481</cdr:x>
      <cdr:y>0.28501</cdr:y>
    </cdr:to>
    <cdr:sp macro="" textlink="">
      <cdr:nvSpPr>
        <cdr:cNvPr id="10" name="テキスト ボックス 9"/>
        <cdr:cNvSpPr txBox="1"/>
      </cdr:nvSpPr>
      <cdr:spPr>
        <a:xfrm xmlns:a="http://schemas.openxmlformats.org/drawingml/2006/main">
          <a:off x="3799656" y="708923"/>
          <a:ext cx="652237" cy="2224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08237024-823A-4BB2-8179-99F94068397B}" type="TxLink">
            <a:rPr lang="en-US" altLang="en-US" sz="1100" b="0" i="0" u="none" strike="noStrike">
              <a:solidFill>
                <a:srgbClr val="000000"/>
              </a:solidFill>
              <a:latin typeface="ＭＳ 明朝" panose="02020609040205080304" pitchFamily="17" charset="-128"/>
              <a:ea typeface="ＭＳ 明朝" panose="02020609040205080304" pitchFamily="17" charset="-128"/>
            </a:rPr>
            <a:pPr/>
            <a:t>8,484 </a:t>
          </a:fld>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0.80456</cdr:x>
      <cdr:y>0.23064</cdr:y>
    </cdr:from>
    <cdr:to>
      <cdr:x>0.91221</cdr:x>
      <cdr:y>0.30112</cdr:y>
    </cdr:to>
    <cdr:sp macro="" textlink="">
      <cdr:nvSpPr>
        <cdr:cNvPr id="11" name="テキスト ボックス 10"/>
        <cdr:cNvSpPr txBox="1"/>
      </cdr:nvSpPr>
      <cdr:spPr>
        <a:xfrm xmlns:a="http://schemas.openxmlformats.org/drawingml/2006/main">
          <a:off x="4809066" y="753665"/>
          <a:ext cx="643467" cy="230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3D80E1F4-8974-4335-8A86-0CD387C17647}" type="TxLink">
            <a:rPr lang="en-US" altLang="en-US" sz="1100" b="0" i="0" u="none" strike="noStrike">
              <a:solidFill>
                <a:srgbClr val="000000"/>
              </a:solidFill>
              <a:latin typeface="ＭＳ 明朝" panose="02020609040205080304" pitchFamily="17" charset="-128"/>
              <a:ea typeface="ＭＳ 明朝" panose="02020609040205080304" pitchFamily="17" charset="-128"/>
            </a:rPr>
            <a:pPr/>
            <a:t>8,368 </a:t>
          </a:fld>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0.56943</cdr:x>
      <cdr:y>0.9224</cdr:y>
    </cdr:from>
    <cdr:to>
      <cdr:x>0.99012</cdr:x>
      <cdr:y>1</cdr:y>
    </cdr:to>
    <cdr:sp macro="" textlink="">
      <cdr:nvSpPr>
        <cdr:cNvPr id="12" name="テキスト ボックス 11"/>
        <cdr:cNvSpPr txBox="1"/>
      </cdr:nvSpPr>
      <cdr:spPr>
        <a:xfrm xmlns:a="http://schemas.openxmlformats.org/drawingml/2006/main">
          <a:off x="3403600" y="3014133"/>
          <a:ext cx="2514600" cy="2535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資料：住民基本台帳（各年度</a:t>
          </a:r>
          <a:r>
            <a:rPr lang="en-US" altLang="ja-JP" sz="1000">
              <a:latin typeface="ＭＳ 明朝" panose="02020609040205080304" pitchFamily="17" charset="-128"/>
              <a:ea typeface="ＭＳ 明朝" panose="02020609040205080304" pitchFamily="17" charset="-128"/>
            </a:rPr>
            <a:t>3</a:t>
          </a:r>
          <a:r>
            <a:rPr lang="ja-JP" altLang="en-US" sz="1000">
              <a:latin typeface="ＭＳ 明朝" panose="02020609040205080304" pitchFamily="17" charset="-128"/>
              <a:ea typeface="ＭＳ 明朝" panose="02020609040205080304" pitchFamily="17" charset="-128"/>
            </a:rPr>
            <a:t>月</a:t>
          </a:r>
          <a:r>
            <a:rPr lang="en-US" altLang="ja-JP" sz="1000">
              <a:latin typeface="ＭＳ 明朝" panose="02020609040205080304" pitchFamily="17" charset="-128"/>
              <a:ea typeface="ＭＳ 明朝" panose="02020609040205080304" pitchFamily="17" charset="-128"/>
            </a:rPr>
            <a:t>31</a:t>
          </a:r>
          <a:r>
            <a:rPr lang="ja-JP" altLang="en-US" sz="1000">
              <a:latin typeface="ＭＳ 明朝" panose="02020609040205080304" pitchFamily="17" charset="-128"/>
              <a:ea typeface="ＭＳ 明朝" panose="02020609040205080304" pitchFamily="17" charset="-128"/>
            </a:rPr>
            <a:t>日）</a:t>
          </a:r>
        </a:p>
      </cdr:txBody>
    </cdr:sp>
  </cdr:relSizeAnchor>
</c:userShapes>
</file>

<file path=word/drawings/drawing2.xml><?xml version="1.0" encoding="utf-8"?>
<c:userShapes xmlns:c="http://schemas.openxmlformats.org/drawingml/2006/chart">
  <cdr:relSizeAnchor xmlns:cdr="http://schemas.openxmlformats.org/drawingml/2006/chartDrawing">
    <cdr:from>
      <cdr:x>0.29905</cdr:x>
      <cdr:y>0.26128</cdr:y>
    </cdr:from>
    <cdr:to>
      <cdr:x>0.37858</cdr:x>
      <cdr:y>0.30213</cdr:y>
    </cdr:to>
    <cdr:sp macro="" textlink="">
      <cdr:nvSpPr>
        <cdr:cNvPr id="3" name="テキスト ボックス 2"/>
        <cdr:cNvSpPr txBox="1"/>
      </cdr:nvSpPr>
      <cdr:spPr>
        <a:xfrm xmlns:a="http://schemas.openxmlformats.org/drawingml/2006/main">
          <a:off x="2148840" y="1169670"/>
          <a:ext cx="571500"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0.21184</cdr:x>
      <cdr:y>0.84456</cdr:y>
    </cdr:from>
    <cdr:to>
      <cdr:x>1</cdr:x>
      <cdr:y>0.9855</cdr:y>
    </cdr:to>
    <cdr:sp macro="" textlink="">
      <cdr:nvSpPr>
        <cdr:cNvPr id="12" name="テキスト ボックス 11"/>
        <cdr:cNvSpPr txBox="1"/>
      </cdr:nvSpPr>
      <cdr:spPr>
        <a:xfrm xmlns:a="http://schemas.openxmlformats.org/drawingml/2006/main">
          <a:off x="1318260" y="2667001"/>
          <a:ext cx="4904740" cy="4450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資料：ＫＤＢシステム「</a:t>
          </a:r>
          <a:r>
            <a:rPr lang="ja-JP" altLang="en-US" sz="1000">
              <a:solidFill>
                <a:sysClr val="windowText" lastClr="000000"/>
              </a:solidFill>
              <a:latin typeface="ＭＳ 明朝" panose="02020609040205080304" pitchFamily="17" charset="-128"/>
              <a:ea typeface="ＭＳ 明朝" panose="02020609040205080304" pitchFamily="17" charset="-128"/>
            </a:rPr>
            <a:t>健</a:t>
          </a:r>
          <a:r>
            <a:rPr lang="ja-JP" altLang="en-US" sz="1000">
              <a:latin typeface="ＭＳ 明朝" panose="02020609040205080304" pitchFamily="17" charset="-128"/>
              <a:ea typeface="ＭＳ 明朝" panose="02020609040205080304" pitchFamily="17" charset="-128"/>
            </a:rPr>
            <a:t>診・医療・介護データからみる地域の健康課題」より</a:t>
          </a:r>
          <a:endParaRPr lang="en-US" altLang="ja-JP" sz="1000">
            <a:latin typeface="ＭＳ 明朝" panose="02020609040205080304" pitchFamily="17" charset="-128"/>
            <a:ea typeface="ＭＳ 明朝" panose="02020609040205080304" pitchFamily="17" charset="-128"/>
          </a:endParaRPr>
        </a:p>
        <a:p xmlns:a="http://schemas.openxmlformats.org/drawingml/2006/main">
          <a:r>
            <a:rPr lang="ja-JP" altLang="en-US" sz="1000">
              <a:latin typeface="ＭＳ 明朝" panose="02020609040205080304" pitchFamily="17" charset="-128"/>
              <a:ea typeface="ＭＳ 明朝" panose="02020609040205080304" pitchFamily="17" charset="-128"/>
            </a:rPr>
            <a:t>　　　平成</a:t>
          </a:r>
          <a:r>
            <a:rPr lang="en-US" altLang="ja-JP" sz="1000">
              <a:latin typeface="ＭＳ 明朝" panose="02020609040205080304" pitchFamily="17" charset="-128"/>
              <a:ea typeface="ＭＳ 明朝" panose="02020609040205080304" pitchFamily="17" charset="-128"/>
            </a:rPr>
            <a:t>27</a:t>
          </a:r>
          <a:r>
            <a:rPr lang="ja-JP" altLang="en-US" sz="1000">
              <a:latin typeface="ＭＳ 明朝" panose="02020609040205080304" pitchFamily="17" charset="-128"/>
              <a:ea typeface="ＭＳ 明朝" panose="02020609040205080304" pitchFamily="17" charset="-128"/>
            </a:rPr>
            <a:t>年国勢調査</a:t>
          </a:r>
          <a:endParaRPr lang="en-US" altLang="ja-JP" sz="1000">
            <a:latin typeface="ＭＳ 明朝" panose="02020609040205080304" pitchFamily="17" charset="-128"/>
            <a:ea typeface="ＭＳ 明朝" panose="02020609040205080304" pitchFamily="17" charset="-128"/>
          </a:endParaRPr>
        </a:p>
        <a:p xmlns:a="http://schemas.openxmlformats.org/drawingml/2006/main">
          <a:endParaRPr lang="ja-JP" altLang="en-US" sz="1000">
            <a:latin typeface="ＭＳ 明朝" panose="02020609040205080304" pitchFamily="17" charset="-128"/>
            <a:ea typeface="ＭＳ 明朝" panose="02020609040205080304" pitchFamily="17"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0.62305</cdr:x>
      <cdr:y>0.89931</cdr:y>
    </cdr:from>
    <cdr:to>
      <cdr:x>0.9664</cdr:x>
      <cdr:y>0.96782</cdr:y>
    </cdr:to>
    <cdr:sp macro="" textlink="">
      <cdr:nvSpPr>
        <cdr:cNvPr id="2" name="テキスト ボックス 1"/>
        <cdr:cNvSpPr txBox="1"/>
      </cdr:nvSpPr>
      <cdr:spPr>
        <a:xfrm xmlns:a="http://schemas.openxmlformats.org/drawingml/2006/main">
          <a:off x="3826579" y="2768513"/>
          <a:ext cx="2108760" cy="210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資料：平成</a:t>
          </a:r>
          <a:r>
            <a:rPr lang="en-US" altLang="ja-JP" sz="1000">
              <a:latin typeface="ＭＳ 明朝" panose="02020609040205080304" pitchFamily="17" charset="-128"/>
              <a:ea typeface="ＭＳ 明朝" panose="02020609040205080304" pitchFamily="17" charset="-128"/>
            </a:rPr>
            <a:t>29</a:t>
          </a:r>
          <a:r>
            <a:rPr lang="ja-JP" altLang="en-US" sz="1000">
              <a:latin typeface="ＭＳ 明朝" panose="02020609040205080304" pitchFamily="17" charset="-128"/>
              <a:ea typeface="ＭＳ 明朝" panose="02020609040205080304" pitchFamily="17" charset="-128"/>
            </a:rPr>
            <a:t>年人口動態統計</a:t>
          </a:r>
        </a:p>
      </cdr:txBody>
    </cdr:sp>
  </cdr:relSizeAnchor>
</c:userShapes>
</file>

<file path=word/drawings/drawing4.xml><?xml version="1.0" encoding="utf-8"?>
<c:userShapes xmlns:c="http://schemas.openxmlformats.org/drawingml/2006/chart">
  <cdr:relSizeAnchor xmlns:cdr="http://schemas.openxmlformats.org/drawingml/2006/chartDrawing">
    <cdr:from>
      <cdr:x>0.22155</cdr:x>
      <cdr:y>0.84906</cdr:y>
    </cdr:from>
    <cdr:to>
      <cdr:x>0.98048</cdr:x>
      <cdr:y>0.98491</cdr:y>
    </cdr:to>
    <cdr:sp macro="" textlink="">
      <cdr:nvSpPr>
        <cdr:cNvPr id="2" name="テキスト ボックス 1"/>
        <cdr:cNvSpPr txBox="1"/>
      </cdr:nvSpPr>
      <cdr:spPr>
        <a:xfrm xmlns:a="http://schemas.openxmlformats.org/drawingml/2006/main">
          <a:off x="1341120" y="2573378"/>
          <a:ext cx="4594172" cy="411741"/>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資料：人口動態</a:t>
          </a:r>
          <a:endParaRPr lang="en-US" altLang="ja-JP" sz="1000">
            <a:latin typeface="ＭＳ 明朝" panose="02020609040205080304" pitchFamily="17" charset="-128"/>
            <a:ea typeface="ＭＳ 明朝" panose="02020609040205080304" pitchFamily="17" charset="-128"/>
          </a:endParaRPr>
        </a:p>
        <a:p xmlns:a="http://schemas.openxmlformats.org/drawingml/2006/main">
          <a:r>
            <a:rPr lang="ja-JP" altLang="en-US" sz="1000">
              <a:latin typeface="ＭＳ 明朝" panose="02020609040205080304" pitchFamily="17" charset="-128"/>
              <a:ea typeface="ＭＳ 明朝" panose="02020609040205080304" pitchFamily="17" charset="-128"/>
            </a:rPr>
            <a:t>（各年とも過去</a:t>
          </a:r>
          <a:r>
            <a:rPr lang="en-US" altLang="ja-JP" sz="1000">
              <a:latin typeface="ＭＳ 明朝" panose="02020609040205080304" pitchFamily="17" charset="-128"/>
              <a:ea typeface="ＭＳ 明朝" panose="02020609040205080304" pitchFamily="17" charset="-128"/>
            </a:rPr>
            <a:t>5</a:t>
          </a:r>
          <a:r>
            <a:rPr lang="ja-JP" altLang="en-US" sz="1000">
              <a:latin typeface="ＭＳ 明朝" panose="02020609040205080304" pitchFamily="17" charset="-128"/>
              <a:ea typeface="ＭＳ 明朝" panose="02020609040205080304" pitchFamily="17" charset="-128"/>
            </a:rPr>
            <a:t>年間の平均で、算出の際の人口は中央の年の人口を使用）</a:t>
          </a:r>
        </a:p>
      </cdr:txBody>
    </cdr:sp>
  </cdr:relSizeAnchor>
  <cdr:relSizeAnchor xmlns:cdr="http://schemas.openxmlformats.org/drawingml/2006/chartDrawing">
    <cdr:from>
      <cdr:x>0.06042</cdr:x>
      <cdr:y>0.46062</cdr:y>
    </cdr:from>
    <cdr:to>
      <cdr:x>0.87443</cdr:x>
      <cdr:y>0.46062</cdr:y>
    </cdr:to>
    <cdr:cxnSp macro="">
      <cdr:nvCxnSpPr>
        <cdr:cNvPr id="4" name="直線コネクタ 3"/>
        <cdr:cNvCxnSpPr/>
      </cdr:nvCxnSpPr>
      <cdr:spPr>
        <a:xfrm xmlns:a="http://schemas.openxmlformats.org/drawingml/2006/main">
          <a:off x="365764" y="1396078"/>
          <a:ext cx="4927573" cy="0"/>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0.16017</cdr:x>
      <cdr:y>0.26253</cdr:y>
    </cdr:from>
    <cdr:to>
      <cdr:x>0.25503</cdr:x>
      <cdr:y>0.32926</cdr:y>
    </cdr:to>
    <cdr:sp macro="" textlink="">
      <cdr:nvSpPr>
        <cdr:cNvPr id="2" name="テキスト ボックス 1"/>
        <cdr:cNvSpPr txBox="1"/>
      </cdr:nvSpPr>
      <cdr:spPr>
        <a:xfrm xmlns:a="http://schemas.openxmlformats.org/drawingml/2006/main">
          <a:off x="899071" y="789027"/>
          <a:ext cx="532487" cy="2005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8685E9F1-82E9-4D61-8D68-20B9FBDAE397}"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3,615 </a:t>
          </a:fld>
          <a:endParaRPr lang="ja-JP" altLang="en-US" sz="10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0.3147</cdr:x>
      <cdr:y>0.27627</cdr:y>
    </cdr:from>
    <cdr:to>
      <cdr:x>0.40692</cdr:x>
      <cdr:y>0.33515</cdr:y>
    </cdr:to>
    <cdr:sp macro="" textlink="">
      <cdr:nvSpPr>
        <cdr:cNvPr id="3" name="テキスト ボックス 2"/>
        <cdr:cNvSpPr txBox="1"/>
      </cdr:nvSpPr>
      <cdr:spPr>
        <a:xfrm xmlns:a="http://schemas.openxmlformats.org/drawingml/2006/main">
          <a:off x="1766547" y="830322"/>
          <a:ext cx="517668" cy="1769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DF1032D4-FCDB-44FB-B98F-485C13AB9BA3}"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3,532 </a:t>
          </a:fld>
          <a:endParaRPr lang="ja-JP" altLang="en-US" sz="10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0.46606</cdr:x>
      <cdr:y>0.28181</cdr:y>
    </cdr:from>
    <cdr:to>
      <cdr:x>0.56146</cdr:x>
      <cdr:y>0.35495</cdr:y>
    </cdr:to>
    <cdr:sp macro="" textlink="">
      <cdr:nvSpPr>
        <cdr:cNvPr id="4" name="テキスト ボックス 3"/>
        <cdr:cNvSpPr txBox="1"/>
      </cdr:nvSpPr>
      <cdr:spPr>
        <a:xfrm xmlns:a="http://schemas.openxmlformats.org/drawingml/2006/main">
          <a:off x="2616200" y="846955"/>
          <a:ext cx="535490" cy="219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F6A662CE-A685-4E3E-8FF5-57B5CB0E71BF}"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3,403 </a:t>
          </a:fld>
          <a:endParaRPr lang="ja-JP" altLang="en-US" sz="10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0.61848</cdr:x>
      <cdr:y>0.30656</cdr:y>
    </cdr:from>
    <cdr:to>
      <cdr:x>0.71334</cdr:x>
      <cdr:y>0.37467</cdr:y>
    </cdr:to>
    <cdr:sp macro="" textlink="">
      <cdr:nvSpPr>
        <cdr:cNvPr id="5" name="テキスト ボックス 4"/>
        <cdr:cNvSpPr txBox="1"/>
      </cdr:nvSpPr>
      <cdr:spPr>
        <a:xfrm xmlns:a="http://schemas.openxmlformats.org/drawingml/2006/main">
          <a:off x="3471757" y="921348"/>
          <a:ext cx="532488" cy="204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0DDE21F8-3453-4258-B228-D16178CAE040}"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3,280 </a:t>
          </a:fld>
          <a:endParaRPr lang="ja-JP" altLang="en-US" sz="10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0.77827</cdr:x>
      <cdr:y>0.31688</cdr:y>
    </cdr:from>
    <cdr:to>
      <cdr:x>0.87182</cdr:x>
      <cdr:y>0.38876</cdr:y>
    </cdr:to>
    <cdr:sp macro="" textlink="">
      <cdr:nvSpPr>
        <cdr:cNvPr id="6" name="テキスト ボックス 5"/>
        <cdr:cNvSpPr txBox="1"/>
      </cdr:nvSpPr>
      <cdr:spPr>
        <a:xfrm xmlns:a="http://schemas.openxmlformats.org/drawingml/2006/main">
          <a:off x="4368760" y="952369"/>
          <a:ext cx="525134" cy="2160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87081A26-C0A7-4FDF-A461-87834D1C9106}"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3,166 </a:t>
          </a:fld>
          <a:endParaRPr lang="ja-JP" altLang="en-US" sz="10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0.37286</cdr:x>
      <cdr:y>0.92542</cdr:y>
    </cdr:from>
    <cdr:to>
      <cdr:x>0.99605</cdr:x>
      <cdr:y>0.99411</cdr:y>
    </cdr:to>
    <cdr:sp macro="" textlink="">
      <cdr:nvSpPr>
        <cdr:cNvPr id="7" name="テキスト ボックス 6"/>
        <cdr:cNvSpPr txBox="1"/>
      </cdr:nvSpPr>
      <cdr:spPr>
        <a:xfrm xmlns:a="http://schemas.openxmlformats.org/drawingml/2006/main">
          <a:off x="2156460" y="3592830"/>
          <a:ext cx="360426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資料：「国民健康保険事業状況報告書」より（各年度末）</a:t>
          </a:r>
        </a:p>
      </cdr:txBody>
    </cdr:sp>
  </cdr:relSizeAnchor>
</c:userShapes>
</file>

<file path=word/drawings/drawing6.xml><?xml version="1.0" encoding="utf-8"?>
<c:userShapes xmlns:c="http://schemas.openxmlformats.org/drawingml/2006/chart">
  <cdr:relSizeAnchor xmlns:cdr="http://schemas.openxmlformats.org/drawingml/2006/chartDrawing">
    <cdr:from>
      <cdr:x>0.29905</cdr:x>
      <cdr:y>0.26128</cdr:y>
    </cdr:from>
    <cdr:to>
      <cdr:x>0.37858</cdr:x>
      <cdr:y>0.30213</cdr:y>
    </cdr:to>
    <cdr:sp macro="" textlink="">
      <cdr:nvSpPr>
        <cdr:cNvPr id="3" name="テキスト ボックス 2"/>
        <cdr:cNvSpPr txBox="1"/>
      </cdr:nvSpPr>
      <cdr:spPr>
        <a:xfrm xmlns:a="http://schemas.openxmlformats.org/drawingml/2006/main">
          <a:off x="2148840" y="1169670"/>
          <a:ext cx="571500" cy="182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0.21267</cdr:x>
      <cdr:y>0.91603</cdr:y>
    </cdr:from>
    <cdr:to>
      <cdr:x>0.98643</cdr:x>
      <cdr:y>0.97243</cdr:y>
    </cdr:to>
    <cdr:sp macro="" textlink="">
      <cdr:nvSpPr>
        <cdr:cNvPr id="12" name="テキスト ボックス 11"/>
        <cdr:cNvSpPr txBox="1"/>
      </cdr:nvSpPr>
      <cdr:spPr>
        <a:xfrm xmlns:a="http://schemas.openxmlformats.org/drawingml/2006/main">
          <a:off x="1193800" y="3094537"/>
          <a:ext cx="4343400" cy="1905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資料：ＫＤＢシステム「地域の全体像の把握より」平成</a:t>
          </a:r>
          <a:r>
            <a:rPr lang="en-US" altLang="ja-JP" sz="1000">
              <a:latin typeface="ＭＳ 明朝" panose="02020609040205080304" pitchFamily="17" charset="-128"/>
              <a:ea typeface="ＭＳ 明朝" panose="02020609040205080304" pitchFamily="17" charset="-128"/>
            </a:rPr>
            <a:t>29</a:t>
          </a:r>
          <a:r>
            <a:rPr lang="ja-JP" altLang="en-US" sz="1000">
              <a:latin typeface="ＭＳ 明朝" panose="02020609040205080304" pitchFamily="17" charset="-128"/>
              <a:ea typeface="ＭＳ 明朝" panose="02020609040205080304" pitchFamily="17" charset="-128"/>
            </a:rPr>
            <a:t>年度（累計）</a:t>
          </a:r>
        </a:p>
      </cdr:txBody>
    </cdr:sp>
  </cdr:relSizeAnchor>
</c:userShapes>
</file>

<file path=word/drawings/drawing7.xml><?xml version="1.0" encoding="utf-8"?>
<c:userShapes xmlns:c="http://schemas.openxmlformats.org/drawingml/2006/chart">
  <cdr:relSizeAnchor xmlns:cdr="http://schemas.openxmlformats.org/drawingml/2006/chartDrawing">
    <cdr:from>
      <cdr:x>0.1287</cdr:x>
      <cdr:y>0.16359</cdr:y>
    </cdr:from>
    <cdr:to>
      <cdr:x>0.21107</cdr:x>
      <cdr:y>0.2212</cdr:y>
    </cdr:to>
    <cdr:sp macro="" textlink="">
      <cdr:nvSpPr>
        <cdr:cNvPr id="2" name="テキスト ボックス 1"/>
        <cdr:cNvSpPr txBox="1"/>
      </cdr:nvSpPr>
      <cdr:spPr>
        <a:xfrm xmlns:a="http://schemas.openxmlformats.org/drawingml/2006/main">
          <a:off x="762000" y="541020"/>
          <a:ext cx="48768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860673B8-C6FD-4034-9705-2604F22C41B9}"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10.2 </a:t>
          </a:fld>
          <a:endParaRPr lang="ja-JP" altLang="en-US" sz="10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0.31532</cdr:x>
      <cdr:y>0.18894</cdr:y>
    </cdr:from>
    <cdr:to>
      <cdr:x>0.3964</cdr:x>
      <cdr:y>0.25806</cdr:y>
    </cdr:to>
    <cdr:sp macro="" textlink="">
      <cdr:nvSpPr>
        <cdr:cNvPr id="3" name="テキスト ボックス 2"/>
        <cdr:cNvSpPr txBox="1"/>
      </cdr:nvSpPr>
      <cdr:spPr>
        <a:xfrm xmlns:a="http://schemas.openxmlformats.org/drawingml/2006/main">
          <a:off x="1866900" y="624840"/>
          <a:ext cx="48006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473431C2-9641-473C-AA09-4E49E87965E3}"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9.5 </a:t>
          </a:fld>
          <a:endParaRPr lang="ja-JP" altLang="en-US" sz="10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0.84813</cdr:x>
      <cdr:y>0.18664</cdr:y>
    </cdr:from>
    <cdr:to>
      <cdr:x>0.92664</cdr:x>
      <cdr:y>0.24654</cdr:y>
    </cdr:to>
    <cdr:sp macro="" textlink="">
      <cdr:nvSpPr>
        <cdr:cNvPr id="4" name="テキスト ボックス 3"/>
        <cdr:cNvSpPr txBox="1"/>
      </cdr:nvSpPr>
      <cdr:spPr>
        <a:xfrm xmlns:a="http://schemas.openxmlformats.org/drawingml/2006/main">
          <a:off x="5021580" y="617220"/>
          <a:ext cx="464820" cy="1981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F23E3A54-EE6B-4DCB-826C-22FAAB8F14BE}"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9.8 </a:t>
          </a:fld>
          <a:endParaRPr lang="ja-JP" altLang="en-US" sz="10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0.47748</cdr:x>
      <cdr:y>0.88479</cdr:y>
    </cdr:from>
    <cdr:to>
      <cdr:x>0.98713</cdr:x>
      <cdr:y>0.96544</cdr:y>
    </cdr:to>
    <cdr:sp macro="" textlink="">
      <cdr:nvSpPr>
        <cdr:cNvPr id="5" name="テキスト ボックス 4"/>
        <cdr:cNvSpPr txBox="1"/>
      </cdr:nvSpPr>
      <cdr:spPr>
        <a:xfrm xmlns:a="http://schemas.openxmlformats.org/drawingml/2006/main">
          <a:off x="2827020" y="2926080"/>
          <a:ext cx="301752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資料：国民健康保険事業状況報告書（事業年報）</a:t>
          </a:r>
        </a:p>
      </cdr:txBody>
    </cdr:sp>
  </cdr:relSizeAnchor>
  <cdr:relSizeAnchor xmlns:cdr="http://schemas.openxmlformats.org/drawingml/2006/chartDrawing">
    <cdr:from>
      <cdr:x>0.49163</cdr:x>
      <cdr:y>0.20046</cdr:y>
    </cdr:from>
    <cdr:to>
      <cdr:x>0.57658</cdr:x>
      <cdr:y>0.26498</cdr:y>
    </cdr:to>
    <cdr:sp macro="" textlink="">
      <cdr:nvSpPr>
        <cdr:cNvPr id="6" name="テキスト ボックス 5"/>
        <cdr:cNvSpPr txBox="1"/>
      </cdr:nvSpPr>
      <cdr:spPr>
        <a:xfrm xmlns:a="http://schemas.openxmlformats.org/drawingml/2006/main">
          <a:off x="2910840" y="662940"/>
          <a:ext cx="50292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EFAF6CCA-036B-4307-B8C0-BA91E64903D8}"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9.4 </a:t>
          </a:fld>
          <a:endParaRPr lang="ja-JP" altLang="en-US" sz="10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0.66795</cdr:x>
      <cdr:y>0.18894</cdr:y>
    </cdr:from>
    <cdr:to>
      <cdr:x>0.74646</cdr:x>
      <cdr:y>0.25115</cdr:y>
    </cdr:to>
    <cdr:sp macro="" textlink="">
      <cdr:nvSpPr>
        <cdr:cNvPr id="7" name="テキスト ボックス 6"/>
        <cdr:cNvSpPr txBox="1"/>
      </cdr:nvSpPr>
      <cdr:spPr>
        <a:xfrm xmlns:a="http://schemas.openxmlformats.org/drawingml/2006/main">
          <a:off x="3954780" y="624840"/>
          <a:ext cx="46482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7F950E31-DC29-4E81-BB77-3394BED9E7DC}" type="TxLink">
            <a:rPr lang="en-US" altLang="en-US" sz="1000" b="0" i="0" u="none" strike="noStrike">
              <a:solidFill>
                <a:srgbClr val="000000"/>
              </a:solidFill>
              <a:latin typeface="ＭＳ 明朝" panose="02020609040205080304" pitchFamily="17" charset="-128"/>
              <a:ea typeface="ＭＳ 明朝" panose="02020609040205080304" pitchFamily="17" charset="-128"/>
            </a:rPr>
            <a:pPr/>
            <a:t>9.7 </a:t>
          </a:fld>
          <a:endParaRPr lang="ja-JP" altLang="en-US" sz="1000">
            <a:latin typeface="ＭＳ 明朝" panose="02020609040205080304" pitchFamily="17" charset="-128"/>
            <a:ea typeface="ＭＳ 明朝" panose="02020609040205080304" pitchFamily="17"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0.18135</cdr:x>
      <cdr:y>0.8238</cdr:y>
    </cdr:from>
    <cdr:to>
      <cdr:x>0.9906</cdr:x>
      <cdr:y>0.98962</cdr:y>
    </cdr:to>
    <cdr:sp macro="" textlink="">
      <cdr:nvSpPr>
        <cdr:cNvPr id="2" name="テキスト ボックス 1"/>
        <cdr:cNvSpPr txBox="1"/>
      </cdr:nvSpPr>
      <cdr:spPr>
        <a:xfrm xmlns:a="http://schemas.openxmlformats.org/drawingml/2006/main">
          <a:off x="1029506" y="2743200"/>
          <a:ext cx="4594054" cy="5521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ＭＳ 明朝" panose="02020609040205080304" pitchFamily="17" charset="-128"/>
              <a:ea typeface="ＭＳ 明朝" panose="02020609040205080304" pitchFamily="17" charset="-128"/>
            </a:rPr>
            <a:t>*１人当たり医療費の金額は月平均額</a:t>
          </a:r>
          <a:endParaRPr lang="en-US" altLang="ja-JP" sz="1000">
            <a:latin typeface="ＭＳ 明朝" panose="02020609040205080304" pitchFamily="17" charset="-128"/>
            <a:ea typeface="ＭＳ 明朝" panose="02020609040205080304" pitchFamily="17" charset="-128"/>
          </a:endParaRPr>
        </a:p>
        <a:p xmlns:a="http://schemas.openxmlformats.org/drawingml/2006/main">
          <a:r>
            <a:rPr lang="ja-JP" altLang="en-US" sz="1000">
              <a:latin typeface="ＭＳ 明朝" panose="02020609040205080304" pitchFamily="17" charset="-128"/>
              <a:ea typeface="ＭＳ 明朝" panose="02020609040205080304" pitchFamily="17" charset="-128"/>
            </a:rPr>
            <a:t>資料：ＫＤＢシステム「健診・医療・介護データからみる地域の健康課題」</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078D0-504A-47AD-BF27-E94C67FD6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3626</TotalTime>
  <Pages>1</Pages>
  <Words>3175</Words>
  <Characters>18100</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FJ-USER</dc:creator>
  <cp:keywords/>
  <dc:description/>
  <cp:lastModifiedBy>FJ-USER</cp:lastModifiedBy>
  <cp:revision>224</cp:revision>
  <cp:lastPrinted>2019-03-03T11:57:00Z</cp:lastPrinted>
  <dcterms:created xsi:type="dcterms:W3CDTF">2019-02-17T03:32:00Z</dcterms:created>
  <dcterms:modified xsi:type="dcterms:W3CDTF">2019-04-04T04:51:00Z</dcterms:modified>
</cp:coreProperties>
</file>